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3AA17" w14:textId="4E9A1677" w:rsidR="007F3251" w:rsidRDefault="007F32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720" w:hanging="1440"/>
        <w:rPr>
          <w:color w:val="0000FF"/>
          <w:sz w:val="22"/>
        </w:rPr>
      </w:pPr>
    </w:p>
    <w:p w14:paraId="04010176" w14:textId="77777777" w:rsidR="007F3251" w:rsidRDefault="007F3251">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rPr>
          <w:sz w:val="22"/>
        </w:rPr>
      </w:pPr>
    </w:p>
    <w:p w14:paraId="35A1BBD2"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b/>
          <w:bCs/>
          <w:sz w:val="22"/>
        </w:rPr>
      </w:pPr>
      <w:r>
        <w:rPr>
          <w:b/>
          <w:bCs/>
          <w:sz w:val="22"/>
        </w:rPr>
        <w:t>STATE OF ALASKA</w:t>
      </w:r>
    </w:p>
    <w:p w14:paraId="18AF4AB9"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b/>
          <w:bCs/>
          <w:sz w:val="22"/>
        </w:rPr>
      </w:pPr>
      <w:r>
        <w:rPr>
          <w:b/>
          <w:bCs/>
          <w:sz w:val="22"/>
        </w:rPr>
        <w:t>GROUNDFISH FISHERIES</w:t>
      </w:r>
    </w:p>
    <w:p w14:paraId="17D2501C"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b/>
          <w:bCs/>
          <w:sz w:val="22"/>
        </w:rPr>
      </w:pPr>
    </w:p>
    <w:p w14:paraId="7A57FEC9" w14:textId="624008E3"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b/>
          <w:bCs/>
          <w:sz w:val="22"/>
        </w:rPr>
      </w:pPr>
      <w:r>
        <w:rPr>
          <w:b/>
          <w:bCs/>
          <w:sz w:val="22"/>
        </w:rPr>
        <w:t xml:space="preserve">ASSOCIATED INVESTIGATIONS IN </w:t>
      </w:r>
      <w:r w:rsidR="00A53D3B">
        <w:rPr>
          <w:b/>
          <w:bCs/>
          <w:sz w:val="22"/>
        </w:rPr>
        <w:t>202</w:t>
      </w:r>
      <w:r w:rsidR="00A87B22">
        <w:rPr>
          <w:b/>
          <w:bCs/>
          <w:sz w:val="22"/>
        </w:rPr>
        <w:t>2</w:t>
      </w:r>
    </w:p>
    <w:p w14:paraId="1CD66334"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2"/>
        </w:rPr>
      </w:pPr>
    </w:p>
    <w:p w14:paraId="67A870DE" w14:textId="77777777" w:rsidR="007F3251" w:rsidRDefault="00FC187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2"/>
        </w:rPr>
      </w:pPr>
      <w:r>
        <w:rPr>
          <w:noProof/>
          <w:spacing w:val="-2"/>
        </w:rPr>
        <w:drawing>
          <wp:inline distT="0" distB="0" distL="0" distR="0" wp14:anchorId="717F823E" wp14:editId="43B4724B">
            <wp:extent cx="1333500" cy="1295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33500" cy="1295400"/>
                    </a:xfrm>
                    <a:prstGeom prst="rect">
                      <a:avLst/>
                    </a:prstGeom>
                    <a:noFill/>
                    <a:ln w="9525">
                      <a:noFill/>
                      <a:miter lim="800000"/>
                      <a:headEnd/>
                      <a:tailEnd/>
                    </a:ln>
                  </pic:spPr>
                </pic:pic>
              </a:graphicData>
            </a:graphic>
          </wp:inline>
        </w:drawing>
      </w:r>
    </w:p>
    <w:p w14:paraId="43FEF094"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2"/>
        </w:rPr>
      </w:pPr>
    </w:p>
    <w:p w14:paraId="2660483E"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2"/>
        </w:rPr>
      </w:pPr>
    </w:p>
    <w:p w14:paraId="56C02A45"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rPr>
          <w:sz w:val="22"/>
        </w:rPr>
      </w:pPr>
    </w:p>
    <w:p w14:paraId="2522784D" w14:textId="7C7709C5"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Pr>
          <w:sz w:val="24"/>
        </w:rPr>
        <w:t xml:space="preserve">Prepared </w:t>
      </w:r>
      <w:r w:rsidRPr="00E34752">
        <w:rPr>
          <w:sz w:val="24"/>
        </w:rPr>
        <w:t xml:space="preserve">for the </w:t>
      </w:r>
      <w:r w:rsidR="007B47A2" w:rsidRPr="00E34752">
        <w:rPr>
          <w:sz w:val="24"/>
        </w:rPr>
        <w:t>Sixt</w:t>
      </w:r>
      <w:r w:rsidR="00201D57" w:rsidRPr="00E34752">
        <w:rPr>
          <w:sz w:val="24"/>
        </w:rPr>
        <w:t>y-</w:t>
      </w:r>
      <w:r w:rsidR="00A87B22">
        <w:rPr>
          <w:sz w:val="24"/>
        </w:rPr>
        <w:t>third</w:t>
      </w:r>
      <w:r w:rsidR="007B47A2" w:rsidRPr="00E34752">
        <w:rPr>
          <w:sz w:val="24"/>
        </w:rPr>
        <w:t xml:space="preserve"> Annual</w:t>
      </w:r>
      <w:r w:rsidRPr="00E34752">
        <w:rPr>
          <w:sz w:val="24"/>
        </w:rPr>
        <w:t xml:space="preserve"> Meeting of the Technical</w:t>
      </w:r>
      <w:r>
        <w:rPr>
          <w:sz w:val="24"/>
        </w:rPr>
        <w:t xml:space="preserve"> Subcommittee</w:t>
      </w:r>
    </w:p>
    <w:p w14:paraId="366DF6A4"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Pr>
          <w:sz w:val="24"/>
        </w:rPr>
        <w:t xml:space="preserve"> of the Canada</w:t>
      </w:r>
      <w:r>
        <w:rPr>
          <w:sz w:val="24"/>
        </w:rPr>
        <w:noBreakHyphen/>
        <w:t>United States Groundfish Committee</w:t>
      </w:r>
    </w:p>
    <w:p w14:paraId="339BD529"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7C4D48BA"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3BEC08AC"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6915871F"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79EDABE4"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2DE83ECB"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41BDBA0D"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2697696E"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19B4593C"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6DD5B605" w14:textId="0EA27AF6" w:rsidR="001376F6" w:rsidRDefault="007F3251" w:rsidP="001376F6">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sidRPr="005A7C28">
        <w:rPr>
          <w:sz w:val="24"/>
        </w:rPr>
        <w:t>With contributions from:</w:t>
      </w:r>
    </w:p>
    <w:p w14:paraId="67EC01D0" w14:textId="72FF73BC" w:rsidR="007F3251" w:rsidRPr="008B4C91" w:rsidRDefault="006872FB" w:rsidP="001376F6">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sidRPr="00F74458">
        <w:rPr>
          <w:sz w:val="24"/>
        </w:rPr>
        <w:t xml:space="preserve">Rhea Ehresmann, </w:t>
      </w:r>
      <w:r w:rsidR="00BD308E" w:rsidRPr="00F74458">
        <w:rPr>
          <w:sz w:val="24"/>
        </w:rPr>
        <w:t xml:space="preserve">Aaron Baldwin, </w:t>
      </w:r>
      <w:r w:rsidR="002A2E96" w:rsidRPr="00F74458">
        <w:rPr>
          <w:sz w:val="24"/>
        </w:rPr>
        <w:t xml:space="preserve">Madison Bargas, </w:t>
      </w:r>
      <w:r w:rsidR="0097587D" w:rsidRPr="00F74458">
        <w:rPr>
          <w:sz w:val="24"/>
        </w:rPr>
        <w:t xml:space="preserve">Asia Beder, </w:t>
      </w:r>
      <w:r w:rsidR="001376F6" w:rsidRPr="00F74458">
        <w:rPr>
          <w:sz w:val="24"/>
        </w:rPr>
        <w:t>Brittany Blain</w:t>
      </w:r>
      <w:r w:rsidR="00240F30" w:rsidRPr="00F74458">
        <w:rPr>
          <w:sz w:val="24"/>
        </w:rPr>
        <w:t>-Roth</w:t>
      </w:r>
      <w:r w:rsidR="001376F6" w:rsidRPr="00F74458">
        <w:rPr>
          <w:sz w:val="24"/>
        </w:rPr>
        <w:t xml:space="preserve">, </w:t>
      </w:r>
      <w:r w:rsidR="002A2E96" w:rsidRPr="00F74458">
        <w:rPr>
          <w:sz w:val="24"/>
        </w:rPr>
        <w:t xml:space="preserve">Maureen Blair, </w:t>
      </w:r>
      <w:r w:rsidR="00F74458" w:rsidRPr="00F74458">
        <w:rPr>
          <w:sz w:val="24"/>
        </w:rPr>
        <w:t xml:space="preserve">Brianna </w:t>
      </w:r>
      <w:r w:rsidR="00F74458" w:rsidRPr="00A66F88">
        <w:rPr>
          <w:sz w:val="24"/>
        </w:rPr>
        <w:t xml:space="preserve">Bowman, </w:t>
      </w:r>
      <w:r w:rsidR="00FC484D" w:rsidRPr="00A66F88">
        <w:rPr>
          <w:sz w:val="24"/>
        </w:rPr>
        <w:t xml:space="preserve">Mike </w:t>
      </w:r>
      <w:r w:rsidR="00FC484D" w:rsidRPr="008C6D52">
        <w:rPr>
          <w:sz w:val="24"/>
        </w:rPr>
        <w:t xml:space="preserve">Byerly, </w:t>
      </w:r>
      <w:r w:rsidR="00831A86" w:rsidRPr="008C6D52">
        <w:rPr>
          <w:sz w:val="24"/>
        </w:rPr>
        <w:t xml:space="preserve">Wei Cheng, </w:t>
      </w:r>
      <w:r w:rsidR="00F74458" w:rsidRPr="008C6D52">
        <w:rPr>
          <w:sz w:val="24"/>
        </w:rPr>
        <w:t>Laura Coleman</w:t>
      </w:r>
      <w:r w:rsidR="00F74458">
        <w:rPr>
          <w:sz w:val="24"/>
        </w:rPr>
        <w:t xml:space="preserve">, </w:t>
      </w:r>
      <w:r w:rsidR="002A2E96" w:rsidRPr="00F74458">
        <w:rPr>
          <w:sz w:val="24"/>
        </w:rPr>
        <w:t xml:space="preserve">Erica Ebert, </w:t>
      </w:r>
      <w:r w:rsidR="00240F30" w:rsidRPr="00AD21FB">
        <w:rPr>
          <w:sz w:val="24"/>
        </w:rPr>
        <w:t xml:space="preserve">Marian Ford, </w:t>
      </w:r>
      <w:r w:rsidR="001376F6" w:rsidRPr="00AD21FB">
        <w:rPr>
          <w:sz w:val="24"/>
        </w:rPr>
        <w:t xml:space="preserve">Lee Hulbert, </w:t>
      </w:r>
      <w:r w:rsidR="00A71744" w:rsidRPr="00F74458">
        <w:rPr>
          <w:sz w:val="24"/>
        </w:rPr>
        <w:t>Michael Jaenicke,</w:t>
      </w:r>
      <w:r w:rsidR="00084508">
        <w:rPr>
          <w:sz w:val="24"/>
        </w:rPr>
        <w:t xml:space="preserve"> Dav</w:t>
      </w:r>
      <w:r w:rsidR="008B07AB">
        <w:rPr>
          <w:sz w:val="24"/>
        </w:rPr>
        <w:t>id</w:t>
      </w:r>
      <w:r w:rsidR="00084508">
        <w:rPr>
          <w:sz w:val="24"/>
        </w:rPr>
        <w:t xml:space="preserve"> Loomis,</w:t>
      </w:r>
      <w:r w:rsidR="00A71744" w:rsidRPr="00F74458">
        <w:rPr>
          <w:sz w:val="24"/>
        </w:rPr>
        <w:t xml:space="preserve"> </w:t>
      </w:r>
      <w:r w:rsidR="00BD308E" w:rsidRPr="00F74458">
        <w:rPr>
          <w:sz w:val="24"/>
        </w:rPr>
        <w:t xml:space="preserve">Kevin McNeel, </w:t>
      </w:r>
      <w:r w:rsidR="009B5A5E" w:rsidRPr="00F74458">
        <w:rPr>
          <w:sz w:val="24"/>
        </w:rPr>
        <w:t>Jeff Nichols</w:t>
      </w:r>
      <w:r w:rsidR="001376F6" w:rsidRPr="00F74458">
        <w:rPr>
          <w:sz w:val="24"/>
        </w:rPr>
        <w:t xml:space="preserve">, </w:t>
      </w:r>
      <w:r w:rsidR="0097587D" w:rsidRPr="00F74458">
        <w:rPr>
          <w:sz w:val="24"/>
        </w:rPr>
        <w:t xml:space="preserve">Wyatt Rhea-Fournier, </w:t>
      </w:r>
      <w:r w:rsidR="002F475E" w:rsidRPr="00F74458">
        <w:rPr>
          <w:sz w:val="24"/>
        </w:rPr>
        <w:t xml:space="preserve">Jan Rumble, </w:t>
      </w:r>
      <w:r w:rsidR="008D7629" w:rsidRPr="00F74458">
        <w:rPr>
          <w:sz w:val="24"/>
        </w:rPr>
        <w:t xml:space="preserve">Elisa Russ, </w:t>
      </w:r>
      <w:r w:rsidR="00C132A2" w:rsidRPr="00F74458">
        <w:rPr>
          <w:sz w:val="24"/>
        </w:rPr>
        <w:t>Diana Tersteeg,</w:t>
      </w:r>
      <w:r w:rsidR="002E6AA3" w:rsidRPr="00F74458">
        <w:rPr>
          <w:sz w:val="24"/>
        </w:rPr>
        <w:t xml:space="preserve"> </w:t>
      </w:r>
      <w:r w:rsidR="0097587D" w:rsidRPr="00F74458">
        <w:rPr>
          <w:sz w:val="24"/>
        </w:rPr>
        <w:t xml:space="preserve">Sarah Webster, </w:t>
      </w:r>
      <w:r w:rsidR="00C132A2" w:rsidRPr="00F74458">
        <w:rPr>
          <w:sz w:val="24"/>
        </w:rPr>
        <w:t xml:space="preserve">Cassandra Whiteside, </w:t>
      </w:r>
      <w:r w:rsidR="00152722" w:rsidRPr="00F74458">
        <w:rPr>
          <w:sz w:val="24"/>
        </w:rPr>
        <w:t>and Carrie Worton</w:t>
      </w:r>
    </w:p>
    <w:p w14:paraId="640E6EC3"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18BC25C1"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05011AB5"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rPr>
          <w:sz w:val="24"/>
        </w:rPr>
      </w:pPr>
    </w:p>
    <w:p w14:paraId="166A5112" w14:textId="1D642312"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Pr>
          <w:sz w:val="24"/>
        </w:rPr>
        <w:t xml:space="preserve">April </w:t>
      </w:r>
      <w:r w:rsidR="00A53D3B">
        <w:rPr>
          <w:sz w:val="24"/>
        </w:rPr>
        <w:t>202</w:t>
      </w:r>
      <w:r w:rsidR="00A87B22">
        <w:rPr>
          <w:sz w:val="24"/>
        </w:rPr>
        <w:t>3</w:t>
      </w:r>
    </w:p>
    <w:p w14:paraId="07B4E5AD"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p>
    <w:p w14:paraId="41DBD1EC"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rPr>
          <w:sz w:val="24"/>
        </w:rPr>
      </w:pPr>
    </w:p>
    <w:p w14:paraId="29112DCB"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Pr>
          <w:sz w:val="24"/>
        </w:rPr>
        <w:t>ALASKA DEPARTMENT OF FISH AND GAME</w:t>
      </w:r>
    </w:p>
    <w:p w14:paraId="13167D2C" w14:textId="77777777" w:rsidR="007F3251" w:rsidRDefault="007F3251">
      <w:pPr>
        <w:tabs>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Pr>
          <w:sz w:val="24"/>
        </w:rPr>
        <w:t>DIVISION of COMMERCIAL FISHERIES &amp; DIVISION of SPORT FISH</w:t>
      </w:r>
    </w:p>
    <w:p w14:paraId="60CCABD7"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Pr>
          <w:sz w:val="24"/>
        </w:rPr>
        <w:t>Capital Office Park</w:t>
      </w:r>
    </w:p>
    <w:p w14:paraId="26E9536A" w14:textId="77777777" w:rsidR="007F3251" w:rsidRDefault="007F325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jc w:val="center"/>
        <w:rPr>
          <w:sz w:val="24"/>
        </w:rPr>
      </w:pPr>
      <w:r>
        <w:rPr>
          <w:sz w:val="24"/>
        </w:rPr>
        <w:t>1255 W. 8</w:t>
      </w:r>
      <w:r>
        <w:rPr>
          <w:sz w:val="24"/>
          <w:vertAlign w:val="superscript"/>
        </w:rPr>
        <w:t>th</w:t>
      </w:r>
      <w:r w:rsidR="00D91019">
        <w:rPr>
          <w:sz w:val="24"/>
        </w:rPr>
        <w:t xml:space="preserve"> </w:t>
      </w:r>
      <w:r>
        <w:rPr>
          <w:sz w:val="24"/>
        </w:rPr>
        <w:t>Street</w:t>
      </w:r>
    </w:p>
    <w:p w14:paraId="6031CA18" w14:textId="77777777" w:rsidR="007F3251" w:rsidRDefault="007F3251" w:rsidP="00AE7A09">
      <w:pPr>
        <w:tabs>
          <w:tab w:val="left" w:pos="-720"/>
          <w:tab w:val="left" w:pos="0"/>
          <w:tab w:val="left" w:pos="720"/>
          <w:tab w:val="left" w:pos="2160"/>
          <w:tab w:val="left" w:pos="3420"/>
          <w:tab w:val="left" w:pos="4050"/>
          <w:tab w:val="left" w:pos="5040"/>
          <w:tab w:val="left" w:pos="5760"/>
          <w:tab w:val="left" w:pos="6480"/>
          <w:tab w:val="left" w:pos="7200"/>
          <w:tab w:val="left" w:pos="7920"/>
          <w:tab w:val="left" w:pos="9360"/>
        </w:tabs>
        <w:jc w:val="center"/>
        <w:rPr>
          <w:sz w:val="24"/>
        </w:rPr>
      </w:pPr>
      <w:r>
        <w:rPr>
          <w:sz w:val="24"/>
        </w:rPr>
        <w:t>Juneau, AK 99802-5526</w:t>
      </w:r>
    </w:p>
    <w:p w14:paraId="7122EA96" w14:textId="77777777" w:rsidR="00AE7A09" w:rsidRDefault="00AE7A09" w:rsidP="00AE7A09">
      <w:pPr>
        <w:tabs>
          <w:tab w:val="left" w:pos="-720"/>
          <w:tab w:val="left" w:pos="0"/>
          <w:tab w:val="left" w:pos="720"/>
          <w:tab w:val="left" w:pos="2160"/>
          <w:tab w:val="left" w:pos="3420"/>
          <w:tab w:val="left" w:pos="4050"/>
          <w:tab w:val="left" w:pos="5040"/>
          <w:tab w:val="left" w:pos="5760"/>
          <w:tab w:val="left" w:pos="6480"/>
          <w:tab w:val="left" w:pos="7200"/>
          <w:tab w:val="left" w:pos="7920"/>
          <w:tab w:val="left" w:pos="9360"/>
        </w:tabs>
        <w:jc w:val="center"/>
        <w:rPr>
          <w:sz w:val="24"/>
        </w:rPr>
      </w:pPr>
    </w:p>
    <w:p w14:paraId="638E5D99" w14:textId="77777777" w:rsidR="00CB376C" w:rsidRDefault="00CB376C" w:rsidP="00AE7A09">
      <w:pPr>
        <w:tabs>
          <w:tab w:val="left" w:pos="-720"/>
          <w:tab w:val="left" w:pos="0"/>
          <w:tab w:val="left" w:pos="720"/>
          <w:tab w:val="left" w:pos="2160"/>
          <w:tab w:val="left" w:pos="3420"/>
          <w:tab w:val="left" w:pos="4050"/>
          <w:tab w:val="left" w:pos="5040"/>
          <w:tab w:val="left" w:pos="5760"/>
          <w:tab w:val="left" w:pos="6480"/>
          <w:tab w:val="left" w:pos="7200"/>
          <w:tab w:val="left" w:pos="7920"/>
          <w:tab w:val="left" w:pos="9360"/>
        </w:tabs>
        <w:jc w:val="center"/>
        <w:rPr>
          <w:sz w:val="24"/>
        </w:rPr>
        <w:sectPr w:rsidR="00CB376C" w:rsidSect="00452944">
          <w:headerReference w:type="even" r:id="rId9"/>
          <w:headerReference w:type="default" r:id="rId10"/>
          <w:footerReference w:type="even" r:id="rId11"/>
          <w:footerReference w:type="default" r:id="rId12"/>
          <w:headerReference w:type="first" r:id="rId13"/>
          <w:footerReference w:type="first" r:id="rId14"/>
          <w:pgSz w:w="12240" w:h="15840" w:code="1"/>
          <w:pgMar w:top="900" w:right="1440" w:bottom="1440" w:left="1440" w:header="1440" w:footer="675" w:gutter="0"/>
          <w:pgNumType w:fmt="lowerRoman" w:start="2"/>
          <w:cols w:space="720"/>
          <w:noEndnote/>
          <w:docGrid w:linePitch="360"/>
        </w:sectPr>
      </w:pPr>
    </w:p>
    <w:p w14:paraId="67A9A001" w14:textId="77777777" w:rsidR="007F3251" w:rsidRPr="000B6AF0" w:rsidRDefault="007F3251">
      <w:pPr>
        <w:pStyle w:val="TOC1"/>
        <w:jc w:val="center"/>
        <w:rPr>
          <w:sz w:val="24"/>
        </w:rPr>
      </w:pPr>
      <w:r w:rsidRPr="000B6AF0">
        <w:rPr>
          <w:sz w:val="24"/>
        </w:rPr>
        <w:lastRenderedPageBreak/>
        <w:t>Table of Contents</w:t>
      </w:r>
    </w:p>
    <w:p w14:paraId="2D0B58F3" w14:textId="6629D3F2" w:rsidR="00F52D3D" w:rsidRDefault="00F821D2">
      <w:pPr>
        <w:pStyle w:val="TOC1"/>
        <w:tabs>
          <w:tab w:val="right" w:leader="dot" w:pos="9350"/>
        </w:tabs>
        <w:rPr>
          <w:rFonts w:asciiTheme="minorHAnsi" w:eastAsiaTheme="minorEastAsia" w:hAnsiTheme="minorHAnsi" w:cstheme="minorBidi"/>
          <w:b w:val="0"/>
          <w:bCs w:val="0"/>
          <w:caps w:val="0"/>
          <w:noProof/>
          <w:sz w:val="22"/>
          <w:szCs w:val="22"/>
        </w:rPr>
      </w:pPr>
      <w:r w:rsidRPr="000F674E">
        <w:rPr>
          <w:sz w:val="22"/>
          <w:szCs w:val="22"/>
        </w:rPr>
        <w:fldChar w:fldCharType="begin"/>
      </w:r>
      <w:r w:rsidR="007F3251" w:rsidRPr="000F674E">
        <w:rPr>
          <w:sz w:val="22"/>
          <w:szCs w:val="22"/>
        </w:rPr>
        <w:instrText xml:space="preserve"> TOC \o "1-3" \h \z </w:instrText>
      </w:r>
      <w:r w:rsidRPr="000F674E">
        <w:rPr>
          <w:sz w:val="22"/>
          <w:szCs w:val="22"/>
        </w:rPr>
        <w:fldChar w:fldCharType="separate"/>
      </w:r>
      <w:hyperlink w:anchor="_Toc131578872" w:history="1">
        <w:r w:rsidR="00F52D3D" w:rsidRPr="001B5FA3">
          <w:rPr>
            <w:rStyle w:val="Hyperlink"/>
            <w:noProof/>
          </w:rPr>
          <w:t>I. Agency Overview</w:t>
        </w:r>
        <w:r w:rsidR="00F52D3D">
          <w:rPr>
            <w:noProof/>
            <w:webHidden/>
          </w:rPr>
          <w:tab/>
        </w:r>
        <w:r w:rsidR="00F52D3D">
          <w:rPr>
            <w:noProof/>
            <w:webHidden/>
          </w:rPr>
          <w:fldChar w:fldCharType="begin"/>
        </w:r>
        <w:r w:rsidR="00F52D3D">
          <w:rPr>
            <w:noProof/>
            <w:webHidden/>
          </w:rPr>
          <w:instrText xml:space="preserve"> PAGEREF _Toc131578872 \h </w:instrText>
        </w:r>
        <w:r w:rsidR="00F52D3D">
          <w:rPr>
            <w:noProof/>
            <w:webHidden/>
          </w:rPr>
        </w:r>
        <w:r w:rsidR="00F52D3D">
          <w:rPr>
            <w:noProof/>
            <w:webHidden/>
          </w:rPr>
          <w:fldChar w:fldCharType="separate"/>
        </w:r>
        <w:r w:rsidR="00F52D3D">
          <w:rPr>
            <w:noProof/>
            <w:webHidden/>
          </w:rPr>
          <w:t>3</w:t>
        </w:r>
        <w:r w:rsidR="00F52D3D">
          <w:rPr>
            <w:noProof/>
            <w:webHidden/>
          </w:rPr>
          <w:fldChar w:fldCharType="end"/>
        </w:r>
      </w:hyperlink>
    </w:p>
    <w:p w14:paraId="27602963" w14:textId="50F6DEFC"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873" w:history="1">
        <w:r w:rsidRPr="001B5FA3">
          <w:rPr>
            <w:rStyle w:val="Hyperlink"/>
            <w:noProof/>
          </w:rPr>
          <w:t>A.</w:t>
        </w:r>
        <w:r>
          <w:rPr>
            <w:rFonts w:asciiTheme="minorHAnsi" w:eastAsiaTheme="minorEastAsia" w:hAnsiTheme="minorHAnsi" w:cstheme="minorBidi"/>
            <w:smallCaps w:val="0"/>
            <w:noProof/>
            <w:sz w:val="22"/>
            <w:szCs w:val="22"/>
          </w:rPr>
          <w:tab/>
        </w:r>
        <w:r w:rsidRPr="001B5FA3">
          <w:rPr>
            <w:rStyle w:val="Hyperlink"/>
            <w:noProof/>
          </w:rPr>
          <w:t>Description of the State of Alaska commercial groundfish fishery program (Division of Commercial Fisheries)</w:t>
        </w:r>
        <w:r>
          <w:rPr>
            <w:noProof/>
            <w:webHidden/>
          </w:rPr>
          <w:tab/>
        </w:r>
        <w:r>
          <w:rPr>
            <w:noProof/>
            <w:webHidden/>
          </w:rPr>
          <w:fldChar w:fldCharType="begin"/>
        </w:r>
        <w:r>
          <w:rPr>
            <w:noProof/>
            <w:webHidden/>
          </w:rPr>
          <w:instrText xml:space="preserve"> PAGEREF _Toc131578873 \h </w:instrText>
        </w:r>
        <w:r>
          <w:rPr>
            <w:noProof/>
            <w:webHidden/>
          </w:rPr>
        </w:r>
        <w:r>
          <w:rPr>
            <w:noProof/>
            <w:webHidden/>
          </w:rPr>
          <w:fldChar w:fldCharType="separate"/>
        </w:r>
        <w:r>
          <w:rPr>
            <w:noProof/>
            <w:webHidden/>
          </w:rPr>
          <w:t>3</w:t>
        </w:r>
        <w:r>
          <w:rPr>
            <w:noProof/>
            <w:webHidden/>
          </w:rPr>
          <w:fldChar w:fldCharType="end"/>
        </w:r>
      </w:hyperlink>
    </w:p>
    <w:p w14:paraId="2F207CE7" w14:textId="084286CF"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74"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Southeast Region</w:t>
        </w:r>
        <w:r>
          <w:rPr>
            <w:noProof/>
            <w:webHidden/>
          </w:rPr>
          <w:tab/>
        </w:r>
        <w:r>
          <w:rPr>
            <w:noProof/>
            <w:webHidden/>
          </w:rPr>
          <w:fldChar w:fldCharType="begin"/>
        </w:r>
        <w:r>
          <w:rPr>
            <w:noProof/>
            <w:webHidden/>
          </w:rPr>
          <w:instrText xml:space="preserve"> PAGEREF _Toc131578874 \h </w:instrText>
        </w:r>
        <w:r>
          <w:rPr>
            <w:noProof/>
            <w:webHidden/>
          </w:rPr>
        </w:r>
        <w:r>
          <w:rPr>
            <w:noProof/>
            <w:webHidden/>
          </w:rPr>
          <w:fldChar w:fldCharType="separate"/>
        </w:r>
        <w:r>
          <w:rPr>
            <w:noProof/>
            <w:webHidden/>
          </w:rPr>
          <w:t>3</w:t>
        </w:r>
        <w:r>
          <w:rPr>
            <w:noProof/>
            <w:webHidden/>
          </w:rPr>
          <w:fldChar w:fldCharType="end"/>
        </w:r>
      </w:hyperlink>
    </w:p>
    <w:p w14:paraId="0C647DC4" w14:textId="4C29459B"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75"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Central Region</w:t>
        </w:r>
        <w:r>
          <w:rPr>
            <w:noProof/>
            <w:webHidden/>
          </w:rPr>
          <w:tab/>
        </w:r>
        <w:r>
          <w:rPr>
            <w:noProof/>
            <w:webHidden/>
          </w:rPr>
          <w:fldChar w:fldCharType="begin"/>
        </w:r>
        <w:r>
          <w:rPr>
            <w:noProof/>
            <w:webHidden/>
          </w:rPr>
          <w:instrText xml:space="preserve"> PAGEREF _Toc131578875 \h </w:instrText>
        </w:r>
        <w:r>
          <w:rPr>
            <w:noProof/>
            <w:webHidden/>
          </w:rPr>
        </w:r>
        <w:r>
          <w:rPr>
            <w:noProof/>
            <w:webHidden/>
          </w:rPr>
          <w:fldChar w:fldCharType="separate"/>
        </w:r>
        <w:r>
          <w:rPr>
            <w:noProof/>
            <w:webHidden/>
          </w:rPr>
          <w:t>4</w:t>
        </w:r>
        <w:r>
          <w:rPr>
            <w:noProof/>
            <w:webHidden/>
          </w:rPr>
          <w:fldChar w:fldCharType="end"/>
        </w:r>
      </w:hyperlink>
    </w:p>
    <w:p w14:paraId="06398580" w14:textId="0C9E8112"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76"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Westward Region</w:t>
        </w:r>
        <w:r>
          <w:rPr>
            <w:noProof/>
            <w:webHidden/>
          </w:rPr>
          <w:tab/>
        </w:r>
        <w:r>
          <w:rPr>
            <w:noProof/>
            <w:webHidden/>
          </w:rPr>
          <w:fldChar w:fldCharType="begin"/>
        </w:r>
        <w:r>
          <w:rPr>
            <w:noProof/>
            <w:webHidden/>
          </w:rPr>
          <w:instrText xml:space="preserve"> PAGEREF _Toc131578876 \h </w:instrText>
        </w:r>
        <w:r>
          <w:rPr>
            <w:noProof/>
            <w:webHidden/>
          </w:rPr>
        </w:r>
        <w:r>
          <w:rPr>
            <w:noProof/>
            <w:webHidden/>
          </w:rPr>
          <w:fldChar w:fldCharType="separate"/>
        </w:r>
        <w:r>
          <w:rPr>
            <w:noProof/>
            <w:webHidden/>
          </w:rPr>
          <w:t>4</w:t>
        </w:r>
        <w:r>
          <w:rPr>
            <w:noProof/>
            <w:webHidden/>
          </w:rPr>
          <w:fldChar w:fldCharType="end"/>
        </w:r>
      </w:hyperlink>
    </w:p>
    <w:p w14:paraId="67C322F0" w14:textId="49E772C5"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77"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Headquarters</w:t>
        </w:r>
        <w:r>
          <w:rPr>
            <w:noProof/>
            <w:webHidden/>
          </w:rPr>
          <w:tab/>
        </w:r>
        <w:r>
          <w:rPr>
            <w:noProof/>
            <w:webHidden/>
          </w:rPr>
          <w:fldChar w:fldCharType="begin"/>
        </w:r>
        <w:r>
          <w:rPr>
            <w:noProof/>
            <w:webHidden/>
          </w:rPr>
          <w:instrText xml:space="preserve"> PAGEREF _Toc131578877 \h </w:instrText>
        </w:r>
        <w:r>
          <w:rPr>
            <w:noProof/>
            <w:webHidden/>
          </w:rPr>
        </w:r>
        <w:r>
          <w:rPr>
            <w:noProof/>
            <w:webHidden/>
          </w:rPr>
          <w:fldChar w:fldCharType="separate"/>
        </w:r>
        <w:r>
          <w:rPr>
            <w:noProof/>
            <w:webHidden/>
          </w:rPr>
          <w:t>5</w:t>
        </w:r>
        <w:r>
          <w:rPr>
            <w:noProof/>
            <w:webHidden/>
          </w:rPr>
          <w:fldChar w:fldCharType="end"/>
        </w:r>
      </w:hyperlink>
    </w:p>
    <w:p w14:paraId="44204E2B" w14:textId="4A48353B"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78" w:history="1">
        <w:r w:rsidRPr="001B5FA3">
          <w:rPr>
            <w:rStyle w:val="Hyperlink"/>
            <w:noProof/>
            <w:snapToGrid w:val="0"/>
          </w:rPr>
          <w:t>5.</w:t>
        </w:r>
        <w:r>
          <w:rPr>
            <w:rFonts w:asciiTheme="minorHAnsi" w:eastAsiaTheme="minorEastAsia" w:hAnsiTheme="minorHAnsi" w:cstheme="minorBidi"/>
            <w:i w:val="0"/>
            <w:iCs w:val="0"/>
            <w:noProof/>
            <w:sz w:val="22"/>
            <w:szCs w:val="22"/>
          </w:rPr>
          <w:tab/>
        </w:r>
        <w:r w:rsidRPr="001B5FA3">
          <w:rPr>
            <w:rStyle w:val="Hyperlink"/>
            <w:noProof/>
          </w:rPr>
          <w:t>Gene Conservation Laboratory</w:t>
        </w:r>
        <w:r>
          <w:rPr>
            <w:noProof/>
            <w:webHidden/>
          </w:rPr>
          <w:tab/>
        </w:r>
        <w:r>
          <w:rPr>
            <w:noProof/>
            <w:webHidden/>
          </w:rPr>
          <w:fldChar w:fldCharType="begin"/>
        </w:r>
        <w:r>
          <w:rPr>
            <w:noProof/>
            <w:webHidden/>
          </w:rPr>
          <w:instrText xml:space="preserve"> PAGEREF _Toc131578878 \h </w:instrText>
        </w:r>
        <w:r>
          <w:rPr>
            <w:noProof/>
            <w:webHidden/>
          </w:rPr>
        </w:r>
        <w:r>
          <w:rPr>
            <w:noProof/>
            <w:webHidden/>
          </w:rPr>
          <w:fldChar w:fldCharType="separate"/>
        </w:r>
        <w:r>
          <w:rPr>
            <w:noProof/>
            <w:webHidden/>
          </w:rPr>
          <w:t>10</w:t>
        </w:r>
        <w:r>
          <w:rPr>
            <w:noProof/>
            <w:webHidden/>
          </w:rPr>
          <w:fldChar w:fldCharType="end"/>
        </w:r>
      </w:hyperlink>
    </w:p>
    <w:p w14:paraId="2663A090" w14:textId="1DD2D34D"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79" w:history="1">
        <w:r w:rsidRPr="001B5FA3">
          <w:rPr>
            <w:rStyle w:val="Hyperlink"/>
            <w:noProof/>
          </w:rPr>
          <w:t>6.</w:t>
        </w:r>
        <w:r>
          <w:rPr>
            <w:rFonts w:asciiTheme="minorHAnsi" w:eastAsiaTheme="minorEastAsia" w:hAnsiTheme="minorHAnsi" w:cstheme="minorBidi"/>
            <w:i w:val="0"/>
            <w:iCs w:val="0"/>
            <w:noProof/>
            <w:sz w:val="22"/>
            <w:szCs w:val="22"/>
          </w:rPr>
          <w:tab/>
        </w:r>
        <w:r w:rsidRPr="001B5FA3">
          <w:rPr>
            <w:rStyle w:val="Hyperlink"/>
            <w:noProof/>
          </w:rPr>
          <w:t>Age Determination Unit</w:t>
        </w:r>
        <w:r>
          <w:rPr>
            <w:noProof/>
            <w:webHidden/>
          </w:rPr>
          <w:tab/>
        </w:r>
        <w:r>
          <w:rPr>
            <w:noProof/>
            <w:webHidden/>
          </w:rPr>
          <w:fldChar w:fldCharType="begin"/>
        </w:r>
        <w:r>
          <w:rPr>
            <w:noProof/>
            <w:webHidden/>
          </w:rPr>
          <w:instrText xml:space="preserve"> PAGEREF _Toc131578879 \h </w:instrText>
        </w:r>
        <w:r>
          <w:rPr>
            <w:noProof/>
            <w:webHidden/>
          </w:rPr>
        </w:r>
        <w:r>
          <w:rPr>
            <w:noProof/>
            <w:webHidden/>
          </w:rPr>
          <w:fldChar w:fldCharType="separate"/>
        </w:r>
        <w:r>
          <w:rPr>
            <w:noProof/>
            <w:webHidden/>
          </w:rPr>
          <w:t>10</w:t>
        </w:r>
        <w:r>
          <w:rPr>
            <w:noProof/>
            <w:webHidden/>
          </w:rPr>
          <w:fldChar w:fldCharType="end"/>
        </w:r>
      </w:hyperlink>
    </w:p>
    <w:p w14:paraId="57137F17" w14:textId="40372277"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880" w:history="1">
        <w:r w:rsidRPr="001B5FA3">
          <w:rPr>
            <w:rStyle w:val="Hyperlink"/>
            <w:noProof/>
          </w:rPr>
          <w:t>B.</w:t>
        </w:r>
        <w:r>
          <w:rPr>
            <w:rFonts w:asciiTheme="minorHAnsi" w:eastAsiaTheme="minorEastAsia" w:hAnsiTheme="minorHAnsi" w:cstheme="minorBidi"/>
            <w:smallCaps w:val="0"/>
            <w:noProof/>
            <w:sz w:val="22"/>
            <w:szCs w:val="22"/>
          </w:rPr>
          <w:tab/>
        </w:r>
        <w:r w:rsidRPr="001B5FA3">
          <w:rPr>
            <w:rStyle w:val="Hyperlink"/>
            <w:noProof/>
          </w:rPr>
          <w:t>Description of the State of Alaska sport groundfish program (Division of Sport Fish)</w:t>
        </w:r>
        <w:r>
          <w:rPr>
            <w:noProof/>
            <w:webHidden/>
          </w:rPr>
          <w:tab/>
        </w:r>
        <w:r>
          <w:rPr>
            <w:noProof/>
            <w:webHidden/>
          </w:rPr>
          <w:fldChar w:fldCharType="begin"/>
        </w:r>
        <w:r>
          <w:rPr>
            <w:noProof/>
            <w:webHidden/>
          </w:rPr>
          <w:instrText xml:space="preserve"> PAGEREF _Toc131578880 \h </w:instrText>
        </w:r>
        <w:r>
          <w:rPr>
            <w:noProof/>
            <w:webHidden/>
          </w:rPr>
        </w:r>
        <w:r>
          <w:rPr>
            <w:noProof/>
            <w:webHidden/>
          </w:rPr>
          <w:fldChar w:fldCharType="separate"/>
        </w:r>
        <w:r>
          <w:rPr>
            <w:noProof/>
            <w:webHidden/>
          </w:rPr>
          <w:t>11</w:t>
        </w:r>
        <w:r>
          <w:rPr>
            <w:noProof/>
            <w:webHidden/>
          </w:rPr>
          <w:fldChar w:fldCharType="end"/>
        </w:r>
      </w:hyperlink>
    </w:p>
    <w:p w14:paraId="21FF79D6" w14:textId="1ABA6A70"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81"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Southeast Region</w:t>
        </w:r>
        <w:r>
          <w:rPr>
            <w:noProof/>
            <w:webHidden/>
          </w:rPr>
          <w:tab/>
        </w:r>
        <w:r>
          <w:rPr>
            <w:noProof/>
            <w:webHidden/>
          </w:rPr>
          <w:fldChar w:fldCharType="begin"/>
        </w:r>
        <w:r>
          <w:rPr>
            <w:noProof/>
            <w:webHidden/>
          </w:rPr>
          <w:instrText xml:space="preserve"> PAGEREF _Toc131578881 \h </w:instrText>
        </w:r>
        <w:r>
          <w:rPr>
            <w:noProof/>
            <w:webHidden/>
          </w:rPr>
        </w:r>
        <w:r>
          <w:rPr>
            <w:noProof/>
            <w:webHidden/>
          </w:rPr>
          <w:fldChar w:fldCharType="separate"/>
        </w:r>
        <w:r>
          <w:rPr>
            <w:noProof/>
            <w:webHidden/>
          </w:rPr>
          <w:t>12</w:t>
        </w:r>
        <w:r>
          <w:rPr>
            <w:noProof/>
            <w:webHidden/>
          </w:rPr>
          <w:fldChar w:fldCharType="end"/>
        </w:r>
      </w:hyperlink>
    </w:p>
    <w:p w14:paraId="60F1D078" w14:textId="32FE08E3"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82"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Southcentral Region</w:t>
        </w:r>
        <w:r>
          <w:rPr>
            <w:noProof/>
            <w:webHidden/>
          </w:rPr>
          <w:tab/>
        </w:r>
        <w:r>
          <w:rPr>
            <w:noProof/>
            <w:webHidden/>
          </w:rPr>
          <w:fldChar w:fldCharType="begin"/>
        </w:r>
        <w:r>
          <w:rPr>
            <w:noProof/>
            <w:webHidden/>
          </w:rPr>
          <w:instrText xml:space="preserve"> PAGEREF _Toc131578882 \h </w:instrText>
        </w:r>
        <w:r>
          <w:rPr>
            <w:noProof/>
            <w:webHidden/>
          </w:rPr>
        </w:r>
        <w:r>
          <w:rPr>
            <w:noProof/>
            <w:webHidden/>
          </w:rPr>
          <w:fldChar w:fldCharType="separate"/>
        </w:r>
        <w:r>
          <w:rPr>
            <w:noProof/>
            <w:webHidden/>
          </w:rPr>
          <w:t>13</w:t>
        </w:r>
        <w:r>
          <w:rPr>
            <w:noProof/>
            <w:webHidden/>
          </w:rPr>
          <w:fldChar w:fldCharType="end"/>
        </w:r>
      </w:hyperlink>
    </w:p>
    <w:p w14:paraId="37D7819B" w14:textId="02788838"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883" w:history="1">
        <w:r w:rsidRPr="001B5FA3">
          <w:rPr>
            <w:rStyle w:val="Hyperlink"/>
            <w:noProof/>
          </w:rPr>
          <w:t>II. Surveys</w:t>
        </w:r>
        <w:r>
          <w:rPr>
            <w:noProof/>
            <w:webHidden/>
          </w:rPr>
          <w:tab/>
        </w:r>
        <w:r>
          <w:rPr>
            <w:noProof/>
            <w:webHidden/>
          </w:rPr>
          <w:fldChar w:fldCharType="begin"/>
        </w:r>
        <w:r>
          <w:rPr>
            <w:noProof/>
            <w:webHidden/>
          </w:rPr>
          <w:instrText xml:space="preserve"> PAGEREF _Toc131578883 \h </w:instrText>
        </w:r>
        <w:r>
          <w:rPr>
            <w:noProof/>
            <w:webHidden/>
          </w:rPr>
        </w:r>
        <w:r>
          <w:rPr>
            <w:noProof/>
            <w:webHidden/>
          </w:rPr>
          <w:fldChar w:fldCharType="separate"/>
        </w:r>
        <w:r>
          <w:rPr>
            <w:noProof/>
            <w:webHidden/>
          </w:rPr>
          <w:t>13</w:t>
        </w:r>
        <w:r>
          <w:rPr>
            <w:noProof/>
            <w:webHidden/>
          </w:rPr>
          <w:fldChar w:fldCharType="end"/>
        </w:r>
      </w:hyperlink>
    </w:p>
    <w:p w14:paraId="6193F45E" w14:textId="34AABF44"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884" w:history="1">
        <w:r w:rsidRPr="001B5FA3">
          <w:rPr>
            <w:rStyle w:val="Hyperlink"/>
            <w:noProof/>
          </w:rPr>
          <w:t>III. Marine Reserves</w:t>
        </w:r>
        <w:r>
          <w:rPr>
            <w:noProof/>
            <w:webHidden/>
          </w:rPr>
          <w:tab/>
        </w:r>
        <w:r>
          <w:rPr>
            <w:noProof/>
            <w:webHidden/>
          </w:rPr>
          <w:fldChar w:fldCharType="begin"/>
        </w:r>
        <w:r>
          <w:rPr>
            <w:noProof/>
            <w:webHidden/>
          </w:rPr>
          <w:instrText xml:space="preserve"> PAGEREF _Toc131578884 \h </w:instrText>
        </w:r>
        <w:r>
          <w:rPr>
            <w:noProof/>
            <w:webHidden/>
          </w:rPr>
        </w:r>
        <w:r>
          <w:rPr>
            <w:noProof/>
            <w:webHidden/>
          </w:rPr>
          <w:fldChar w:fldCharType="separate"/>
        </w:r>
        <w:r>
          <w:rPr>
            <w:noProof/>
            <w:webHidden/>
          </w:rPr>
          <w:t>13</w:t>
        </w:r>
        <w:r>
          <w:rPr>
            <w:noProof/>
            <w:webHidden/>
          </w:rPr>
          <w:fldChar w:fldCharType="end"/>
        </w:r>
      </w:hyperlink>
    </w:p>
    <w:p w14:paraId="0412AAEB" w14:textId="5F3FC7AF"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885" w:history="1">
        <w:r w:rsidRPr="001B5FA3">
          <w:rPr>
            <w:rStyle w:val="Hyperlink"/>
            <w:noProof/>
          </w:rPr>
          <w:t>IV. Groundfish Research, Assessment, and Management</w:t>
        </w:r>
        <w:r>
          <w:rPr>
            <w:noProof/>
            <w:webHidden/>
          </w:rPr>
          <w:tab/>
        </w:r>
        <w:r>
          <w:rPr>
            <w:noProof/>
            <w:webHidden/>
          </w:rPr>
          <w:fldChar w:fldCharType="begin"/>
        </w:r>
        <w:r>
          <w:rPr>
            <w:noProof/>
            <w:webHidden/>
          </w:rPr>
          <w:instrText xml:space="preserve"> PAGEREF _Toc131578885 \h </w:instrText>
        </w:r>
        <w:r>
          <w:rPr>
            <w:noProof/>
            <w:webHidden/>
          </w:rPr>
        </w:r>
        <w:r>
          <w:rPr>
            <w:noProof/>
            <w:webHidden/>
          </w:rPr>
          <w:fldChar w:fldCharType="separate"/>
        </w:r>
        <w:r>
          <w:rPr>
            <w:noProof/>
            <w:webHidden/>
          </w:rPr>
          <w:t>13</w:t>
        </w:r>
        <w:r>
          <w:rPr>
            <w:noProof/>
            <w:webHidden/>
          </w:rPr>
          <w:fldChar w:fldCharType="end"/>
        </w:r>
      </w:hyperlink>
    </w:p>
    <w:p w14:paraId="5B33BB02" w14:textId="52BCF381"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886" w:history="1">
        <w:r w:rsidRPr="001B5FA3">
          <w:rPr>
            <w:rStyle w:val="Hyperlink"/>
            <w:noProof/>
          </w:rPr>
          <w:t>A.</w:t>
        </w:r>
        <w:r>
          <w:rPr>
            <w:rFonts w:asciiTheme="minorHAnsi" w:eastAsiaTheme="minorEastAsia" w:hAnsiTheme="minorHAnsi" w:cstheme="minorBidi"/>
            <w:smallCaps w:val="0"/>
            <w:noProof/>
            <w:sz w:val="22"/>
            <w:szCs w:val="22"/>
          </w:rPr>
          <w:tab/>
        </w:r>
        <w:r w:rsidRPr="001B5FA3">
          <w:rPr>
            <w:rStyle w:val="Hyperlink"/>
            <w:noProof/>
          </w:rPr>
          <w:t>Hagfish</w:t>
        </w:r>
        <w:r>
          <w:rPr>
            <w:noProof/>
            <w:webHidden/>
          </w:rPr>
          <w:tab/>
        </w:r>
        <w:r>
          <w:rPr>
            <w:noProof/>
            <w:webHidden/>
          </w:rPr>
          <w:fldChar w:fldCharType="begin"/>
        </w:r>
        <w:r>
          <w:rPr>
            <w:noProof/>
            <w:webHidden/>
          </w:rPr>
          <w:instrText xml:space="preserve"> PAGEREF _Toc131578886 \h </w:instrText>
        </w:r>
        <w:r>
          <w:rPr>
            <w:noProof/>
            <w:webHidden/>
          </w:rPr>
        </w:r>
        <w:r>
          <w:rPr>
            <w:noProof/>
            <w:webHidden/>
          </w:rPr>
          <w:fldChar w:fldCharType="separate"/>
        </w:r>
        <w:r>
          <w:rPr>
            <w:noProof/>
            <w:webHidden/>
          </w:rPr>
          <w:t>13</w:t>
        </w:r>
        <w:r>
          <w:rPr>
            <w:noProof/>
            <w:webHidden/>
          </w:rPr>
          <w:fldChar w:fldCharType="end"/>
        </w:r>
      </w:hyperlink>
    </w:p>
    <w:p w14:paraId="6A9A1A0F" w14:textId="25C3771D"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87"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_Toc131578887 \h </w:instrText>
        </w:r>
        <w:r>
          <w:rPr>
            <w:noProof/>
            <w:webHidden/>
          </w:rPr>
        </w:r>
        <w:r>
          <w:rPr>
            <w:noProof/>
            <w:webHidden/>
          </w:rPr>
          <w:fldChar w:fldCharType="separate"/>
        </w:r>
        <w:r>
          <w:rPr>
            <w:noProof/>
            <w:webHidden/>
          </w:rPr>
          <w:t>13</w:t>
        </w:r>
        <w:r>
          <w:rPr>
            <w:noProof/>
            <w:webHidden/>
          </w:rPr>
          <w:fldChar w:fldCharType="end"/>
        </w:r>
      </w:hyperlink>
    </w:p>
    <w:p w14:paraId="34E6A597" w14:textId="57665AE4"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88"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_Toc131578888 \h </w:instrText>
        </w:r>
        <w:r>
          <w:rPr>
            <w:noProof/>
            <w:webHidden/>
          </w:rPr>
        </w:r>
        <w:r>
          <w:rPr>
            <w:noProof/>
            <w:webHidden/>
          </w:rPr>
          <w:fldChar w:fldCharType="separate"/>
        </w:r>
        <w:r>
          <w:rPr>
            <w:noProof/>
            <w:webHidden/>
          </w:rPr>
          <w:t>14</w:t>
        </w:r>
        <w:r>
          <w:rPr>
            <w:noProof/>
            <w:webHidden/>
          </w:rPr>
          <w:fldChar w:fldCharType="end"/>
        </w:r>
      </w:hyperlink>
    </w:p>
    <w:p w14:paraId="0F6B5A2A" w14:textId="784A9E83"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89"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_Toc131578889 \h </w:instrText>
        </w:r>
        <w:r>
          <w:rPr>
            <w:noProof/>
            <w:webHidden/>
          </w:rPr>
        </w:r>
        <w:r>
          <w:rPr>
            <w:noProof/>
            <w:webHidden/>
          </w:rPr>
          <w:fldChar w:fldCharType="separate"/>
        </w:r>
        <w:r>
          <w:rPr>
            <w:noProof/>
            <w:webHidden/>
          </w:rPr>
          <w:t>14</w:t>
        </w:r>
        <w:r>
          <w:rPr>
            <w:noProof/>
            <w:webHidden/>
          </w:rPr>
          <w:fldChar w:fldCharType="end"/>
        </w:r>
      </w:hyperlink>
    </w:p>
    <w:p w14:paraId="246EBB9A" w14:textId="7DD0A514"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0"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_Toc131578890 \h </w:instrText>
        </w:r>
        <w:r>
          <w:rPr>
            <w:noProof/>
            <w:webHidden/>
          </w:rPr>
        </w:r>
        <w:r>
          <w:rPr>
            <w:noProof/>
            <w:webHidden/>
          </w:rPr>
          <w:fldChar w:fldCharType="separate"/>
        </w:r>
        <w:r>
          <w:rPr>
            <w:noProof/>
            <w:webHidden/>
          </w:rPr>
          <w:t>15</w:t>
        </w:r>
        <w:r>
          <w:rPr>
            <w:noProof/>
            <w:webHidden/>
          </w:rPr>
          <w:fldChar w:fldCharType="end"/>
        </w:r>
      </w:hyperlink>
    </w:p>
    <w:p w14:paraId="471FBB37" w14:textId="375BCC0C"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891" w:history="1">
        <w:r w:rsidRPr="001B5FA3">
          <w:rPr>
            <w:rStyle w:val="Hyperlink"/>
            <w:noProof/>
          </w:rPr>
          <w:t>B.</w:t>
        </w:r>
        <w:r>
          <w:rPr>
            <w:rFonts w:asciiTheme="minorHAnsi" w:eastAsiaTheme="minorEastAsia" w:hAnsiTheme="minorHAnsi" w:cstheme="minorBidi"/>
            <w:smallCaps w:val="0"/>
            <w:noProof/>
            <w:sz w:val="22"/>
            <w:szCs w:val="22"/>
          </w:rPr>
          <w:tab/>
        </w:r>
        <w:r w:rsidRPr="001B5FA3">
          <w:rPr>
            <w:rStyle w:val="Hyperlink"/>
            <w:noProof/>
          </w:rPr>
          <w:t>Dogfish and other sharks</w:t>
        </w:r>
        <w:r>
          <w:rPr>
            <w:noProof/>
            <w:webHidden/>
          </w:rPr>
          <w:tab/>
        </w:r>
        <w:r>
          <w:rPr>
            <w:noProof/>
            <w:webHidden/>
          </w:rPr>
          <w:fldChar w:fldCharType="begin"/>
        </w:r>
        <w:r>
          <w:rPr>
            <w:noProof/>
            <w:webHidden/>
          </w:rPr>
          <w:instrText xml:space="preserve"> PAGEREF _Toc131578891 \h </w:instrText>
        </w:r>
        <w:r>
          <w:rPr>
            <w:noProof/>
            <w:webHidden/>
          </w:rPr>
        </w:r>
        <w:r>
          <w:rPr>
            <w:noProof/>
            <w:webHidden/>
          </w:rPr>
          <w:fldChar w:fldCharType="separate"/>
        </w:r>
        <w:r>
          <w:rPr>
            <w:noProof/>
            <w:webHidden/>
          </w:rPr>
          <w:t>15</w:t>
        </w:r>
        <w:r>
          <w:rPr>
            <w:noProof/>
            <w:webHidden/>
          </w:rPr>
          <w:fldChar w:fldCharType="end"/>
        </w:r>
      </w:hyperlink>
    </w:p>
    <w:p w14:paraId="275E16A2" w14:textId="1B27065B"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2"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_Toc131578892 \h </w:instrText>
        </w:r>
        <w:r>
          <w:rPr>
            <w:noProof/>
            <w:webHidden/>
          </w:rPr>
        </w:r>
        <w:r>
          <w:rPr>
            <w:noProof/>
            <w:webHidden/>
          </w:rPr>
          <w:fldChar w:fldCharType="separate"/>
        </w:r>
        <w:r>
          <w:rPr>
            <w:noProof/>
            <w:webHidden/>
          </w:rPr>
          <w:t>15</w:t>
        </w:r>
        <w:r>
          <w:rPr>
            <w:noProof/>
            <w:webHidden/>
          </w:rPr>
          <w:fldChar w:fldCharType="end"/>
        </w:r>
      </w:hyperlink>
    </w:p>
    <w:p w14:paraId="5F96FCAC" w14:textId="6DC12697"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3"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_Toc131578893 \h </w:instrText>
        </w:r>
        <w:r>
          <w:rPr>
            <w:noProof/>
            <w:webHidden/>
          </w:rPr>
        </w:r>
        <w:r>
          <w:rPr>
            <w:noProof/>
            <w:webHidden/>
          </w:rPr>
          <w:fldChar w:fldCharType="separate"/>
        </w:r>
        <w:r>
          <w:rPr>
            <w:noProof/>
            <w:webHidden/>
          </w:rPr>
          <w:t>15</w:t>
        </w:r>
        <w:r>
          <w:rPr>
            <w:noProof/>
            <w:webHidden/>
          </w:rPr>
          <w:fldChar w:fldCharType="end"/>
        </w:r>
      </w:hyperlink>
    </w:p>
    <w:p w14:paraId="3E6838B0" w14:textId="0B460AF6"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4"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_Toc131578894 \h </w:instrText>
        </w:r>
        <w:r>
          <w:rPr>
            <w:noProof/>
            <w:webHidden/>
          </w:rPr>
        </w:r>
        <w:r>
          <w:rPr>
            <w:noProof/>
            <w:webHidden/>
          </w:rPr>
          <w:fldChar w:fldCharType="separate"/>
        </w:r>
        <w:r>
          <w:rPr>
            <w:noProof/>
            <w:webHidden/>
          </w:rPr>
          <w:t>15</w:t>
        </w:r>
        <w:r>
          <w:rPr>
            <w:noProof/>
            <w:webHidden/>
          </w:rPr>
          <w:fldChar w:fldCharType="end"/>
        </w:r>
      </w:hyperlink>
    </w:p>
    <w:p w14:paraId="3F53887C" w14:textId="389595A3"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5"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_Toc131578895 \h </w:instrText>
        </w:r>
        <w:r>
          <w:rPr>
            <w:noProof/>
            <w:webHidden/>
          </w:rPr>
        </w:r>
        <w:r>
          <w:rPr>
            <w:noProof/>
            <w:webHidden/>
          </w:rPr>
          <w:fldChar w:fldCharType="separate"/>
        </w:r>
        <w:r>
          <w:rPr>
            <w:noProof/>
            <w:webHidden/>
          </w:rPr>
          <w:t>15</w:t>
        </w:r>
        <w:r>
          <w:rPr>
            <w:noProof/>
            <w:webHidden/>
          </w:rPr>
          <w:fldChar w:fldCharType="end"/>
        </w:r>
      </w:hyperlink>
    </w:p>
    <w:p w14:paraId="02A7E101" w14:textId="300A5A97"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896" w:history="1">
        <w:r w:rsidRPr="001B5FA3">
          <w:rPr>
            <w:rStyle w:val="Hyperlink"/>
            <w:noProof/>
          </w:rPr>
          <w:t>C.</w:t>
        </w:r>
        <w:r>
          <w:rPr>
            <w:rFonts w:asciiTheme="minorHAnsi" w:eastAsiaTheme="minorEastAsia" w:hAnsiTheme="minorHAnsi" w:cstheme="minorBidi"/>
            <w:smallCaps w:val="0"/>
            <w:noProof/>
            <w:sz w:val="22"/>
            <w:szCs w:val="22"/>
          </w:rPr>
          <w:tab/>
        </w:r>
        <w:r w:rsidRPr="001B5FA3">
          <w:rPr>
            <w:rStyle w:val="Hyperlink"/>
            <w:noProof/>
          </w:rPr>
          <w:t>Skates</w:t>
        </w:r>
        <w:r>
          <w:rPr>
            <w:noProof/>
            <w:webHidden/>
          </w:rPr>
          <w:tab/>
        </w:r>
        <w:r>
          <w:rPr>
            <w:noProof/>
            <w:webHidden/>
          </w:rPr>
          <w:fldChar w:fldCharType="begin"/>
        </w:r>
        <w:r>
          <w:rPr>
            <w:noProof/>
            <w:webHidden/>
          </w:rPr>
          <w:instrText xml:space="preserve"> PAGEREF _Toc131578896 \h </w:instrText>
        </w:r>
        <w:r>
          <w:rPr>
            <w:noProof/>
            <w:webHidden/>
          </w:rPr>
        </w:r>
        <w:r>
          <w:rPr>
            <w:noProof/>
            <w:webHidden/>
          </w:rPr>
          <w:fldChar w:fldCharType="separate"/>
        </w:r>
        <w:r>
          <w:rPr>
            <w:noProof/>
            <w:webHidden/>
          </w:rPr>
          <w:t>16</w:t>
        </w:r>
        <w:r>
          <w:rPr>
            <w:noProof/>
            <w:webHidden/>
          </w:rPr>
          <w:fldChar w:fldCharType="end"/>
        </w:r>
      </w:hyperlink>
    </w:p>
    <w:p w14:paraId="7D6FA2AD" w14:textId="38FD2142"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7"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_Toc131578897 \h </w:instrText>
        </w:r>
        <w:r>
          <w:rPr>
            <w:noProof/>
            <w:webHidden/>
          </w:rPr>
        </w:r>
        <w:r>
          <w:rPr>
            <w:noProof/>
            <w:webHidden/>
          </w:rPr>
          <w:fldChar w:fldCharType="separate"/>
        </w:r>
        <w:r>
          <w:rPr>
            <w:noProof/>
            <w:webHidden/>
          </w:rPr>
          <w:t>16</w:t>
        </w:r>
        <w:r>
          <w:rPr>
            <w:noProof/>
            <w:webHidden/>
          </w:rPr>
          <w:fldChar w:fldCharType="end"/>
        </w:r>
      </w:hyperlink>
    </w:p>
    <w:p w14:paraId="3EC0B359" w14:textId="34D7C80A"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8"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_Toc131578898 \h </w:instrText>
        </w:r>
        <w:r>
          <w:rPr>
            <w:noProof/>
            <w:webHidden/>
          </w:rPr>
        </w:r>
        <w:r>
          <w:rPr>
            <w:noProof/>
            <w:webHidden/>
          </w:rPr>
          <w:fldChar w:fldCharType="separate"/>
        </w:r>
        <w:r>
          <w:rPr>
            <w:noProof/>
            <w:webHidden/>
          </w:rPr>
          <w:t>16</w:t>
        </w:r>
        <w:r>
          <w:rPr>
            <w:noProof/>
            <w:webHidden/>
          </w:rPr>
          <w:fldChar w:fldCharType="end"/>
        </w:r>
      </w:hyperlink>
    </w:p>
    <w:p w14:paraId="01AD287D" w14:textId="548B8539"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899"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_Toc131578899 \h </w:instrText>
        </w:r>
        <w:r>
          <w:rPr>
            <w:noProof/>
            <w:webHidden/>
          </w:rPr>
        </w:r>
        <w:r>
          <w:rPr>
            <w:noProof/>
            <w:webHidden/>
          </w:rPr>
          <w:fldChar w:fldCharType="separate"/>
        </w:r>
        <w:r>
          <w:rPr>
            <w:noProof/>
            <w:webHidden/>
          </w:rPr>
          <w:t>16</w:t>
        </w:r>
        <w:r>
          <w:rPr>
            <w:noProof/>
            <w:webHidden/>
          </w:rPr>
          <w:fldChar w:fldCharType="end"/>
        </w:r>
      </w:hyperlink>
    </w:p>
    <w:p w14:paraId="6AF6FE00" w14:textId="128FBF77"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0"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_Toc131578900 \h </w:instrText>
        </w:r>
        <w:r>
          <w:rPr>
            <w:noProof/>
            <w:webHidden/>
          </w:rPr>
        </w:r>
        <w:r>
          <w:rPr>
            <w:noProof/>
            <w:webHidden/>
          </w:rPr>
          <w:fldChar w:fldCharType="separate"/>
        </w:r>
        <w:r>
          <w:rPr>
            <w:noProof/>
            <w:webHidden/>
          </w:rPr>
          <w:t>16</w:t>
        </w:r>
        <w:r>
          <w:rPr>
            <w:noProof/>
            <w:webHidden/>
          </w:rPr>
          <w:fldChar w:fldCharType="end"/>
        </w:r>
      </w:hyperlink>
    </w:p>
    <w:p w14:paraId="207B47DB" w14:textId="65EA2C4F"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01" w:history="1">
        <w:r w:rsidRPr="001B5FA3">
          <w:rPr>
            <w:rStyle w:val="Hyperlink"/>
            <w:noProof/>
          </w:rPr>
          <w:t>D.</w:t>
        </w:r>
        <w:r>
          <w:rPr>
            <w:rFonts w:asciiTheme="minorHAnsi" w:eastAsiaTheme="minorEastAsia" w:hAnsiTheme="minorHAnsi" w:cstheme="minorBidi"/>
            <w:smallCaps w:val="0"/>
            <w:noProof/>
            <w:sz w:val="22"/>
            <w:szCs w:val="22"/>
          </w:rPr>
          <w:tab/>
        </w:r>
        <w:r w:rsidRPr="001B5FA3">
          <w:rPr>
            <w:rStyle w:val="Hyperlink"/>
            <w:noProof/>
          </w:rPr>
          <w:t>Pacific cod</w:t>
        </w:r>
        <w:r>
          <w:rPr>
            <w:noProof/>
            <w:webHidden/>
          </w:rPr>
          <w:tab/>
        </w:r>
        <w:r>
          <w:rPr>
            <w:noProof/>
            <w:webHidden/>
          </w:rPr>
          <w:fldChar w:fldCharType="begin"/>
        </w:r>
        <w:r>
          <w:rPr>
            <w:noProof/>
            <w:webHidden/>
          </w:rPr>
          <w:instrText xml:space="preserve"> PAGEREF _Toc131578901 \h </w:instrText>
        </w:r>
        <w:r>
          <w:rPr>
            <w:noProof/>
            <w:webHidden/>
          </w:rPr>
        </w:r>
        <w:r>
          <w:rPr>
            <w:noProof/>
            <w:webHidden/>
          </w:rPr>
          <w:fldChar w:fldCharType="separate"/>
        </w:r>
        <w:r>
          <w:rPr>
            <w:noProof/>
            <w:webHidden/>
          </w:rPr>
          <w:t>17</w:t>
        </w:r>
        <w:r>
          <w:rPr>
            <w:noProof/>
            <w:webHidden/>
          </w:rPr>
          <w:fldChar w:fldCharType="end"/>
        </w:r>
      </w:hyperlink>
    </w:p>
    <w:p w14:paraId="34805EB9" w14:textId="1CBCDCBF"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2"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_Toc131578902 \h </w:instrText>
        </w:r>
        <w:r>
          <w:rPr>
            <w:noProof/>
            <w:webHidden/>
          </w:rPr>
        </w:r>
        <w:r>
          <w:rPr>
            <w:noProof/>
            <w:webHidden/>
          </w:rPr>
          <w:fldChar w:fldCharType="separate"/>
        </w:r>
        <w:r>
          <w:rPr>
            <w:noProof/>
            <w:webHidden/>
          </w:rPr>
          <w:t>17</w:t>
        </w:r>
        <w:r>
          <w:rPr>
            <w:noProof/>
            <w:webHidden/>
          </w:rPr>
          <w:fldChar w:fldCharType="end"/>
        </w:r>
      </w:hyperlink>
    </w:p>
    <w:p w14:paraId="3BBEA198" w14:textId="48A7BFED"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3"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_Toc131578903 \h </w:instrText>
        </w:r>
        <w:r>
          <w:rPr>
            <w:noProof/>
            <w:webHidden/>
          </w:rPr>
        </w:r>
        <w:r>
          <w:rPr>
            <w:noProof/>
            <w:webHidden/>
          </w:rPr>
          <w:fldChar w:fldCharType="separate"/>
        </w:r>
        <w:r>
          <w:rPr>
            <w:noProof/>
            <w:webHidden/>
          </w:rPr>
          <w:t>18</w:t>
        </w:r>
        <w:r>
          <w:rPr>
            <w:noProof/>
            <w:webHidden/>
          </w:rPr>
          <w:fldChar w:fldCharType="end"/>
        </w:r>
      </w:hyperlink>
    </w:p>
    <w:p w14:paraId="1B4A1B83" w14:textId="7BD884EC"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4"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_Toc131578904 \h </w:instrText>
        </w:r>
        <w:r>
          <w:rPr>
            <w:noProof/>
            <w:webHidden/>
          </w:rPr>
        </w:r>
        <w:r>
          <w:rPr>
            <w:noProof/>
            <w:webHidden/>
          </w:rPr>
          <w:fldChar w:fldCharType="separate"/>
        </w:r>
        <w:r>
          <w:rPr>
            <w:noProof/>
            <w:webHidden/>
          </w:rPr>
          <w:t>18</w:t>
        </w:r>
        <w:r>
          <w:rPr>
            <w:noProof/>
            <w:webHidden/>
          </w:rPr>
          <w:fldChar w:fldCharType="end"/>
        </w:r>
      </w:hyperlink>
    </w:p>
    <w:p w14:paraId="050E3B86" w14:textId="53C6872C"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5"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_Toc131578905 \h </w:instrText>
        </w:r>
        <w:r>
          <w:rPr>
            <w:noProof/>
            <w:webHidden/>
          </w:rPr>
        </w:r>
        <w:r>
          <w:rPr>
            <w:noProof/>
            <w:webHidden/>
          </w:rPr>
          <w:fldChar w:fldCharType="separate"/>
        </w:r>
        <w:r>
          <w:rPr>
            <w:noProof/>
            <w:webHidden/>
          </w:rPr>
          <w:t>19</w:t>
        </w:r>
        <w:r>
          <w:rPr>
            <w:noProof/>
            <w:webHidden/>
          </w:rPr>
          <w:fldChar w:fldCharType="end"/>
        </w:r>
      </w:hyperlink>
    </w:p>
    <w:p w14:paraId="0E0E295F" w14:textId="2892B987" w:rsidR="00F52D3D" w:rsidRDefault="00F52D3D">
      <w:pPr>
        <w:pStyle w:val="TOC2"/>
        <w:tabs>
          <w:tab w:val="left" w:pos="600"/>
          <w:tab w:val="right" w:leader="dot" w:pos="9350"/>
        </w:tabs>
        <w:rPr>
          <w:rFonts w:asciiTheme="minorHAnsi" w:eastAsiaTheme="minorEastAsia" w:hAnsiTheme="minorHAnsi" w:cstheme="minorBidi"/>
          <w:smallCaps w:val="0"/>
          <w:noProof/>
          <w:sz w:val="22"/>
          <w:szCs w:val="22"/>
        </w:rPr>
      </w:pPr>
      <w:hyperlink w:anchor="_Toc131578906" w:history="1">
        <w:r w:rsidRPr="001B5FA3">
          <w:rPr>
            <w:rStyle w:val="Hyperlink"/>
            <w:noProof/>
          </w:rPr>
          <w:t>E.</w:t>
        </w:r>
        <w:r>
          <w:rPr>
            <w:rFonts w:asciiTheme="minorHAnsi" w:eastAsiaTheme="minorEastAsia" w:hAnsiTheme="minorHAnsi" w:cstheme="minorBidi"/>
            <w:smallCaps w:val="0"/>
            <w:noProof/>
            <w:sz w:val="22"/>
            <w:szCs w:val="22"/>
          </w:rPr>
          <w:tab/>
        </w:r>
        <w:r w:rsidRPr="001B5FA3">
          <w:rPr>
            <w:rStyle w:val="Hyperlink"/>
            <w:noProof/>
          </w:rPr>
          <w:t>Walleye Pollock</w:t>
        </w:r>
        <w:r>
          <w:rPr>
            <w:noProof/>
            <w:webHidden/>
          </w:rPr>
          <w:tab/>
        </w:r>
        <w:r>
          <w:rPr>
            <w:noProof/>
            <w:webHidden/>
          </w:rPr>
          <w:fldChar w:fldCharType="begin"/>
        </w:r>
        <w:r>
          <w:rPr>
            <w:noProof/>
            <w:webHidden/>
          </w:rPr>
          <w:instrText xml:space="preserve"> PAGEREF _Toc131578906 \h </w:instrText>
        </w:r>
        <w:r>
          <w:rPr>
            <w:noProof/>
            <w:webHidden/>
          </w:rPr>
        </w:r>
        <w:r>
          <w:rPr>
            <w:noProof/>
            <w:webHidden/>
          </w:rPr>
          <w:fldChar w:fldCharType="separate"/>
        </w:r>
        <w:r>
          <w:rPr>
            <w:noProof/>
            <w:webHidden/>
          </w:rPr>
          <w:t>21</w:t>
        </w:r>
        <w:r>
          <w:rPr>
            <w:noProof/>
            <w:webHidden/>
          </w:rPr>
          <w:fldChar w:fldCharType="end"/>
        </w:r>
      </w:hyperlink>
    </w:p>
    <w:p w14:paraId="5055E300" w14:textId="06151C8A"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7"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_Toc131578907 \h </w:instrText>
        </w:r>
        <w:r>
          <w:rPr>
            <w:noProof/>
            <w:webHidden/>
          </w:rPr>
        </w:r>
        <w:r>
          <w:rPr>
            <w:noProof/>
            <w:webHidden/>
          </w:rPr>
          <w:fldChar w:fldCharType="separate"/>
        </w:r>
        <w:r>
          <w:rPr>
            <w:noProof/>
            <w:webHidden/>
          </w:rPr>
          <w:t>21</w:t>
        </w:r>
        <w:r>
          <w:rPr>
            <w:noProof/>
            <w:webHidden/>
          </w:rPr>
          <w:fldChar w:fldCharType="end"/>
        </w:r>
      </w:hyperlink>
    </w:p>
    <w:p w14:paraId="09F24767" w14:textId="7935137A"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8"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_Toc131578908 \h </w:instrText>
        </w:r>
        <w:r>
          <w:rPr>
            <w:noProof/>
            <w:webHidden/>
          </w:rPr>
        </w:r>
        <w:r>
          <w:rPr>
            <w:noProof/>
            <w:webHidden/>
          </w:rPr>
          <w:fldChar w:fldCharType="separate"/>
        </w:r>
        <w:r>
          <w:rPr>
            <w:noProof/>
            <w:webHidden/>
          </w:rPr>
          <w:t>22</w:t>
        </w:r>
        <w:r>
          <w:rPr>
            <w:noProof/>
            <w:webHidden/>
          </w:rPr>
          <w:fldChar w:fldCharType="end"/>
        </w:r>
      </w:hyperlink>
    </w:p>
    <w:p w14:paraId="2EA9EA13" w14:textId="63DEFD1A"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09"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_Toc131578909 \h </w:instrText>
        </w:r>
        <w:r>
          <w:rPr>
            <w:noProof/>
            <w:webHidden/>
          </w:rPr>
        </w:r>
        <w:r>
          <w:rPr>
            <w:noProof/>
            <w:webHidden/>
          </w:rPr>
          <w:fldChar w:fldCharType="separate"/>
        </w:r>
        <w:r>
          <w:rPr>
            <w:noProof/>
            <w:webHidden/>
          </w:rPr>
          <w:t>22</w:t>
        </w:r>
        <w:r>
          <w:rPr>
            <w:noProof/>
            <w:webHidden/>
          </w:rPr>
          <w:fldChar w:fldCharType="end"/>
        </w:r>
      </w:hyperlink>
    </w:p>
    <w:p w14:paraId="4785A275" w14:textId="3D70703B"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0"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_Toc131578910 \h </w:instrText>
        </w:r>
        <w:r>
          <w:rPr>
            <w:noProof/>
            <w:webHidden/>
          </w:rPr>
        </w:r>
        <w:r>
          <w:rPr>
            <w:noProof/>
            <w:webHidden/>
          </w:rPr>
          <w:fldChar w:fldCharType="separate"/>
        </w:r>
        <w:r>
          <w:rPr>
            <w:noProof/>
            <w:webHidden/>
          </w:rPr>
          <w:t>22</w:t>
        </w:r>
        <w:r>
          <w:rPr>
            <w:noProof/>
            <w:webHidden/>
          </w:rPr>
          <w:fldChar w:fldCharType="end"/>
        </w:r>
      </w:hyperlink>
    </w:p>
    <w:p w14:paraId="6CB64E40" w14:textId="082E3EF1" w:rsidR="00F52D3D" w:rsidRDefault="00F52D3D">
      <w:pPr>
        <w:pStyle w:val="TOC2"/>
        <w:tabs>
          <w:tab w:val="left" w:pos="600"/>
          <w:tab w:val="right" w:leader="dot" w:pos="9350"/>
        </w:tabs>
        <w:rPr>
          <w:rFonts w:asciiTheme="minorHAnsi" w:eastAsiaTheme="minorEastAsia" w:hAnsiTheme="minorHAnsi" w:cstheme="minorBidi"/>
          <w:smallCaps w:val="0"/>
          <w:noProof/>
          <w:sz w:val="22"/>
          <w:szCs w:val="22"/>
        </w:rPr>
      </w:pPr>
      <w:hyperlink w:anchor="_Toc131578911" w:history="1">
        <w:r w:rsidRPr="001B5FA3">
          <w:rPr>
            <w:rStyle w:val="Hyperlink"/>
            <w:noProof/>
          </w:rPr>
          <w:t>F.</w:t>
        </w:r>
        <w:r>
          <w:rPr>
            <w:rFonts w:asciiTheme="minorHAnsi" w:eastAsiaTheme="minorEastAsia" w:hAnsiTheme="minorHAnsi" w:cstheme="minorBidi"/>
            <w:smallCaps w:val="0"/>
            <w:noProof/>
            <w:sz w:val="22"/>
            <w:szCs w:val="22"/>
          </w:rPr>
          <w:tab/>
        </w:r>
        <w:r w:rsidRPr="001B5FA3">
          <w:rPr>
            <w:rStyle w:val="Hyperlink"/>
            <w:noProof/>
          </w:rPr>
          <w:t>Pacific Whiting (hake)</w:t>
        </w:r>
        <w:r>
          <w:rPr>
            <w:noProof/>
            <w:webHidden/>
          </w:rPr>
          <w:tab/>
        </w:r>
        <w:r>
          <w:rPr>
            <w:noProof/>
            <w:webHidden/>
          </w:rPr>
          <w:fldChar w:fldCharType="begin"/>
        </w:r>
        <w:r>
          <w:rPr>
            <w:noProof/>
            <w:webHidden/>
          </w:rPr>
          <w:instrText xml:space="preserve"> PAGEREF _Toc131578911 \h </w:instrText>
        </w:r>
        <w:r>
          <w:rPr>
            <w:noProof/>
            <w:webHidden/>
          </w:rPr>
        </w:r>
        <w:r>
          <w:rPr>
            <w:noProof/>
            <w:webHidden/>
          </w:rPr>
          <w:fldChar w:fldCharType="separate"/>
        </w:r>
        <w:r>
          <w:rPr>
            <w:noProof/>
            <w:webHidden/>
          </w:rPr>
          <w:t>22</w:t>
        </w:r>
        <w:r>
          <w:rPr>
            <w:noProof/>
            <w:webHidden/>
          </w:rPr>
          <w:fldChar w:fldCharType="end"/>
        </w:r>
      </w:hyperlink>
    </w:p>
    <w:p w14:paraId="28E4CEBC" w14:textId="31A7B408"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2"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_Toc131578912 \h </w:instrText>
        </w:r>
        <w:r>
          <w:rPr>
            <w:noProof/>
            <w:webHidden/>
          </w:rPr>
        </w:r>
        <w:r>
          <w:rPr>
            <w:noProof/>
            <w:webHidden/>
          </w:rPr>
          <w:fldChar w:fldCharType="separate"/>
        </w:r>
        <w:r>
          <w:rPr>
            <w:noProof/>
            <w:webHidden/>
          </w:rPr>
          <w:t>22</w:t>
        </w:r>
        <w:r>
          <w:rPr>
            <w:noProof/>
            <w:webHidden/>
          </w:rPr>
          <w:fldChar w:fldCharType="end"/>
        </w:r>
      </w:hyperlink>
    </w:p>
    <w:p w14:paraId="6CDBC1E9" w14:textId="31C7D5EF"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3"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_Toc131578913 \h </w:instrText>
        </w:r>
        <w:r>
          <w:rPr>
            <w:noProof/>
            <w:webHidden/>
          </w:rPr>
        </w:r>
        <w:r>
          <w:rPr>
            <w:noProof/>
            <w:webHidden/>
          </w:rPr>
          <w:fldChar w:fldCharType="separate"/>
        </w:r>
        <w:r>
          <w:rPr>
            <w:noProof/>
            <w:webHidden/>
          </w:rPr>
          <w:t>22</w:t>
        </w:r>
        <w:r>
          <w:rPr>
            <w:noProof/>
            <w:webHidden/>
          </w:rPr>
          <w:fldChar w:fldCharType="end"/>
        </w:r>
      </w:hyperlink>
    </w:p>
    <w:p w14:paraId="45AAE9A7" w14:textId="2161FADA"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4"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_Toc131578914 \h </w:instrText>
        </w:r>
        <w:r>
          <w:rPr>
            <w:noProof/>
            <w:webHidden/>
          </w:rPr>
        </w:r>
        <w:r>
          <w:rPr>
            <w:noProof/>
            <w:webHidden/>
          </w:rPr>
          <w:fldChar w:fldCharType="separate"/>
        </w:r>
        <w:r>
          <w:rPr>
            <w:noProof/>
            <w:webHidden/>
          </w:rPr>
          <w:t>23</w:t>
        </w:r>
        <w:r>
          <w:rPr>
            <w:noProof/>
            <w:webHidden/>
          </w:rPr>
          <w:fldChar w:fldCharType="end"/>
        </w:r>
      </w:hyperlink>
    </w:p>
    <w:p w14:paraId="48D2759F" w14:textId="46163C62"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5"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_Toc131578915 \h </w:instrText>
        </w:r>
        <w:r>
          <w:rPr>
            <w:noProof/>
            <w:webHidden/>
          </w:rPr>
        </w:r>
        <w:r>
          <w:rPr>
            <w:noProof/>
            <w:webHidden/>
          </w:rPr>
          <w:fldChar w:fldCharType="separate"/>
        </w:r>
        <w:r>
          <w:rPr>
            <w:noProof/>
            <w:webHidden/>
          </w:rPr>
          <w:t>23</w:t>
        </w:r>
        <w:r>
          <w:rPr>
            <w:noProof/>
            <w:webHidden/>
          </w:rPr>
          <w:fldChar w:fldCharType="end"/>
        </w:r>
      </w:hyperlink>
    </w:p>
    <w:p w14:paraId="4CF73951" w14:textId="532DD0CF"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16" w:history="1">
        <w:r w:rsidRPr="001B5FA3">
          <w:rPr>
            <w:rStyle w:val="Hyperlink"/>
            <w:noProof/>
          </w:rPr>
          <w:t>G.</w:t>
        </w:r>
        <w:r>
          <w:rPr>
            <w:rFonts w:asciiTheme="minorHAnsi" w:eastAsiaTheme="minorEastAsia" w:hAnsiTheme="minorHAnsi" w:cstheme="minorBidi"/>
            <w:smallCaps w:val="0"/>
            <w:noProof/>
            <w:sz w:val="22"/>
            <w:szCs w:val="22"/>
          </w:rPr>
          <w:tab/>
        </w:r>
        <w:r w:rsidRPr="001B5FA3">
          <w:rPr>
            <w:rStyle w:val="Hyperlink"/>
            <w:noProof/>
          </w:rPr>
          <w:t>Grenadiers</w:t>
        </w:r>
        <w:r>
          <w:rPr>
            <w:noProof/>
            <w:webHidden/>
          </w:rPr>
          <w:tab/>
        </w:r>
        <w:r>
          <w:rPr>
            <w:noProof/>
            <w:webHidden/>
          </w:rPr>
          <w:fldChar w:fldCharType="begin"/>
        </w:r>
        <w:r>
          <w:rPr>
            <w:noProof/>
            <w:webHidden/>
          </w:rPr>
          <w:instrText xml:space="preserve"> PAGEREF _Toc131578916 \h </w:instrText>
        </w:r>
        <w:r>
          <w:rPr>
            <w:noProof/>
            <w:webHidden/>
          </w:rPr>
        </w:r>
        <w:r>
          <w:rPr>
            <w:noProof/>
            <w:webHidden/>
          </w:rPr>
          <w:fldChar w:fldCharType="separate"/>
        </w:r>
        <w:r>
          <w:rPr>
            <w:noProof/>
            <w:webHidden/>
          </w:rPr>
          <w:t>23</w:t>
        </w:r>
        <w:r>
          <w:rPr>
            <w:noProof/>
            <w:webHidden/>
          </w:rPr>
          <w:fldChar w:fldCharType="end"/>
        </w:r>
      </w:hyperlink>
    </w:p>
    <w:p w14:paraId="435EA920" w14:textId="020456C6"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7"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_Toc131578917 \h </w:instrText>
        </w:r>
        <w:r>
          <w:rPr>
            <w:noProof/>
            <w:webHidden/>
          </w:rPr>
        </w:r>
        <w:r>
          <w:rPr>
            <w:noProof/>
            <w:webHidden/>
          </w:rPr>
          <w:fldChar w:fldCharType="separate"/>
        </w:r>
        <w:r>
          <w:rPr>
            <w:noProof/>
            <w:webHidden/>
          </w:rPr>
          <w:t>23</w:t>
        </w:r>
        <w:r>
          <w:rPr>
            <w:noProof/>
            <w:webHidden/>
          </w:rPr>
          <w:fldChar w:fldCharType="end"/>
        </w:r>
      </w:hyperlink>
    </w:p>
    <w:p w14:paraId="218AFC28" w14:textId="37B1CACA"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8"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_Toc131578918 \h </w:instrText>
        </w:r>
        <w:r>
          <w:rPr>
            <w:noProof/>
            <w:webHidden/>
          </w:rPr>
        </w:r>
        <w:r>
          <w:rPr>
            <w:noProof/>
            <w:webHidden/>
          </w:rPr>
          <w:fldChar w:fldCharType="separate"/>
        </w:r>
        <w:r>
          <w:rPr>
            <w:noProof/>
            <w:webHidden/>
          </w:rPr>
          <w:t>23</w:t>
        </w:r>
        <w:r>
          <w:rPr>
            <w:noProof/>
            <w:webHidden/>
          </w:rPr>
          <w:fldChar w:fldCharType="end"/>
        </w:r>
      </w:hyperlink>
    </w:p>
    <w:p w14:paraId="6BF8419A" w14:textId="6554DE95"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19"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_Toc131578919 \h </w:instrText>
        </w:r>
        <w:r>
          <w:rPr>
            <w:noProof/>
            <w:webHidden/>
          </w:rPr>
        </w:r>
        <w:r>
          <w:rPr>
            <w:noProof/>
            <w:webHidden/>
          </w:rPr>
          <w:fldChar w:fldCharType="separate"/>
        </w:r>
        <w:r>
          <w:rPr>
            <w:noProof/>
            <w:webHidden/>
          </w:rPr>
          <w:t>23</w:t>
        </w:r>
        <w:r>
          <w:rPr>
            <w:noProof/>
            <w:webHidden/>
          </w:rPr>
          <w:fldChar w:fldCharType="end"/>
        </w:r>
      </w:hyperlink>
    </w:p>
    <w:p w14:paraId="2DF99E31" w14:textId="47C8D853"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0"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_Toc131578920 \h </w:instrText>
        </w:r>
        <w:r>
          <w:rPr>
            <w:noProof/>
            <w:webHidden/>
          </w:rPr>
        </w:r>
        <w:r>
          <w:rPr>
            <w:noProof/>
            <w:webHidden/>
          </w:rPr>
          <w:fldChar w:fldCharType="separate"/>
        </w:r>
        <w:r>
          <w:rPr>
            <w:noProof/>
            <w:webHidden/>
          </w:rPr>
          <w:t>23</w:t>
        </w:r>
        <w:r>
          <w:rPr>
            <w:noProof/>
            <w:webHidden/>
          </w:rPr>
          <w:fldChar w:fldCharType="end"/>
        </w:r>
      </w:hyperlink>
    </w:p>
    <w:p w14:paraId="5C369158" w14:textId="34B8CAEE"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21" w:history="1">
        <w:r w:rsidRPr="001B5FA3">
          <w:rPr>
            <w:rStyle w:val="Hyperlink"/>
            <w:noProof/>
          </w:rPr>
          <w:t>H.</w:t>
        </w:r>
        <w:r>
          <w:rPr>
            <w:rFonts w:asciiTheme="minorHAnsi" w:eastAsiaTheme="minorEastAsia" w:hAnsiTheme="minorHAnsi" w:cstheme="minorBidi"/>
            <w:smallCaps w:val="0"/>
            <w:noProof/>
            <w:sz w:val="22"/>
            <w:szCs w:val="22"/>
          </w:rPr>
          <w:tab/>
        </w:r>
        <w:r w:rsidRPr="001B5FA3">
          <w:rPr>
            <w:rStyle w:val="Hyperlink"/>
            <w:noProof/>
          </w:rPr>
          <w:t>Rockfishes</w:t>
        </w:r>
        <w:r>
          <w:rPr>
            <w:noProof/>
            <w:webHidden/>
          </w:rPr>
          <w:tab/>
        </w:r>
        <w:r>
          <w:rPr>
            <w:noProof/>
            <w:webHidden/>
          </w:rPr>
          <w:fldChar w:fldCharType="begin"/>
        </w:r>
        <w:r>
          <w:rPr>
            <w:noProof/>
            <w:webHidden/>
          </w:rPr>
          <w:instrText xml:space="preserve"> PAGEREF _Toc131578921 \h </w:instrText>
        </w:r>
        <w:r>
          <w:rPr>
            <w:noProof/>
            <w:webHidden/>
          </w:rPr>
        </w:r>
        <w:r>
          <w:rPr>
            <w:noProof/>
            <w:webHidden/>
          </w:rPr>
          <w:fldChar w:fldCharType="separate"/>
        </w:r>
        <w:r>
          <w:rPr>
            <w:noProof/>
            <w:webHidden/>
          </w:rPr>
          <w:t>23</w:t>
        </w:r>
        <w:r>
          <w:rPr>
            <w:noProof/>
            <w:webHidden/>
          </w:rPr>
          <w:fldChar w:fldCharType="end"/>
        </w:r>
      </w:hyperlink>
    </w:p>
    <w:p w14:paraId="3472CB1D" w14:textId="6D740CFB"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2"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_Toc131578922 \h </w:instrText>
        </w:r>
        <w:r>
          <w:rPr>
            <w:noProof/>
            <w:webHidden/>
          </w:rPr>
        </w:r>
        <w:r>
          <w:rPr>
            <w:noProof/>
            <w:webHidden/>
          </w:rPr>
          <w:fldChar w:fldCharType="separate"/>
        </w:r>
        <w:r>
          <w:rPr>
            <w:noProof/>
            <w:webHidden/>
          </w:rPr>
          <w:t>23</w:t>
        </w:r>
        <w:r>
          <w:rPr>
            <w:noProof/>
            <w:webHidden/>
          </w:rPr>
          <w:fldChar w:fldCharType="end"/>
        </w:r>
      </w:hyperlink>
    </w:p>
    <w:p w14:paraId="32E6F1D3" w14:textId="71F33E56"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3"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_Toc131578923 \h </w:instrText>
        </w:r>
        <w:r>
          <w:rPr>
            <w:noProof/>
            <w:webHidden/>
          </w:rPr>
        </w:r>
        <w:r>
          <w:rPr>
            <w:noProof/>
            <w:webHidden/>
          </w:rPr>
          <w:fldChar w:fldCharType="separate"/>
        </w:r>
        <w:r>
          <w:rPr>
            <w:noProof/>
            <w:webHidden/>
          </w:rPr>
          <w:t>26</w:t>
        </w:r>
        <w:r>
          <w:rPr>
            <w:noProof/>
            <w:webHidden/>
          </w:rPr>
          <w:fldChar w:fldCharType="end"/>
        </w:r>
      </w:hyperlink>
    </w:p>
    <w:p w14:paraId="60D800C5" w14:textId="2BBA73E1"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4"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_Toc131578924 \h </w:instrText>
        </w:r>
        <w:r>
          <w:rPr>
            <w:noProof/>
            <w:webHidden/>
          </w:rPr>
        </w:r>
        <w:r>
          <w:rPr>
            <w:noProof/>
            <w:webHidden/>
          </w:rPr>
          <w:fldChar w:fldCharType="separate"/>
        </w:r>
        <w:r>
          <w:rPr>
            <w:noProof/>
            <w:webHidden/>
          </w:rPr>
          <w:t>27</w:t>
        </w:r>
        <w:r>
          <w:rPr>
            <w:noProof/>
            <w:webHidden/>
          </w:rPr>
          <w:fldChar w:fldCharType="end"/>
        </w:r>
      </w:hyperlink>
    </w:p>
    <w:p w14:paraId="59A26C97" w14:textId="3702DD29"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5"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_Toc131578925 \h </w:instrText>
        </w:r>
        <w:r>
          <w:rPr>
            <w:noProof/>
            <w:webHidden/>
          </w:rPr>
        </w:r>
        <w:r>
          <w:rPr>
            <w:noProof/>
            <w:webHidden/>
          </w:rPr>
          <w:fldChar w:fldCharType="separate"/>
        </w:r>
        <w:r>
          <w:rPr>
            <w:noProof/>
            <w:webHidden/>
          </w:rPr>
          <w:t>30</w:t>
        </w:r>
        <w:r>
          <w:rPr>
            <w:noProof/>
            <w:webHidden/>
          </w:rPr>
          <w:fldChar w:fldCharType="end"/>
        </w:r>
      </w:hyperlink>
    </w:p>
    <w:p w14:paraId="472CD3B1" w14:textId="6ECC66E4" w:rsidR="00F52D3D" w:rsidRDefault="00F52D3D">
      <w:pPr>
        <w:pStyle w:val="TOC2"/>
        <w:tabs>
          <w:tab w:val="left" w:pos="600"/>
          <w:tab w:val="right" w:leader="dot" w:pos="9350"/>
        </w:tabs>
        <w:rPr>
          <w:rFonts w:asciiTheme="minorHAnsi" w:eastAsiaTheme="minorEastAsia" w:hAnsiTheme="minorHAnsi" w:cstheme="minorBidi"/>
          <w:smallCaps w:val="0"/>
          <w:noProof/>
          <w:sz w:val="22"/>
          <w:szCs w:val="22"/>
        </w:rPr>
      </w:pPr>
      <w:hyperlink w:anchor="_Toc131578926" w:history="1">
        <w:r w:rsidRPr="001B5FA3">
          <w:rPr>
            <w:rStyle w:val="Hyperlink"/>
            <w:noProof/>
          </w:rPr>
          <w:t>I.</w:t>
        </w:r>
        <w:r>
          <w:rPr>
            <w:rFonts w:asciiTheme="minorHAnsi" w:eastAsiaTheme="minorEastAsia" w:hAnsiTheme="minorHAnsi" w:cstheme="minorBidi"/>
            <w:smallCaps w:val="0"/>
            <w:noProof/>
            <w:sz w:val="22"/>
            <w:szCs w:val="22"/>
          </w:rPr>
          <w:tab/>
        </w:r>
        <w:r w:rsidRPr="001B5FA3">
          <w:rPr>
            <w:rStyle w:val="Hyperlink"/>
            <w:noProof/>
          </w:rPr>
          <w:t>Thornyhead rockfish</w:t>
        </w:r>
        <w:r>
          <w:rPr>
            <w:noProof/>
            <w:webHidden/>
          </w:rPr>
          <w:tab/>
        </w:r>
        <w:r>
          <w:rPr>
            <w:noProof/>
            <w:webHidden/>
          </w:rPr>
          <w:fldChar w:fldCharType="begin"/>
        </w:r>
        <w:r>
          <w:rPr>
            <w:noProof/>
            <w:webHidden/>
          </w:rPr>
          <w:instrText xml:space="preserve"> PAGEREF _Toc131578926 \h </w:instrText>
        </w:r>
        <w:r>
          <w:rPr>
            <w:noProof/>
            <w:webHidden/>
          </w:rPr>
        </w:r>
        <w:r>
          <w:rPr>
            <w:noProof/>
            <w:webHidden/>
          </w:rPr>
          <w:fldChar w:fldCharType="separate"/>
        </w:r>
        <w:r>
          <w:rPr>
            <w:noProof/>
            <w:webHidden/>
          </w:rPr>
          <w:t>31</w:t>
        </w:r>
        <w:r>
          <w:rPr>
            <w:noProof/>
            <w:webHidden/>
          </w:rPr>
          <w:fldChar w:fldCharType="end"/>
        </w:r>
      </w:hyperlink>
    </w:p>
    <w:p w14:paraId="1DC20A4A" w14:textId="31320017"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7"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_Toc131578927 \h </w:instrText>
        </w:r>
        <w:r>
          <w:rPr>
            <w:noProof/>
            <w:webHidden/>
          </w:rPr>
        </w:r>
        <w:r>
          <w:rPr>
            <w:noProof/>
            <w:webHidden/>
          </w:rPr>
          <w:fldChar w:fldCharType="separate"/>
        </w:r>
        <w:r>
          <w:rPr>
            <w:noProof/>
            <w:webHidden/>
          </w:rPr>
          <w:t>31</w:t>
        </w:r>
        <w:r>
          <w:rPr>
            <w:noProof/>
            <w:webHidden/>
          </w:rPr>
          <w:fldChar w:fldCharType="end"/>
        </w:r>
      </w:hyperlink>
    </w:p>
    <w:p w14:paraId="38117C52" w14:textId="6775B531"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8"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_Toc131578928 \h </w:instrText>
        </w:r>
        <w:r>
          <w:rPr>
            <w:noProof/>
            <w:webHidden/>
          </w:rPr>
        </w:r>
        <w:r>
          <w:rPr>
            <w:noProof/>
            <w:webHidden/>
          </w:rPr>
          <w:fldChar w:fldCharType="separate"/>
        </w:r>
        <w:r>
          <w:rPr>
            <w:noProof/>
            <w:webHidden/>
          </w:rPr>
          <w:t>31</w:t>
        </w:r>
        <w:r>
          <w:rPr>
            <w:noProof/>
            <w:webHidden/>
          </w:rPr>
          <w:fldChar w:fldCharType="end"/>
        </w:r>
      </w:hyperlink>
    </w:p>
    <w:p w14:paraId="11DB1B8D" w14:textId="6215E5E9"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29"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_Toc131578929 \h </w:instrText>
        </w:r>
        <w:r>
          <w:rPr>
            <w:noProof/>
            <w:webHidden/>
          </w:rPr>
        </w:r>
        <w:r>
          <w:rPr>
            <w:noProof/>
            <w:webHidden/>
          </w:rPr>
          <w:fldChar w:fldCharType="separate"/>
        </w:r>
        <w:r>
          <w:rPr>
            <w:noProof/>
            <w:webHidden/>
          </w:rPr>
          <w:t>31</w:t>
        </w:r>
        <w:r>
          <w:rPr>
            <w:noProof/>
            <w:webHidden/>
          </w:rPr>
          <w:fldChar w:fldCharType="end"/>
        </w:r>
      </w:hyperlink>
    </w:p>
    <w:p w14:paraId="1DBCA7D2" w14:textId="4A37BD88"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0"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_Toc131578930 \h </w:instrText>
        </w:r>
        <w:r>
          <w:rPr>
            <w:noProof/>
            <w:webHidden/>
          </w:rPr>
        </w:r>
        <w:r>
          <w:rPr>
            <w:noProof/>
            <w:webHidden/>
          </w:rPr>
          <w:fldChar w:fldCharType="separate"/>
        </w:r>
        <w:r>
          <w:rPr>
            <w:noProof/>
            <w:webHidden/>
          </w:rPr>
          <w:t>31</w:t>
        </w:r>
        <w:r>
          <w:rPr>
            <w:noProof/>
            <w:webHidden/>
          </w:rPr>
          <w:fldChar w:fldCharType="end"/>
        </w:r>
      </w:hyperlink>
    </w:p>
    <w:p w14:paraId="697EF496" w14:textId="335487B2" w:rsidR="00F52D3D" w:rsidRDefault="00F52D3D">
      <w:pPr>
        <w:pStyle w:val="TOC2"/>
        <w:tabs>
          <w:tab w:val="left" w:pos="600"/>
          <w:tab w:val="right" w:leader="dot" w:pos="9350"/>
        </w:tabs>
        <w:rPr>
          <w:rFonts w:asciiTheme="minorHAnsi" w:eastAsiaTheme="minorEastAsia" w:hAnsiTheme="minorHAnsi" w:cstheme="minorBidi"/>
          <w:smallCaps w:val="0"/>
          <w:noProof/>
          <w:sz w:val="22"/>
          <w:szCs w:val="22"/>
        </w:rPr>
      </w:pPr>
      <w:hyperlink w:anchor="_Toc131578931" w:history="1">
        <w:r w:rsidRPr="001B5FA3">
          <w:rPr>
            <w:rStyle w:val="Hyperlink"/>
            <w:noProof/>
          </w:rPr>
          <w:t>J.</w:t>
        </w:r>
        <w:r>
          <w:rPr>
            <w:rFonts w:asciiTheme="minorHAnsi" w:eastAsiaTheme="minorEastAsia" w:hAnsiTheme="minorHAnsi" w:cstheme="minorBidi"/>
            <w:smallCaps w:val="0"/>
            <w:noProof/>
            <w:sz w:val="22"/>
            <w:szCs w:val="22"/>
          </w:rPr>
          <w:tab/>
        </w:r>
        <w:r w:rsidRPr="001B5FA3">
          <w:rPr>
            <w:rStyle w:val="Hyperlink"/>
            <w:noProof/>
          </w:rPr>
          <w:t>Sablefish</w:t>
        </w:r>
        <w:r>
          <w:rPr>
            <w:noProof/>
            <w:webHidden/>
          </w:rPr>
          <w:tab/>
        </w:r>
        <w:r>
          <w:rPr>
            <w:noProof/>
            <w:webHidden/>
          </w:rPr>
          <w:fldChar w:fldCharType="begin"/>
        </w:r>
        <w:r>
          <w:rPr>
            <w:noProof/>
            <w:webHidden/>
          </w:rPr>
          <w:instrText xml:space="preserve"> PAGEREF _Toc131578931 \h </w:instrText>
        </w:r>
        <w:r>
          <w:rPr>
            <w:noProof/>
            <w:webHidden/>
          </w:rPr>
        </w:r>
        <w:r>
          <w:rPr>
            <w:noProof/>
            <w:webHidden/>
          </w:rPr>
          <w:fldChar w:fldCharType="separate"/>
        </w:r>
        <w:r>
          <w:rPr>
            <w:noProof/>
            <w:webHidden/>
          </w:rPr>
          <w:t>31</w:t>
        </w:r>
        <w:r>
          <w:rPr>
            <w:noProof/>
            <w:webHidden/>
          </w:rPr>
          <w:fldChar w:fldCharType="end"/>
        </w:r>
      </w:hyperlink>
    </w:p>
    <w:p w14:paraId="4679FB67" w14:textId="6B51FEE6"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2"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_Toc131578932 \h </w:instrText>
        </w:r>
        <w:r>
          <w:rPr>
            <w:noProof/>
            <w:webHidden/>
          </w:rPr>
        </w:r>
        <w:r>
          <w:rPr>
            <w:noProof/>
            <w:webHidden/>
          </w:rPr>
          <w:fldChar w:fldCharType="separate"/>
        </w:r>
        <w:r>
          <w:rPr>
            <w:noProof/>
            <w:webHidden/>
          </w:rPr>
          <w:t>31</w:t>
        </w:r>
        <w:r>
          <w:rPr>
            <w:noProof/>
            <w:webHidden/>
          </w:rPr>
          <w:fldChar w:fldCharType="end"/>
        </w:r>
      </w:hyperlink>
    </w:p>
    <w:p w14:paraId="50AE813F" w14:textId="354308E4"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3"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_Toc131578933 \h </w:instrText>
        </w:r>
        <w:r>
          <w:rPr>
            <w:noProof/>
            <w:webHidden/>
          </w:rPr>
        </w:r>
        <w:r>
          <w:rPr>
            <w:noProof/>
            <w:webHidden/>
          </w:rPr>
          <w:fldChar w:fldCharType="separate"/>
        </w:r>
        <w:r>
          <w:rPr>
            <w:noProof/>
            <w:webHidden/>
          </w:rPr>
          <w:t>33</w:t>
        </w:r>
        <w:r>
          <w:rPr>
            <w:noProof/>
            <w:webHidden/>
          </w:rPr>
          <w:fldChar w:fldCharType="end"/>
        </w:r>
      </w:hyperlink>
    </w:p>
    <w:p w14:paraId="51A13E21" w14:textId="3F2F689B"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4"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_Toc131578934 \h </w:instrText>
        </w:r>
        <w:r>
          <w:rPr>
            <w:noProof/>
            <w:webHidden/>
          </w:rPr>
        </w:r>
        <w:r>
          <w:rPr>
            <w:noProof/>
            <w:webHidden/>
          </w:rPr>
          <w:fldChar w:fldCharType="separate"/>
        </w:r>
        <w:r>
          <w:rPr>
            <w:noProof/>
            <w:webHidden/>
          </w:rPr>
          <w:t>33</w:t>
        </w:r>
        <w:r>
          <w:rPr>
            <w:noProof/>
            <w:webHidden/>
          </w:rPr>
          <w:fldChar w:fldCharType="end"/>
        </w:r>
      </w:hyperlink>
    </w:p>
    <w:p w14:paraId="31D95593" w14:textId="6E2E4C00"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5"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_Toc131578935 \h </w:instrText>
        </w:r>
        <w:r>
          <w:rPr>
            <w:noProof/>
            <w:webHidden/>
          </w:rPr>
        </w:r>
        <w:r>
          <w:rPr>
            <w:noProof/>
            <w:webHidden/>
          </w:rPr>
          <w:fldChar w:fldCharType="separate"/>
        </w:r>
        <w:r>
          <w:rPr>
            <w:noProof/>
            <w:webHidden/>
          </w:rPr>
          <w:t>35</w:t>
        </w:r>
        <w:r>
          <w:rPr>
            <w:noProof/>
            <w:webHidden/>
          </w:rPr>
          <w:fldChar w:fldCharType="end"/>
        </w:r>
      </w:hyperlink>
    </w:p>
    <w:p w14:paraId="79B4BD38" w14:textId="02925503"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36" w:history="1">
        <w:r w:rsidRPr="001B5FA3">
          <w:rPr>
            <w:rStyle w:val="Hyperlink"/>
            <w:noProof/>
          </w:rPr>
          <w:t>K.</w:t>
        </w:r>
        <w:r>
          <w:rPr>
            <w:rFonts w:asciiTheme="minorHAnsi" w:eastAsiaTheme="minorEastAsia" w:hAnsiTheme="minorHAnsi" w:cstheme="minorBidi"/>
            <w:smallCaps w:val="0"/>
            <w:noProof/>
            <w:sz w:val="22"/>
            <w:szCs w:val="22"/>
          </w:rPr>
          <w:tab/>
        </w:r>
        <w:r w:rsidRPr="001B5FA3">
          <w:rPr>
            <w:rStyle w:val="Hyperlink"/>
            <w:noProof/>
          </w:rPr>
          <w:t>Lingcod</w:t>
        </w:r>
        <w:r>
          <w:rPr>
            <w:noProof/>
            <w:webHidden/>
          </w:rPr>
          <w:tab/>
        </w:r>
        <w:r>
          <w:rPr>
            <w:noProof/>
            <w:webHidden/>
          </w:rPr>
          <w:fldChar w:fldCharType="begin"/>
        </w:r>
        <w:r>
          <w:rPr>
            <w:noProof/>
            <w:webHidden/>
          </w:rPr>
          <w:instrText xml:space="preserve"> PAGEREF _Toc131578936 \h </w:instrText>
        </w:r>
        <w:r>
          <w:rPr>
            <w:noProof/>
            <w:webHidden/>
          </w:rPr>
        </w:r>
        <w:r>
          <w:rPr>
            <w:noProof/>
            <w:webHidden/>
          </w:rPr>
          <w:fldChar w:fldCharType="separate"/>
        </w:r>
        <w:r>
          <w:rPr>
            <w:noProof/>
            <w:webHidden/>
          </w:rPr>
          <w:t>35</w:t>
        </w:r>
        <w:r>
          <w:rPr>
            <w:noProof/>
            <w:webHidden/>
          </w:rPr>
          <w:fldChar w:fldCharType="end"/>
        </w:r>
      </w:hyperlink>
    </w:p>
    <w:p w14:paraId="25CBFEDD" w14:textId="5BB53326"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7"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_Toc131578937 \h </w:instrText>
        </w:r>
        <w:r>
          <w:rPr>
            <w:noProof/>
            <w:webHidden/>
          </w:rPr>
        </w:r>
        <w:r>
          <w:rPr>
            <w:noProof/>
            <w:webHidden/>
          </w:rPr>
          <w:fldChar w:fldCharType="separate"/>
        </w:r>
        <w:r>
          <w:rPr>
            <w:noProof/>
            <w:webHidden/>
          </w:rPr>
          <w:t>35</w:t>
        </w:r>
        <w:r>
          <w:rPr>
            <w:noProof/>
            <w:webHidden/>
          </w:rPr>
          <w:fldChar w:fldCharType="end"/>
        </w:r>
      </w:hyperlink>
    </w:p>
    <w:p w14:paraId="1DFD1EF5" w14:textId="6137AEBB"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8"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_Toc131578938 \h </w:instrText>
        </w:r>
        <w:r>
          <w:rPr>
            <w:noProof/>
            <w:webHidden/>
          </w:rPr>
        </w:r>
        <w:r>
          <w:rPr>
            <w:noProof/>
            <w:webHidden/>
          </w:rPr>
          <w:fldChar w:fldCharType="separate"/>
        </w:r>
        <w:r>
          <w:rPr>
            <w:noProof/>
            <w:webHidden/>
          </w:rPr>
          <w:t>36</w:t>
        </w:r>
        <w:r>
          <w:rPr>
            <w:noProof/>
            <w:webHidden/>
          </w:rPr>
          <w:fldChar w:fldCharType="end"/>
        </w:r>
      </w:hyperlink>
    </w:p>
    <w:p w14:paraId="12995919" w14:textId="17CC88C9"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39"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_Toc131578939 \h </w:instrText>
        </w:r>
        <w:r>
          <w:rPr>
            <w:noProof/>
            <w:webHidden/>
          </w:rPr>
        </w:r>
        <w:r>
          <w:rPr>
            <w:noProof/>
            <w:webHidden/>
          </w:rPr>
          <w:fldChar w:fldCharType="separate"/>
        </w:r>
        <w:r>
          <w:rPr>
            <w:noProof/>
            <w:webHidden/>
          </w:rPr>
          <w:t>36</w:t>
        </w:r>
        <w:r>
          <w:rPr>
            <w:noProof/>
            <w:webHidden/>
          </w:rPr>
          <w:fldChar w:fldCharType="end"/>
        </w:r>
      </w:hyperlink>
    </w:p>
    <w:p w14:paraId="1FFBE17C" w14:textId="65271BBE"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0"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_Toc131578940 \h </w:instrText>
        </w:r>
        <w:r>
          <w:rPr>
            <w:noProof/>
            <w:webHidden/>
          </w:rPr>
        </w:r>
        <w:r>
          <w:rPr>
            <w:noProof/>
            <w:webHidden/>
          </w:rPr>
          <w:fldChar w:fldCharType="separate"/>
        </w:r>
        <w:r>
          <w:rPr>
            <w:noProof/>
            <w:webHidden/>
          </w:rPr>
          <w:t>38</w:t>
        </w:r>
        <w:r>
          <w:rPr>
            <w:noProof/>
            <w:webHidden/>
          </w:rPr>
          <w:fldChar w:fldCharType="end"/>
        </w:r>
      </w:hyperlink>
    </w:p>
    <w:p w14:paraId="1D061DE0" w14:textId="5B47FA46" w:rsidR="00F52D3D" w:rsidRDefault="00F52D3D">
      <w:pPr>
        <w:pStyle w:val="TOC2"/>
        <w:tabs>
          <w:tab w:val="left" w:pos="600"/>
          <w:tab w:val="right" w:leader="dot" w:pos="9350"/>
        </w:tabs>
        <w:rPr>
          <w:rFonts w:asciiTheme="minorHAnsi" w:eastAsiaTheme="minorEastAsia" w:hAnsiTheme="minorHAnsi" w:cstheme="minorBidi"/>
          <w:smallCaps w:val="0"/>
          <w:noProof/>
          <w:sz w:val="22"/>
          <w:szCs w:val="22"/>
        </w:rPr>
      </w:pPr>
      <w:hyperlink w:anchor="_Toc131578941" w:history="1">
        <w:r w:rsidRPr="001B5FA3">
          <w:rPr>
            <w:rStyle w:val="Hyperlink"/>
            <w:noProof/>
          </w:rPr>
          <w:t>L.</w:t>
        </w:r>
        <w:r>
          <w:rPr>
            <w:rFonts w:asciiTheme="minorHAnsi" w:eastAsiaTheme="minorEastAsia" w:hAnsiTheme="minorHAnsi" w:cstheme="minorBidi"/>
            <w:smallCaps w:val="0"/>
            <w:noProof/>
            <w:sz w:val="22"/>
            <w:szCs w:val="22"/>
          </w:rPr>
          <w:tab/>
        </w:r>
        <w:r w:rsidRPr="001B5FA3">
          <w:rPr>
            <w:rStyle w:val="Hyperlink"/>
            <w:noProof/>
          </w:rPr>
          <w:t>Atka Mackerel</w:t>
        </w:r>
        <w:r>
          <w:rPr>
            <w:noProof/>
            <w:webHidden/>
          </w:rPr>
          <w:tab/>
        </w:r>
        <w:r>
          <w:rPr>
            <w:noProof/>
            <w:webHidden/>
          </w:rPr>
          <w:fldChar w:fldCharType="begin"/>
        </w:r>
        <w:r>
          <w:rPr>
            <w:noProof/>
            <w:webHidden/>
          </w:rPr>
          <w:instrText xml:space="preserve"> PAGEREF _Toc131578941 \h </w:instrText>
        </w:r>
        <w:r>
          <w:rPr>
            <w:noProof/>
            <w:webHidden/>
          </w:rPr>
        </w:r>
        <w:r>
          <w:rPr>
            <w:noProof/>
            <w:webHidden/>
          </w:rPr>
          <w:fldChar w:fldCharType="separate"/>
        </w:r>
        <w:r>
          <w:rPr>
            <w:noProof/>
            <w:webHidden/>
          </w:rPr>
          <w:t>38</w:t>
        </w:r>
        <w:r>
          <w:rPr>
            <w:noProof/>
            <w:webHidden/>
          </w:rPr>
          <w:fldChar w:fldCharType="end"/>
        </w:r>
      </w:hyperlink>
    </w:p>
    <w:p w14:paraId="0EB4ED53" w14:textId="3BFE62D5"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2"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_Toc131578942 \h </w:instrText>
        </w:r>
        <w:r>
          <w:rPr>
            <w:noProof/>
            <w:webHidden/>
          </w:rPr>
        </w:r>
        <w:r>
          <w:rPr>
            <w:noProof/>
            <w:webHidden/>
          </w:rPr>
          <w:fldChar w:fldCharType="separate"/>
        </w:r>
        <w:r>
          <w:rPr>
            <w:noProof/>
            <w:webHidden/>
          </w:rPr>
          <w:t>38</w:t>
        </w:r>
        <w:r>
          <w:rPr>
            <w:noProof/>
            <w:webHidden/>
          </w:rPr>
          <w:fldChar w:fldCharType="end"/>
        </w:r>
      </w:hyperlink>
    </w:p>
    <w:p w14:paraId="4E013F8D" w14:textId="3CD05E92"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3"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_Toc131578943 \h </w:instrText>
        </w:r>
        <w:r>
          <w:rPr>
            <w:noProof/>
            <w:webHidden/>
          </w:rPr>
        </w:r>
        <w:r>
          <w:rPr>
            <w:noProof/>
            <w:webHidden/>
          </w:rPr>
          <w:fldChar w:fldCharType="separate"/>
        </w:r>
        <w:r>
          <w:rPr>
            <w:noProof/>
            <w:webHidden/>
          </w:rPr>
          <w:t>38</w:t>
        </w:r>
        <w:r>
          <w:rPr>
            <w:noProof/>
            <w:webHidden/>
          </w:rPr>
          <w:fldChar w:fldCharType="end"/>
        </w:r>
      </w:hyperlink>
    </w:p>
    <w:p w14:paraId="20EFD91E" w14:textId="5B0D3F29"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4"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_Toc131578944 \h </w:instrText>
        </w:r>
        <w:r>
          <w:rPr>
            <w:noProof/>
            <w:webHidden/>
          </w:rPr>
        </w:r>
        <w:r>
          <w:rPr>
            <w:noProof/>
            <w:webHidden/>
          </w:rPr>
          <w:fldChar w:fldCharType="separate"/>
        </w:r>
        <w:r>
          <w:rPr>
            <w:noProof/>
            <w:webHidden/>
          </w:rPr>
          <w:t>38</w:t>
        </w:r>
        <w:r>
          <w:rPr>
            <w:noProof/>
            <w:webHidden/>
          </w:rPr>
          <w:fldChar w:fldCharType="end"/>
        </w:r>
      </w:hyperlink>
    </w:p>
    <w:p w14:paraId="2C692605" w14:textId="1FF28F94"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5"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_Toc131578945 \h </w:instrText>
        </w:r>
        <w:r>
          <w:rPr>
            <w:noProof/>
            <w:webHidden/>
          </w:rPr>
        </w:r>
        <w:r>
          <w:rPr>
            <w:noProof/>
            <w:webHidden/>
          </w:rPr>
          <w:fldChar w:fldCharType="separate"/>
        </w:r>
        <w:r>
          <w:rPr>
            <w:noProof/>
            <w:webHidden/>
          </w:rPr>
          <w:t>39</w:t>
        </w:r>
        <w:r>
          <w:rPr>
            <w:noProof/>
            <w:webHidden/>
          </w:rPr>
          <w:fldChar w:fldCharType="end"/>
        </w:r>
      </w:hyperlink>
    </w:p>
    <w:p w14:paraId="58E46AA7" w14:textId="5D1464E7"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46" w:history="1">
        <w:r w:rsidRPr="001B5FA3">
          <w:rPr>
            <w:rStyle w:val="Hyperlink"/>
            <w:noProof/>
          </w:rPr>
          <w:t>M.</w:t>
        </w:r>
        <w:r>
          <w:rPr>
            <w:rFonts w:asciiTheme="minorHAnsi" w:eastAsiaTheme="minorEastAsia" w:hAnsiTheme="minorHAnsi" w:cstheme="minorBidi"/>
            <w:smallCaps w:val="0"/>
            <w:noProof/>
            <w:sz w:val="22"/>
            <w:szCs w:val="22"/>
          </w:rPr>
          <w:tab/>
        </w:r>
        <w:r w:rsidRPr="001B5FA3">
          <w:rPr>
            <w:rStyle w:val="Hyperlink"/>
            <w:noProof/>
          </w:rPr>
          <w:t>Flatfish</w:t>
        </w:r>
        <w:r>
          <w:rPr>
            <w:noProof/>
            <w:webHidden/>
          </w:rPr>
          <w:tab/>
        </w:r>
        <w:r>
          <w:rPr>
            <w:noProof/>
            <w:webHidden/>
          </w:rPr>
          <w:fldChar w:fldCharType="begin"/>
        </w:r>
        <w:r>
          <w:rPr>
            <w:noProof/>
            <w:webHidden/>
          </w:rPr>
          <w:instrText xml:space="preserve"> PAGEREF _Toc131578946 \h </w:instrText>
        </w:r>
        <w:r>
          <w:rPr>
            <w:noProof/>
            <w:webHidden/>
          </w:rPr>
        </w:r>
        <w:r>
          <w:rPr>
            <w:noProof/>
            <w:webHidden/>
          </w:rPr>
          <w:fldChar w:fldCharType="separate"/>
        </w:r>
        <w:r>
          <w:rPr>
            <w:noProof/>
            <w:webHidden/>
          </w:rPr>
          <w:t>39</w:t>
        </w:r>
        <w:r>
          <w:rPr>
            <w:noProof/>
            <w:webHidden/>
          </w:rPr>
          <w:fldChar w:fldCharType="end"/>
        </w:r>
      </w:hyperlink>
    </w:p>
    <w:p w14:paraId="4DDC6488" w14:textId="41E169E8"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7" w:history="1">
        <w:r w:rsidRPr="001B5FA3">
          <w:rPr>
            <w:rStyle w:val="Hyperlink"/>
            <w:noProof/>
          </w:rPr>
          <w:t>1.</w:t>
        </w:r>
        <w:r>
          <w:rPr>
            <w:rFonts w:asciiTheme="minorHAnsi" w:eastAsiaTheme="minorEastAsia" w:hAnsiTheme="minorHAnsi" w:cstheme="minorBidi"/>
            <w:i w:val="0"/>
            <w:iCs w:val="0"/>
            <w:noProof/>
            <w:sz w:val="22"/>
            <w:szCs w:val="22"/>
          </w:rPr>
          <w:tab/>
        </w:r>
        <w:r w:rsidRPr="001B5FA3">
          <w:rPr>
            <w:rStyle w:val="Hyperlink"/>
            <w:noProof/>
          </w:rPr>
          <w:t>Research</w:t>
        </w:r>
        <w:r>
          <w:rPr>
            <w:noProof/>
            <w:webHidden/>
          </w:rPr>
          <w:tab/>
        </w:r>
        <w:r>
          <w:rPr>
            <w:noProof/>
            <w:webHidden/>
          </w:rPr>
          <w:fldChar w:fldCharType="begin"/>
        </w:r>
        <w:r>
          <w:rPr>
            <w:noProof/>
            <w:webHidden/>
          </w:rPr>
          <w:instrText xml:space="preserve"> PAGEREF _Toc131578947 \h </w:instrText>
        </w:r>
        <w:r>
          <w:rPr>
            <w:noProof/>
            <w:webHidden/>
          </w:rPr>
        </w:r>
        <w:r>
          <w:rPr>
            <w:noProof/>
            <w:webHidden/>
          </w:rPr>
          <w:fldChar w:fldCharType="separate"/>
        </w:r>
        <w:r>
          <w:rPr>
            <w:noProof/>
            <w:webHidden/>
          </w:rPr>
          <w:t>39</w:t>
        </w:r>
        <w:r>
          <w:rPr>
            <w:noProof/>
            <w:webHidden/>
          </w:rPr>
          <w:fldChar w:fldCharType="end"/>
        </w:r>
      </w:hyperlink>
    </w:p>
    <w:p w14:paraId="1B098369" w14:textId="508BBBB6"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8" w:history="1">
        <w:r w:rsidRPr="001B5FA3">
          <w:rPr>
            <w:rStyle w:val="Hyperlink"/>
            <w:noProof/>
          </w:rPr>
          <w:t>2.</w:t>
        </w:r>
        <w:r>
          <w:rPr>
            <w:rFonts w:asciiTheme="minorHAnsi" w:eastAsiaTheme="minorEastAsia" w:hAnsiTheme="minorHAnsi" w:cstheme="minorBidi"/>
            <w:i w:val="0"/>
            <w:iCs w:val="0"/>
            <w:noProof/>
            <w:sz w:val="22"/>
            <w:szCs w:val="22"/>
          </w:rPr>
          <w:tab/>
        </w:r>
        <w:r w:rsidRPr="001B5FA3">
          <w:rPr>
            <w:rStyle w:val="Hyperlink"/>
            <w:noProof/>
          </w:rPr>
          <w:t>Assessment</w:t>
        </w:r>
        <w:r>
          <w:rPr>
            <w:noProof/>
            <w:webHidden/>
          </w:rPr>
          <w:tab/>
        </w:r>
        <w:r>
          <w:rPr>
            <w:noProof/>
            <w:webHidden/>
          </w:rPr>
          <w:fldChar w:fldCharType="begin"/>
        </w:r>
        <w:r>
          <w:rPr>
            <w:noProof/>
            <w:webHidden/>
          </w:rPr>
          <w:instrText xml:space="preserve"> PAGEREF _Toc131578948 \h </w:instrText>
        </w:r>
        <w:r>
          <w:rPr>
            <w:noProof/>
            <w:webHidden/>
          </w:rPr>
        </w:r>
        <w:r>
          <w:rPr>
            <w:noProof/>
            <w:webHidden/>
          </w:rPr>
          <w:fldChar w:fldCharType="separate"/>
        </w:r>
        <w:r>
          <w:rPr>
            <w:noProof/>
            <w:webHidden/>
          </w:rPr>
          <w:t>39</w:t>
        </w:r>
        <w:r>
          <w:rPr>
            <w:noProof/>
            <w:webHidden/>
          </w:rPr>
          <w:fldChar w:fldCharType="end"/>
        </w:r>
      </w:hyperlink>
    </w:p>
    <w:p w14:paraId="570309FE" w14:textId="69A10122"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49" w:history="1">
        <w:r w:rsidRPr="001B5FA3">
          <w:rPr>
            <w:rStyle w:val="Hyperlink"/>
            <w:noProof/>
          </w:rPr>
          <w:t>3.</w:t>
        </w:r>
        <w:r>
          <w:rPr>
            <w:rFonts w:asciiTheme="minorHAnsi" w:eastAsiaTheme="minorEastAsia" w:hAnsiTheme="minorHAnsi" w:cstheme="minorBidi"/>
            <w:i w:val="0"/>
            <w:iCs w:val="0"/>
            <w:noProof/>
            <w:sz w:val="22"/>
            <w:szCs w:val="22"/>
          </w:rPr>
          <w:tab/>
        </w:r>
        <w:r w:rsidRPr="001B5FA3">
          <w:rPr>
            <w:rStyle w:val="Hyperlink"/>
            <w:noProof/>
          </w:rPr>
          <w:t>Management</w:t>
        </w:r>
        <w:r>
          <w:rPr>
            <w:noProof/>
            <w:webHidden/>
          </w:rPr>
          <w:tab/>
        </w:r>
        <w:r>
          <w:rPr>
            <w:noProof/>
            <w:webHidden/>
          </w:rPr>
          <w:fldChar w:fldCharType="begin"/>
        </w:r>
        <w:r>
          <w:rPr>
            <w:noProof/>
            <w:webHidden/>
          </w:rPr>
          <w:instrText xml:space="preserve"> PAGEREF _Toc131578949 \h </w:instrText>
        </w:r>
        <w:r>
          <w:rPr>
            <w:noProof/>
            <w:webHidden/>
          </w:rPr>
        </w:r>
        <w:r>
          <w:rPr>
            <w:noProof/>
            <w:webHidden/>
          </w:rPr>
          <w:fldChar w:fldCharType="separate"/>
        </w:r>
        <w:r>
          <w:rPr>
            <w:noProof/>
            <w:webHidden/>
          </w:rPr>
          <w:t>39</w:t>
        </w:r>
        <w:r>
          <w:rPr>
            <w:noProof/>
            <w:webHidden/>
          </w:rPr>
          <w:fldChar w:fldCharType="end"/>
        </w:r>
      </w:hyperlink>
    </w:p>
    <w:p w14:paraId="2AA32D9E" w14:textId="082D2AC5" w:rsidR="00F52D3D" w:rsidRDefault="00F52D3D">
      <w:pPr>
        <w:pStyle w:val="TOC3"/>
        <w:tabs>
          <w:tab w:val="left" w:pos="800"/>
          <w:tab w:val="right" w:leader="dot" w:pos="9350"/>
        </w:tabs>
        <w:rPr>
          <w:rFonts w:asciiTheme="minorHAnsi" w:eastAsiaTheme="minorEastAsia" w:hAnsiTheme="minorHAnsi" w:cstheme="minorBidi"/>
          <w:i w:val="0"/>
          <w:iCs w:val="0"/>
          <w:noProof/>
          <w:sz w:val="22"/>
          <w:szCs w:val="22"/>
        </w:rPr>
      </w:pPr>
      <w:hyperlink w:anchor="_Toc131578950" w:history="1">
        <w:r w:rsidRPr="001B5FA3">
          <w:rPr>
            <w:rStyle w:val="Hyperlink"/>
            <w:noProof/>
          </w:rPr>
          <w:t>4.</w:t>
        </w:r>
        <w:r>
          <w:rPr>
            <w:rFonts w:asciiTheme="minorHAnsi" w:eastAsiaTheme="minorEastAsia" w:hAnsiTheme="minorHAnsi" w:cstheme="minorBidi"/>
            <w:i w:val="0"/>
            <w:iCs w:val="0"/>
            <w:noProof/>
            <w:sz w:val="22"/>
            <w:szCs w:val="22"/>
          </w:rPr>
          <w:tab/>
        </w:r>
        <w:r w:rsidRPr="001B5FA3">
          <w:rPr>
            <w:rStyle w:val="Hyperlink"/>
            <w:noProof/>
          </w:rPr>
          <w:t>Fisheries</w:t>
        </w:r>
        <w:r>
          <w:rPr>
            <w:noProof/>
            <w:webHidden/>
          </w:rPr>
          <w:tab/>
        </w:r>
        <w:r>
          <w:rPr>
            <w:noProof/>
            <w:webHidden/>
          </w:rPr>
          <w:fldChar w:fldCharType="begin"/>
        </w:r>
        <w:r>
          <w:rPr>
            <w:noProof/>
            <w:webHidden/>
          </w:rPr>
          <w:instrText xml:space="preserve"> PAGEREF _Toc131578950 \h </w:instrText>
        </w:r>
        <w:r>
          <w:rPr>
            <w:noProof/>
            <w:webHidden/>
          </w:rPr>
        </w:r>
        <w:r>
          <w:rPr>
            <w:noProof/>
            <w:webHidden/>
          </w:rPr>
          <w:fldChar w:fldCharType="separate"/>
        </w:r>
        <w:r>
          <w:rPr>
            <w:noProof/>
            <w:webHidden/>
          </w:rPr>
          <w:t>39</w:t>
        </w:r>
        <w:r>
          <w:rPr>
            <w:noProof/>
            <w:webHidden/>
          </w:rPr>
          <w:fldChar w:fldCharType="end"/>
        </w:r>
      </w:hyperlink>
    </w:p>
    <w:p w14:paraId="5119BFCB" w14:textId="16B6237D"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51" w:history="1">
        <w:r w:rsidRPr="001B5FA3">
          <w:rPr>
            <w:rStyle w:val="Hyperlink"/>
            <w:noProof/>
          </w:rPr>
          <w:t>N.</w:t>
        </w:r>
        <w:r>
          <w:rPr>
            <w:rFonts w:asciiTheme="minorHAnsi" w:eastAsiaTheme="minorEastAsia" w:hAnsiTheme="minorHAnsi" w:cstheme="minorBidi"/>
            <w:smallCaps w:val="0"/>
            <w:noProof/>
            <w:sz w:val="22"/>
            <w:szCs w:val="22"/>
          </w:rPr>
          <w:tab/>
        </w:r>
        <w:r w:rsidRPr="001B5FA3">
          <w:rPr>
            <w:rStyle w:val="Hyperlink"/>
            <w:noProof/>
          </w:rPr>
          <w:t>Pacific Halibut and IPHC Activities</w:t>
        </w:r>
        <w:r>
          <w:rPr>
            <w:noProof/>
            <w:webHidden/>
          </w:rPr>
          <w:tab/>
        </w:r>
        <w:r>
          <w:rPr>
            <w:noProof/>
            <w:webHidden/>
          </w:rPr>
          <w:fldChar w:fldCharType="begin"/>
        </w:r>
        <w:r>
          <w:rPr>
            <w:noProof/>
            <w:webHidden/>
          </w:rPr>
          <w:instrText xml:space="preserve"> PAGEREF _Toc131578951 \h </w:instrText>
        </w:r>
        <w:r>
          <w:rPr>
            <w:noProof/>
            <w:webHidden/>
          </w:rPr>
        </w:r>
        <w:r>
          <w:rPr>
            <w:noProof/>
            <w:webHidden/>
          </w:rPr>
          <w:fldChar w:fldCharType="separate"/>
        </w:r>
        <w:r>
          <w:rPr>
            <w:noProof/>
            <w:webHidden/>
          </w:rPr>
          <w:t>39</w:t>
        </w:r>
        <w:r>
          <w:rPr>
            <w:noProof/>
            <w:webHidden/>
          </w:rPr>
          <w:fldChar w:fldCharType="end"/>
        </w:r>
      </w:hyperlink>
    </w:p>
    <w:p w14:paraId="63DFADD4" w14:textId="0E0F69FF"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52" w:history="1">
        <w:r w:rsidRPr="001B5FA3">
          <w:rPr>
            <w:rStyle w:val="Hyperlink"/>
            <w:noProof/>
          </w:rPr>
          <w:t>O.</w:t>
        </w:r>
        <w:r>
          <w:rPr>
            <w:rFonts w:asciiTheme="minorHAnsi" w:eastAsiaTheme="minorEastAsia" w:hAnsiTheme="minorHAnsi" w:cstheme="minorBidi"/>
            <w:smallCaps w:val="0"/>
            <w:noProof/>
            <w:sz w:val="22"/>
            <w:szCs w:val="22"/>
          </w:rPr>
          <w:tab/>
        </w:r>
        <w:r w:rsidRPr="001B5FA3">
          <w:rPr>
            <w:rStyle w:val="Hyperlink"/>
            <w:noProof/>
          </w:rPr>
          <w:t>Other groundfish species</w:t>
        </w:r>
        <w:r>
          <w:rPr>
            <w:noProof/>
            <w:webHidden/>
          </w:rPr>
          <w:tab/>
        </w:r>
        <w:r>
          <w:rPr>
            <w:noProof/>
            <w:webHidden/>
          </w:rPr>
          <w:fldChar w:fldCharType="begin"/>
        </w:r>
        <w:r>
          <w:rPr>
            <w:noProof/>
            <w:webHidden/>
          </w:rPr>
          <w:instrText xml:space="preserve"> PAGEREF _Toc131578952 \h </w:instrText>
        </w:r>
        <w:r>
          <w:rPr>
            <w:noProof/>
            <w:webHidden/>
          </w:rPr>
        </w:r>
        <w:r>
          <w:rPr>
            <w:noProof/>
            <w:webHidden/>
          </w:rPr>
          <w:fldChar w:fldCharType="separate"/>
        </w:r>
        <w:r>
          <w:rPr>
            <w:noProof/>
            <w:webHidden/>
          </w:rPr>
          <w:t>40</w:t>
        </w:r>
        <w:r>
          <w:rPr>
            <w:noProof/>
            <w:webHidden/>
          </w:rPr>
          <w:fldChar w:fldCharType="end"/>
        </w:r>
      </w:hyperlink>
    </w:p>
    <w:p w14:paraId="171C8B1D" w14:textId="499A00FB"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953" w:history="1">
        <w:r w:rsidRPr="001B5FA3">
          <w:rPr>
            <w:rStyle w:val="Hyperlink"/>
            <w:noProof/>
          </w:rPr>
          <w:t>V. Ecosystem Studies</w:t>
        </w:r>
        <w:r>
          <w:rPr>
            <w:noProof/>
            <w:webHidden/>
          </w:rPr>
          <w:tab/>
        </w:r>
        <w:r>
          <w:rPr>
            <w:noProof/>
            <w:webHidden/>
          </w:rPr>
          <w:fldChar w:fldCharType="begin"/>
        </w:r>
        <w:r>
          <w:rPr>
            <w:noProof/>
            <w:webHidden/>
          </w:rPr>
          <w:instrText xml:space="preserve"> PAGEREF _Toc131578953 \h </w:instrText>
        </w:r>
        <w:r>
          <w:rPr>
            <w:noProof/>
            <w:webHidden/>
          </w:rPr>
        </w:r>
        <w:r>
          <w:rPr>
            <w:noProof/>
            <w:webHidden/>
          </w:rPr>
          <w:fldChar w:fldCharType="separate"/>
        </w:r>
        <w:r>
          <w:rPr>
            <w:noProof/>
            <w:webHidden/>
          </w:rPr>
          <w:t>40</w:t>
        </w:r>
        <w:r>
          <w:rPr>
            <w:noProof/>
            <w:webHidden/>
          </w:rPr>
          <w:fldChar w:fldCharType="end"/>
        </w:r>
      </w:hyperlink>
    </w:p>
    <w:p w14:paraId="3D119CFF" w14:textId="06420F2E"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954" w:history="1">
        <w:r w:rsidRPr="001B5FA3">
          <w:rPr>
            <w:rStyle w:val="Hyperlink"/>
            <w:noProof/>
          </w:rPr>
          <w:t>VI. Other Related Studies</w:t>
        </w:r>
        <w:r>
          <w:rPr>
            <w:noProof/>
            <w:webHidden/>
          </w:rPr>
          <w:tab/>
        </w:r>
        <w:r>
          <w:rPr>
            <w:noProof/>
            <w:webHidden/>
          </w:rPr>
          <w:fldChar w:fldCharType="begin"/>
        </w:r>
        <w:r>
          <w:rPr>
            <w:noProof/>
            <w:webHidden/>
          </w:rPr>
          <w:instrText xml:space="preserve"> PAGEREF _Toc131578954 \h </w:instrText>
        </w:r>
        <w:r>
          <w:rPr>
            <w:noProof/>
            <w:webHidden/>
          </w:rPr>
        </w:r>
        <w:r>
          <w:rPr>
            <w:noProof/>
            <w:webHidden/>
          </w:rPr>
          <w:fldChar w:fldCharType="separate"/>
        </w:r>
        <w:r>
          <w:rPr>
            <w:noProof/>
            <w:webHidden/>
          </w:rPr>
          <w:t>40</w:t>
        </w:r>
        <w:r>
          <w:rPr>
            <w:noProof/>
            <w:webHidden/>
          </w:rPr>
          <w:fldChar w:fldCharType="end"/>
        </w:r>
      </w:hyperlink>
    </w:p>
    <w:p w14:paraId="67C0A4B9" w14:textId="6419FD61"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55" w:history="1">
        <w:r w:rsidRPr="001B5FA3">
          <w:rPr>
            <w:rStyle w:val="Hyperlink"/>
            <w:noProof/>
          </w:rPr>
          <w:t>A.</w:t>
        </w:r>
        <w:r>
          <w:rPr>
            <w:rFonts w:asciiTheme="minorHAnsi" w:eastAsiaTheme="minorEastAsia" w:hAnsiTheme="minorHAnsi" w:cstheme="minorBidi"/>
            <w:smallCaps w:val="0"/>
            <w:noProof/>
            <w:sz w:val="22"/>
            <w:szCs w:val="22"/>
          </w:rPr>
          <w:tab/>
        </w:r>
        <w:r w:rsidRPr="001B5FA3">
          <w:rPr>
            <w:rStyle w:val="Hyperlink"/>
            <w:noProof/>
          </w:rPr>
          <w:t>User Pay/Test Fish Programs</w:t>
        </w:r>
        <w:r>
          <w:rPr>
            <w:noProof/>
            <w:webHidden/>
          </w:rPr>
          <w:tab/>
        </w:r>
        <w:r>
          <w:rPr>
            <w:noProof/>
            <w:webHidden/>
          </w:rPr>
          <w:fldChar w:fldCharType="begin"/>
        </w:r>
        <w:r>
          <w:rPr>
            <w:noProof/>
            <w:webHidden/>
          </w:rPr>
          <w:instrText xml:space="preserve"> PAGEREF _Toc131578955 \h </w:instrText>
        </w:r>
        <w:r>
          <w:rPr>
            <w:noProof/>
            <w:webHidden/>
          </w:rPr>
        </w:r>
        <w:r>
          <w:rPr>
            <w:noProof/>
            <w:webHidden/>
          </w:rPr>
          <w:fldChar w:fldCharType="separate"/>
        </w:r>
        <w:r>
          <w:rPr>
            <w:noProof/>
            <w:webHidden/>
          </w:rPr>
          <w:t>40</w:t>
        </w:r>
        <w:r>
          <w:rPr>
            <w:noProof/>
            <w:webHidden/>
          </w:rPr>
          <w:fldChar w:fldCharType="end"/>
        </w:r>
      </w:hyperlink>
    </w:p>
    <w:p w14:paraId="647C2EFD" w14:textId="61A53E98"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956" w:history="1">
        <w:r w:rsidRPr="001B5FA3">
          <w:rPr>
            <w:rStyle w:val="Hyperlink"/>
            <w:noProof/>
          </w:rPr>
          <w:t>VII. Publications</w:t>
        </w:r>
        <w:r>
          <w:rPr>
            <w:noProof/>
            <w:webHidden/>
          </w:rPr>
          <w:tab/>
        </w:r>
        <w:r>
          <w:rPr>
            <w:noProof/>
            <w:webHidden/>
          </w:rPr>
          <w:fldChar w:fldCharType="begin"/>
        </w:r>
        <w:r>
          <w:rPr>
            <w:noProof/>
            <w:webHidden/>
          </w:rPr>
          <w:instrText xml:space="preserve"> PAGEREF _Toc131578956 \h </w:instrText>
        </w:r>
        <w:r>
          <w:rPr>
            <w:noProof/>
            <w:webHidden/>
          </w:rPr>
        </w:r>
        <w:r>
          <w:rPr>
            <w:noProof/>
            <w:webHidden/>
          </w:rPr>
          <w:fldChar w:fldCharType="separate"/>
        </w:r>
        <w:r>
          <w:rPr>
            <w:noProof/>
            <w:webHidden/>
          </w:rPr>
          <w:t>40</w:t>
        </w:r>
        <w:r>
          <w:rPr>
            <w:noProof/>
            <w:webHidden/>
          </w:rPr>
          <w:fldChar w:fldCharType="end"/>
        </w:r>
      </w:hyperlink>
    </w:p>
    <w:p w14:paraId="0B237B54" w14:textId="785427B0" w:rsidR="00F52D3D" w:rsidRDefault="00F52D3D">
      <w:pPr>
        <w:pStyle w:val="TOC2"/>
        <w:tabs>
          <w:tab w:val="left" w:pos="800"/>
          <w:tab w:val="right" w:leader="dot" w:pos="9350"/>
        </w:tabs>
        <w:rPr>
          <w:rFonts w:asciiTheme="minorHAnsi" w:eastAsiaTheme="minorEastAsia" w:hAnsiTheme="minorHAnsi" w:cstheme="minorBidi"/>
          <w:smallCaps w:val="0"/>
          <w:noProof/>
          <w:sz w:val="22"/>
          <w:szCs w:val="22"/>
        </w:rPr>
      </w:pPr>
      <w:hyperlink w:anchor="_Toc131578957" w:history="1">
        <w:r w:rsidRPr="001B5FA3">
          <w:rPr>
            <w:rStyle w:val="Hyperlink"/>
            <w:caps/>
            <w:noProof/>
          </w:rPr>
          <w:t>A.</w:t>
        </w:r>
        <w:r>
          <w:rPr>
            <w:rFonts w:asciiTheme="minorHAnsi" w:eastAsiaTheme="minorEastAsia" w:hAnsiTheme="minorHAnsi" w:cstheme="minorBidi"/>
            <w:smallCaps w:val="0"/>
            <w:noProof/>
            <w:sz w:val="22"/>
            <w:szCs w:val="22"/>
          </w:rPr>
          <w:tab/>
        </w:r>
        <w:r w:rsidRPr="001B5FA3">
          <w:rPr>
            <w:rStyle w:val="Hyperlink"/>
            <w:noProof/>
          </w:rPr>
          <w:t>Websites</w:t>
        </w:r>
        <w:r>
          <w:rPr>
            <w:noProof/>
            <w:webHidden/>
          </w:rPr>
          <w:tab/>
        </w:r>
        <w:r>
          <w:rPr>
            <w:noProof/>
            <w:webHidden/>
          </w:rPr>
          <w:fldChar w:fldCharType="begin"/>
        </w:r>
        <w:r>
          <w:rPr>
            <w:noProof/>
            <w:webHidden/>
          </w:rPr>
          <w:instrText xml:space="preserve"> PAGEREF _Toc131578957 \h </w:instrText>
        </w:r>
        <w:r>
          <w:rPr>
            <w:noProof/>
            <w:webHidden/>
          </w:rPr>
        </w:r>
        <w:r>
          <w:rPr>
            <w:noProof/>
            <w:webHidden/>
          </w:rPr>
          <w:fldChar w:fldCharType="separate"/>
        </w:r>
        <w:r>
          <w:rPr>
            <w:noProof/>
            <w:webHidden/>
          </w:rPr>
          <w:t>42</w:t>
        </w:r>
        <w:r>
          <w:rPr>
            <w:noProof/>
            <w:webHidden/>
          </w:rPr>
          <w:fldChar w:fldCharType="end"/>
        </w:r>
      </w:hyperlink>
    </w:p>
    <w:p w14:paraId="6B3EE9B4" w14:textId="543CC3FC"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958" w:history="1">
        <w:r w:rsidRPr="001B5FA3">
          <w:rPr>
            <w:rStyle w:val="Hyperlink"/>
            <w:noProof/>
          </w:rPr>
          <w:t>VIII. References</w:t>
        </w:r>
        <w:r>
          <w:rPr>
            <w:noProof/>
            <w:webHidden/>
          </w:rPr>
          <w:tab/>
        </w:r>
        <w:r>
          <w:rPr>
            <w:noProof/>
            <w:webHidden/>
          </w:rPr>
          <w:fldChar w:fldCharType="begin"/>
        </w:r>
        <w:r>
          <w:rPr>
            <w:noProof/>
            <w:webHidden/>
          </w:rPr>
          <w:instrText xml:space="preserve"> PAGEREF _Toc131578958 \h </w:instrText>
        </w:r>
        <w:r>
          <w:rPr>
            <w:noProof/>
            <w:webHidden/>
          </w:rPr>
        </w:r>
        <w:r>
          <w:rPr>
            <w:noProof/>
            <w:webHidden/>
          </w:rPr>
          <w:fldChar w:fldCharType="separate"/>
        </w:r>
        <w:r>
          <w:rPr>
            <w:noProof/>
            <w:webHidden/>
          </w:rPr>
          <w:t>42</w:t>
        </w:r>
        <w:r>
          <w:rPr>
            <w:noProof/>
            <w:webHidden/>
          </w:rPr>
          <w:fldChar w:fldCharType="end"/>
        </w:r>
      </w:hyperlink>
    </w:p>
    <w:p w14:paraId="67989453" w14:textId="5FF6A56F" w:rsidR="00F52D3D" w:rsidRDefault="00F52D3D">
      <w:pPr>
        <w:pStyle w:val="TOC1"/>
        <w:tabs>
          <w:tab w:val="right" w:leader="dot" w:pos="9350"/>
        </w:tabs>
        <w:rPr>
          <w:rFonts w:asciiTheme="minorHAnsi" w:eastAsiaTheme="minorEastAsia" w:hAnsiTheme="minorHAnsi" w:cstheme="minorBidi"/>
          <w:b w:val="0"/>
          <w:bCs w:val="0"/>
          <w:caps w:val="0"/>
          <w:noProof/>
          <w:sz w:val="22"/>
          <w:szCs w:val="22"/>
        </w:rPr>
      </w:pPr>
      <w:hyperlink w:anchor="_Toc131578959" w:history="1">
        <w:r w:rsidRPr="001B5FA3">
          <w:rPr>
            <w:rStyle w:val="Hyperlink"/>
            <w:noProof/>
          </w:rPr>
          <w:t>Appendices</w:t>
        </w:r>
        <w:r>
          <w:rPr>
            <w:noProof/>
            <w:webHidden/>
          </w:rPr>
          <w:tab/>
        </w:r>
        <w:r>
          <w:rPr>
            <w:noProof/>
            <w:webHidden/>
          </w:rPr>
          <w:fldChar w:fldCharType="begin"/>
        </w:r>
        <w:r>
          <w:rPr>
            <w:noProof/>
            <w:webHidden/>
          </w:rPr>
          <w:instrText xml:space="preserve"> PAGEREF _Toc131578959 \h </w:instrText>
        </w:r>
        <w:r>
          <w:rPr>
            <w:noProof/>
            <w:webHidden/>
          </w:rPr>
        </w:r>
        <w:r>
          <w:rPr>
            <w:noProof/>
            <w:webHidden/>
          </w:rPr>
          <w:fldChar w:fldCharType="separate"/>
        </w:r>
        <w:r>
          <w:rPr>
            <w:noProof/>
            <w:webHidden/>
          </w:rPr>
          <w:t>44</w:t>
        </w:r>
        <w:r>
          <w:rPr>
            <w:noProof/>
            <w:webHidden/>
          </w:rPr>
          <w:fldChar w:fldCharType="end"/>
        </w:r>
      </w:hyperlink>
    </w:p>
    <w:p w14:paraId="637F30C2" w14:textId="476E4E0E" w:rsidR="00F52D3D" w:rsidRDefault="00F52D3D">
      <w:pPr>
        <w:pStyle w:val="TOC2"/>
        <w:tabs>
          <w:tab w:val="right" w:leader="dot" w:pos="9350"/>
        </w:tabs>
        <w:rPr>
          <w:rFonts w:asciiTheme="minorHAnsi" w:eastAsiaTheme="minorEastAsia" w:hAnsiTheme="minorHAnsi" w:cstheme="minorBidi"/>
          <w:smallCaps w:val="0"/>
          <w:noProof/>
          <w:sz w:val="22"/>
          <w:szCs w:val="22"/>
        </w:rPr>
      </w:pPr>
      <w:hyperlink w:anchor="_Toc131578960" w:history="1">
        <w:r w:rsidRPr="001B5FA3">
          <w:rPr>
            <w:rStyle w:val="Hyperlink"/>
            <w:noProof/>
          </w:rPr>
          <w:t>Appendix I. Alaska Department of Fish and Game staff (updated 04/05/2023).</w:t>
        </w:r>
        <w:r>
          <w:rPr>
            <w:noProof/>
            <w:webHidden/>
          </w:rPr>
          <w:tab/>
        </w:r>
        <w:r>
          <w:rPr>
            <w:noProof/>
            <w:webHidden/>
          </w:rPr>
          <w:fldChar w:fldCharType="begin"/>
        </w:r>
        <w:r>
          <w:rPr>
            <w:noProof/>
            <w:webHidden/>
          </w:rPr>
          <w:instrText xml:space="preserve"> PAGEREF _Toc131578960 \h </w:instrText>
        </w:r>
        <w:r>
          <w:rPr>
            <w:noProof/>
            <w:webHidden/>
          </w:rPr>
        </w:r>
        <w:r>
          <w:rPr>
            <w:noProof/>
            <w:webHidden/>
          </w:rPr>
          <w:fldChar w:fldCharType="separate"/>
        </w:r>
        <w:r>
          <w:rPr>
            <w:noProof/>
            <w:webHidden/>
          </w:rPr>
          <w:t>45</w:t>
        </w:r>
        <w:r>
          <w:rPr>
            <w:noProof/>
            <w:webHidden/>
          </w:rPr>
          <w:fldChar w:fldCharType="end"/>
        </w:r>
      </w:hyperlink>
    </w:p>
    <w:p w14:paraId="217E5EF1" w14:textId="3680B8EB" w:rsidR="00F52D3D" w:rsidRDefault="00F52D3D">
      <w:pPr>
        <w:pStyle w:val="TOC2"/>
        <w:tabs>
          <w:tab w:val="right" w:leader="dot" w:pos="9350"/>
        </w:tabs>
        <w:rPr>
          <w:rFonts w:asciiTheme="minorHAnsi" w:eastAsiaTheme="minorEastAsia" w:hAnsiTheme="minorHAnsi" w:cstheme="minorBidi"/>
          <w:smallCaps w:val="0"/>
          <w:noProof/>
          <w:sz w:val="22"/>
          <w:szCs w:val="22"/>
        </w:rPr>
      </w:pPr>
      <w:hyperlink w:anchor="_Toc131578961" w:history="1">
        <w:r w:rsidRPr="001B5FA3">
          <w:rPr>
            <w:rStyle w:val="Hyperlink"/>
            <w:noProof/>
          </w:rPr>
          <w:t>Appendix II. Map depicting State of Alaska commercial fishery management regions.</w:t>
        </w:r>
        <w:r>
          <w:rPr>
            <w:noProof/>
            <w:webHidden/>
          </w:rPr>
          <w:tab/>
        </w:r>
        <w:r>
          <w:rPr>
            <w:noProof/>
            <w:webHidden/>
          </w:rPr>
          <w:fldChar w:fldCharType="begin"/>
        </w:r>
        <w:r>
          <w:rPr>
            <w:noProof/>
            <w:webHidden/>
          </w:rPr>
          <w:instrText xml:space="preserve"> PAGEREF _Toc131578961 \h </w:instrText>
        </w:r>
        <w:r>
          <w:rPr>
            <w:noProof/>
            <w:webHidden/>
          </w:rPr>
        </w:r>
        <w:r>
          <w:rPr>
            <w:noProof/>
            <w:webHidden/>
          </w:rPr>
          <w:fldChar w:fldCharType="separate"/>
        </w:r>
        <w:r>
          <w:rPr>
            <w:noProof/>
            <w:webHidden/>
          </w:rPr>
          <w:t>48</w:t>
        </w:r>
        <w:r>
          <w:rPr>
            <w:noProof/>
            <w:webHidden/>
          </w:rPr>
          <w:fldChar w:fldCharType="end"/>
        </w:r>
      </w:hyperlink>
    </w:p>
    <w:p w14:paraId="17E7CC93" w14:textId="080CFC93" w:rsidR="002D3D06" w:rsidRDefault="00F821D2" w:rsidP="00676D1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720" w:hanging="1440"/>
        <w:rPr>
          <w:szCs w:val="24"/>
        </w:rPr>
        <w:sectPr w:rsidR="002D3D06" w:rsidSect="002D3D06">
          <w:footerReference w:type="default" r:id="rId15"/>
          <w:pgSz w:w="12240" w:h="15840" w:code="1"/>
          <w:pgMar w:top="900" w:right="1440" w:bottom="1440" w:left="1440" w:header="1440" w:footer="675" w:gutter="0"/>
          <w:pgNumType w:fmt="lowerRoman" w:start="1"/>
          <w:cols w:space="720"/>
          <w:noEndnote/>
          <w:docGrid w:linePitch="360"/>
        </w:sectPr>
      </w:pPr>
      <w:r w:rsidRPr="000F674E">
        <w:rPr>
          <w:sz w:val="22"/>
          <w:szCs w:val="22"/>
        </w:rPr>
        <w:fldChar w:fldCharType="end"/>
      </w:r>
    </w:p>
    <w:p w14:paraId="516F5516" w14:textId="77777777" w:rsidR="00F1358B" w:rsidRPr="00AA68D1" w:rsidRDefault="007F3251" w:rsidP="0092035C">
      <w:pPr>
        <w:tabs>
          <w:tab w:val="left" w:pos="540"/>
          <w:tab w:val="left" w:pos="720"/>
          <w:tab w:val="left" w:pos="2160"/>
          <w:tab w:val="left" w:pos="2880"/>
          <w:tab w:val="left" w:pos="3600"/>
          <w:tab w:val="left" w:pos="4320"/>
          <w:tab w:val="left" w:pos="5040"/>
          <w:tab w:val="left" w:pos="5760"/>
          <w:tab w:val="left" w:pos="6480"/>
          <w:tab w:val="left" w:pos="7200"/>
          <w:tab w:val="left" w:pos="7920"/>
          <w:tab w:val="left" w:pos="8640"/>
        </w:tabs>
        <w:ind w:right="720"/>
        <w:jc w:val="center"/>
        <w:rPr>
          <w:sz w:val="28"/>
          <w:szCs w:val="28"/>
        </w:rPr>
      </w:pPr>
      <w:r w:rsidRPr="00AA68D1">
        <w:rPr>
          <w:sz w:val="28"/>
          <w:szCs w:val="28"/>
        </w:rPr>
        <w:lastRenderedPageBreak/>
        <w:t>STATE OF ALASKA GROUNDFISH FISHERIES AND</w:t>
      </w:r>
      <w:r w:rsidR="001376F6" w:rsidRPr="00AA68D1">
        <w:rPr>
          <w:sz w:val="28"/>
          <w:szCs w:val="28"/>
        </w:rPr>
        <w:t xml:space="preserve"> </w:t>
      </w:r>
    </w:p>
    <w:p w14:paraId="39C115E1" w14:textId="5B3F4615" w:rsidR="007F3251" w:rsidRPr="00AA68D1" w:rsidRDefault="007F3251" w:rsidP="0092035C">
      <w:pPr>
        <w:tabs>
          <w:tab w:val="left" w:pos="540"/>
          <w:tab w:val="left" w:pos="720"/>
          <w:tab w:val="left" w:pos="2160"/>
          <w:tab w:val="left" w:pos="2880"/>
          <w:tab w:val="left" w:pos="3600"/>
          <w:tab w:val="left" w:pos="4320"/>
          <w:tab w:val="left" w:pos="5040"/>
          <w:tab w:val="left" w:pos="5760"/>
          <w:tab w:val="left" w:pos="6480"/>
          <w:tab w:val="left" w:pos="7200"/>
          <w:tab w:val="left" w:pos="7920"/>
          <w:tab w:val="left" w:pos="8640"/>
        </w:tabs>
        <w:ind w:right="720"/>
        <w:jc w:val="center"/>
        <w:rPr>
          <w:sz w:val="28"/>
          <w:szCs w:val="28"/>
        </w:rPr>
      </w:pPr>
      <w:r w:rsidRPr="00AA68D1">
        <w:rPr>
          <w:sz w:val="28"/>
          <w:szCs w:val="28"/>
        </w:rPr>
        <w:t xml:space="preserve">ASSOCIATED INVESTIGATIONS IN </w:t>
      </w:r>
      <w:r w:rsidR="00622CCE" w:rsidRPr="00AA68D1">
        <w:rPr>
          <w:sz w:val="28"/>
          <w:szCs w:val="28"/>
        </w:rPr>
        <w:t>202</w:t>
      </w:r>
      <w:r w:rsidR="00A87B22">
        <w:rPr>
          <w:sz w:val="28"/>
          <w:szCs w:val="28"/>
        </w:rPr>
        <w:t>2</w:t>
      </w:r>
    </w:p>
    <w:p w14:paraId="1DE7E629" w14:textId="64756971" w:rsidR="00A8381E" w:rsidRPr="00AA68D1" w:rsidRDefault="00A8381E" w:rsidP="0092035C">
      <w:pPr>
        <w:tabs>
          <w:tab w:val="left" w:pos="540"/>
          <w:tab w:val="left" w:pos="720"/>
          <w:tab w:val="left" w:pos="2160"/>
          <w:tab w:val="left" w:pos="2880"/>
          <w:tab w:val="left" w:pos="3600"/>
          <w:tab w:val="left" w:pos="4320"/>
          <w:tab w:val="left" w:pos="5040"/>
          <w:tab w:val="left" w:pos="5760"/>
          <w:tab w:val="left" w:pos="6480"/>
          <w:tab w:val="left" w:pos="7200"/>
          <w:tab w:val="left" w:pos="7920"/>
          <w:tab w:val="left" w:pos="8640"/>
        </w:tabs>
        <w:ind w:right="720"/>
        <w:jc w:val="center"/>
        <w:rPr>
          <w:sz w:val="28"/>
          <w:szCs w:val="28"/>
        </w:rPr>
      </w:pPr>
    </w:p>
    <w:p w14:paraId="6850A569" w14:textId="77777777" w:rsidR="007F3251" w:rsidRPr="00AA68D1" w:rsidRDefault="00320A86" w:rsidP="002B0D43">
      <w:pPr>
        <w:pStyle w:val="Heading1"/>
        <w:tabs>
          <w:tab w:val="clear" w:pos="0"/>
          <w:tab w:val="left" w:pos="90"/>
        </w:tabs>
        <w:spacing w:after="120"/>
        <w:jc w:val="both"/>
        <w:rPr>
          <w:b/>
        </w:rPr>
      </w:pPr>
      <w:bookmarkStart w:id="0" w:name="_Toc34512568"/>
      <w:bookmarkStart w:id="1" w:name="_Toc418844047"/>
      <w:bookmarkStart w:id="2" w:name="_Toc131578872"/>
      <w:r w:rsidRPr="00AA68D1">
        <w:rPr>
          <w:b/>
        </w:rPr>
        <w:t>I</w:t>
      </w:r>
      <w:r w:rsidR="007F3251" w:rsidRPr="00AA68D1">
        <w:rPr>
          <w:b/>
        </w:rPr>
        <w:t>. Agency Overview</w:t>
      </w:r>
      <w:bookmarkEnd w:id="0"/>
      <w:bookmarkEnd w:id="1"/>
      <w:bookmarkEnd w:id="2"/>
    </w:p>
    <w:p w14:paraId="78E69AB0" w14:textId="3FADDBEC" w:rsidR="007F3251" w:rsidRPr="00AA68D1" w:rsidRDefault="007F3251" w:rsidP="002B0D43">
      <w:pPr>
        <w:pStyle w:val="Heading2"/>
        <w:numPr>
          <w:ilvl w:val="0"/>
          <w:numId w:val="11"/>
        </w:numPr>
        <w:tabs>
          <w:tab w:val="clear" w:pos="-720"/>
          <w:tab w:val="clear" w:pos="0"/>
          <w:tab w:val="clear" w:pos="540"/>
          <w:tab w:val="clear" w:pos="900"/>
          <w:tab w:val="clear" w:pos="990"/>
          <w:tab w:val="clear" w:pos="1080"/>
          <w:tab w:val="clear" w:pos="1440"/>
        </w:tabs>
        <w:spacing w:before="0"/>
        <w:ind w:left="720"/>
        <w:jc w:val="both"/>
      </w:pPr>
      <w:bookmarkStart w:id="3" w:name="_Toc34512569"/>
      <w:bookmarkStart w:id="4" w:name="_Toc418844048"/>
      <w:bookmarkStart w:id="5" w:name="_Toc131578873"/>
      <w:r w:rsidRPr="00AA68D1">
        <w:t>Description of the State of Alaska commercial groundfish fishery program</w:t>
      </w:r>
      <w:bookmarkEnd w:id="3"/>
      <w:bookmarkEnd w:id="4"/>
      <w:r w:rsidR="00150C59" w:rsidRPr="00AA68D1">
        <w:t xml:space="preserve"> (Division of Commercial Fisheries)</w:t>
      </w:r>
      <w:bookmarkEnd w:id="5"/>
    </w:p>
    <w:p w14:paraId="41C94135" w14:textId="0BDE5127" w:rsidR="007F3251" w:rsidRPr="00AA68D1" w:rsidRDefault="007F3251" w:rsidP="002B0D43">
      <w:pPr>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AA68D1">
        <w:rPr>
          <w:sz w:val="24"/>
        </w:rPr>
        <w:t>The Alaska Department of Fish and Game (ADF&amp;G) has jurisdiction over all commercial groundfish fisheries</w:t>
      </w:r>
      <w:r w:rsidR="001E7F6D" w:rsidRPr="00AA68D1">
        <w:rPr>
          <w:sz w:val="24"/>
        </w:rPr>
        <w:t xml:space="preserve"> </w:t>
      </w:r>
      <w:r w:rsidR="00EB220E" w:rsidRPr="00AA68D1">
        <w:rPr>
          <w:sz w:val="24"/>
        </w:rPr>
        <w:t>(does not include</w:t>
      </w:r>
      <w:r w:rsidR="001E7F6D" w:rsidRPr="00AA68D1">
        <w:rPr>
          <w:sz w:val="24"/>
        </w:rPr>
        <w:t xml:space="preserve"> Pacific halibut</w:t>
      </w:r>
      <w:r w:rsidR="00EB220E" w:rsidRPr="00AA68D1">
        <w:rPr>
          <w:sz w:val="24"/>
        </w:rPr>
        <w:t>)</w:t>
      </w:r>
      <w:r w:rsidRPr="00AA68D1">
        <w:rPr>
          <w:sz w:val="24"/>
        </w:rPr>
        <w:t xml:space="preserve"> within the internal waters of the state and to three </w:t>
      </w:r>
      <w:r w:rsidR="00780AD4" w:rsidRPr="00AA68D1">
        <w:rPr>
          <w:sz w:val="24"/>
        </w:rPr>
        <w:t xml:space="preserve">nautical </w:t>
      </w:r>
      <w:r w:rsidRPr="00AA68D1">
        <w:rPr>
          <w:sz w:val="24"/>
        </w:rPr>
        <w:t>miles offshore along the outer coa</w:t>
      </w:r>
      <w:r w:rsidR="00042A26" w:rsidRPr="00AA68D1">
        <w:rPr>
          <w:sz w:val="24"/>
        </w:rPr>
        <w:t xml:space="preserve">st. </w:t>
      </w:r>
      <w:r w:rsidR="00B91DB8" w:rsidRPr="00AA68D1">
        <w:rPr>
          <w:sz w:val="24"/>
        </w:rPr>
        <w:t>A provision in the federal</w:t>
      </w:r>
      <w:r w:rsidRPr="00AA68D1">
        <w:rPr>
          <w:sz w:val="24"/>
        </w:rPr>
        <w:t xml:space="preserve"> Gulf of Alaska (GOA) Groundfish Fishery Management Plan (FMP) gives the State of Alaska limited management authority for demersal shelf rockfish </w:t>
      </w:r>
      <w:r w:rsidR="00F94D7C" w:rsidRPr="00AA68D1">
        <w:rPr>
          <w:sz w:val="24"/>
        </w:rPr>
        <w:t xml:space="preserve">(DSR) </w:t>
      </w:r>
      <w:r w:rsidRPr="00AA68D1">
        <w:rPr>
          <w:sz w:val="24"/>
        </w:rPr>
        <w:t>in federal waters east of 140</w:t>
      </w:r>
      <w:bookmarkStart w:id="6" w:name="_Hlk99964334"/>
      <w:r w:rsidR="008D6E5D" w:rsidRPr="00AA68D1">
        <w:rPr>
          <w:sz w:val="24"/>
          <w:vertAlign w:val="superscript"/>
        </w:rPr>
        <w:t>o</w:t>
      </w:r>
      <w:bookmarkEnd w:id="6"/>
      <w:r w:rsidR="00207510" w:rsidRPr="00AA68D1">
        <w:rPr>
          <w:sz w:val="24"/>
        </w:rPr>
        <w:t xml:space="preserve"> W longitude. </w:t>
      </w:r>
      <w:r w:rsidR="00387AFF" w:rsidRPr="00AA68D1">
        <w:rPr>
          <w:sz w:val="24"/>
        </w:rPr>
        <w:t xml:space="preserve">The </w:t>
      </w:r>
      <w:r w:rsidRPr="00AA68D1">
        <w:rPr>
          <w:sz w:val="24"/>
        </w:rPr>
        <w:t>North Pacific Fisheries Management Council (</w:t>
      </w:r>
      <w:r w:rsidR="00AB7B68" w:rsidRPr="00AA68D1">
        <w:rPr>
          <w:sz w:val="24"/>
        </w:rPr>
        <w:t>Council</w:t>
      </w:r>
      <w:r w:rsidRPr="00AA68D1">
        <w:rPr>
          <w:sz w:val="24"/>
        </w:rPr>
        <w:t xml:space="preserve">) </w:t>
      </w:r>
      <w:r w:rsidR="006C75D2" w:rsidRPr="00AA68D1">
        <w:rPr>
          <w:sz w:val="24"/>
        </w:rPr>
        <w:t>acted</w:t>
      </w:r>
      <w:r w:rsidRPr="00AA68D1">
        <w:rPr>
          <w:sz w:val="24"/>
        </w:rPr>
        <w:t xml:space="preserve"> in 1997 </w:t>
      </w:r>
      <w:r w:rsidR="00387AFF" w:rsidRPr="00AA68D1">
        <w:rPr>
          <w:sz w:val="24"/>
        </w:rPr>
        <w:t xml:space="preserve">to </w:t>
      </w:r>
      <w:r w:rsidRPr="00AA68D1">
        <w:rPr>
          <w:sz w:val="24"/>
        </w:rPr>
        <w:t>remove black and blue</w:t>
      </w:r>
      <w:r w:rsidR="00F636A3" w:rsidRPr="00AA68D1">
        <w:rPr>
          <w:sz w:val="24"/>
        </w:rPr>
        <w:t xml:space="preserve"> (now called deacon)</w:t>
      </w:r>
      <w:r w:rsidRPr="00AA68D1">
        <w:rPr>
          <w:sz w:val="24"/>
        </w:rPr>
        <w:t xml:space="preserve"> rockfish from the </w:t>
      </w:r>
      <w:r w:rsidR="004B495E" w:rsidRPr="00AA68D1">
        <w:rPr>
          <w:sz w:val="24"/>
        </w:rPr>
        <w:t>GOA</w:t>
      </w:r>
      <w:r w:rsidRPr="00AA68D1">
        <w:rPr>
          <w:sz w:val="24"/>
        </w:rPr>
        <w:t xml:space="preserve"> FMP</w:t>
      </w:r>
      <w:r w:rsidR="004B495E" w:rsidRPr="00AA68D1">
        <w:rPr>
          <w:sz w:val="24"/>
        </w:rPr>
        <w:t>. I</w:t>
      </w:r>
      <w:r w:rsidR="00387AFF" w:rsidRPr="00AA68D1">
        <w:rPr>
          <w:sz w:val="24"/>
        </w:rPr>
        <w:t>n 2007</w:t>
      </w:r>
      <w:r w:rsidR="001C3FBB" w:rsidRPr="00AA68D1">
        <w:rPr>
          <w:sz w:val="24"/>
        </w:rPr>
        <w:t>,</w:t>
      </w:r>
      <w:r w:rsidR="00387AFF" w:rsidRPr="00AA68D1">
        <w:rPr>
          <w:sz w:val="24"/>
        </w:rPr>
        <w:t xml:space="preserve"> dark rockfish</w:t>
      </w:r>
      <w:r w:rsidR="004B495E" w:rsidRPr="00AA68D1">
        <w:rPr>
          <w:sz w:val="24"/>
        </w:rPr>
        <w:t xml:space="preserve"> was removed from both the GOA and the Bering Sea and Aleutian Islands (BSAI) FMP</w:t>
      </w:r>
      <w:r w:rsidR="00622CCE" w:rsidRPr="00AA68D1">
        <w:rPr>
          <w:sz w:val="24"/>
        </w:rPr>
        <w:t>s</w:t>
      </w:r>
      <w:r w:rsidR="004B495E" w:rsidRPr="00AA68D1">
        <w:rPr>
          <w:sz w:val="24"/>
        </w:rPr>
        <w:t>.</w:t>
      </w:r>
      <w:r w:rsidR="00DA2044" w:rsidRPr="00AA68D1">
        <w:rPr>
          <w:sz w:val="24"/>
        </w:rPr>
        <w:t xml:space="preserve"> </w:t>
      </w:r>
      <w:r w:rsidR="00F636A3" w:rsidRPr="00AA68D1">
        <w:rPr>
          <w:sz w:val="24"/>
        </w:rPr>
        <w:t>Thus,</w:t>
      </w:r>
      <w:r w:rsidRPr="00AA68D1">
        <w:rPr>
          <w:sz w:val="24"/>
        </w:rPr>
        <w:t xml:space="preserve"> </w:t>
      </w:r>
      <w:r w:rsidR="004B495E" w:rsidRPr="00AA68D1">
        <w:rPr>
          <w:sz w:val="24"/>
        </w:rPr>
        <w:t xml:space="preserve">in these areas </w:t>
      </w:r>
      <w:r w:rsidRPr="00AA68D1">
        <w:rPr>
          <w:sz w:val="24"/>
        </w:rPr>
        <w:t xml:space="preserve">the state manages </w:t>
      </w:r>
      <w:r w:rsidR="004B495E" w:rsidRPr="00AA68D1">
        <w:rPr>
          <w:sz w:val="24"/>
        </w:rPr>
        <w:t xml:space="preserve">these </w:t>
      </w:r>
      <w:r w:rsidRPr="00AA68D1">
        <w:rPr>
          <w:sz w:val="24"/>
        </w:rPr>
        <w:t>species in both state and federal waters</w:t>
      </w:r>
      <w:r w:rsidR="004B495E" w:rsidRPr="00AA68D1">
        <w:rPr>
          <w:sz w:val="24"/>
        </w:rPr>
        <w:t>. T</w:t>
      </w:r>
      <w:r w:rsidRPr="00AA68D1">
        <w:rPr>
          <w:sz w:val="24"/>
        </w:rPr>
        <w:t>he state also manages the lingcod resource in both state and f</w:t>
      </w:r>
      <w:r w:rsidR="00207510" w:rsidRPr="00AA68D1">
        <w:rPr>
          <w:sz w:val="24"/>
        </w:rPr>
        <w:t xml:space="preserve">ederal waters of Alaska. </w:t>
      </w:r>
      <w:r w:rsidR="00626525" w:rsidRPr="00AA68D1">
        <w:rPr>
          <w:sz w:val="24"/>
        </w:rPr>
        <w:t xml:space="preserve">The </w:t>
      </w:r>
      <w:r w:rsidR="00EC01F6" w:rsidRPr="00AA68D1">
        <w:rPr>
          <w:sz w:val="24"/>
        </w:rPr>
        <w:t>state</w:t>
      </w:r>
      <w:r w:rsidR="00626525" w:rsidRPr="00AA68D1">
        <w:rPr>
          <w:sz w:val="24"/>
        </w:rPr>
        <w:t xml:space="preserve"> manages some groundfish fisheries occurring in Alaska waters in parallel with </w:t>
      </w:r>
      <w:r w:rsidR="008975AF" w:rsidRPr="00AA68D1">
        <w:rPr>
          <w:sz w:val="24"/>
        </w:rPr>
        <w:t>National Oceanic and Atmospheric Administration (</w:t>
      </w:r>
      <w:r w:rsidR="00626525" w:rsidRPr="00AA68D1">
        <w:rPr>
          <w:sz w:val="24"/>
        </w:rPr>
        <w:t>N</w:t>
      </w:r>
      <w:r w:rsidR="00D35681" w:rsidRPr="00AA68D1">
        <w:rPr>
          <w:sz w:val="24"/>
        </w:rPr>
        <w:t>OAA</w:t>
      </w:r>
      <w:r w:rsidR="008975AF" w:rsidRPr="00AA68D1">
        <w:rPr>
          <w:sz w:val="24"/>
        </w:rPr>
        <w:t>)</w:t>
      </w:r>
      <w:r w:rsidR="00626525" w:rsidRPr="00AA68D1">
        <w:rPr>
          <w:sz w:val="24"/>
        </w:rPr>
        <w:t xml:space="preserve">, adopting </w:t>
      </w:r>
      <w:r w:rsidR="00D35681" w:rsidRPr="00AA68D1">
        <w:rPr>
          <w:sz w:val="24"/>
        </w:rPr>
        <w:t>f</w:t>
      </w:r>
      <w:r w:rsidR="00626525" w:rsidRPr="00AA68D1">
        <w:rPr>
          <w:sz w:val="24"/>
        </w:rPr>
        <w:t>ederal seasons and</w:t>
      </w:r>
      <w:r w:rsidR="00B91DB8" w:rsidRPr="00AA68D1">
        <w:rPr>
          <w:sz w:val="24"/>
        </w:rPr>
        <w:t>,</w:t>
      </w:r>
      <w:r w:rsidR="00626525" w:rsidRPr="00AA68D1">
        <w:rPr>
          <w:sz w:val="24"/>
        </w:rPr>
        <w:t xml:space="preserve"> in some cases</w:t>
      </w:r>
      <w:r w:rsidR="00B91DB8" w:rsidRPr="00AA68D1">
        <w:rPr>
          <w:sz w:val="24"/>
        </w:rPr>
        <w:t>,</w:t>
      </w:r>
      <w:r w:rsidR="00626525" w:rsidRPr="00AA68D1">
        <w:rPr>
          <w:sz w:val="24"/>
        </w:rPr>
        <w:t xml:space="preserve"> allowa</w:t>
      </w:r>
      <w:r w:rsidR="00D35681" w:rsidRPr="00AA68D1">
        <w:rPr>
          <w:sz w:val="24"/>
        </w:rPr>
        <w:t>ble gear types as specified by NOAA</w:t>
      </w:r>
      <w:r w:rsidR="00626525" w:rsidRPr="00AA68D1">
        <w:rPr>
          <w:sz w:val="24"/>
        </w:rPr>
        <w:t>.</w:t>
      </w:r>
      <w:r w:rsidR="00207510" w:rsidRPr="00AA68D1">
        <w:rPr>
          <w:sz w:val="24"/>
        </w:rPr>
        <w:t xml:space="preserve"> </w:t>
      </w:r>
      <w:r w:rsidRPr="00AA68D1">
        <w:rPr>
          <w:sz w:val="24"/>
        </w:rPr>
        <w:t>The information related in this report is from the sta</w:t>
      </w:r>
      <w:r w:rsidR="00042A26" w:rsidRPr="00AA68D1">
        <w:rPr>
          <w:sz w:val="24"/>
        </w:rPr>
        <w:t xml:space="preserve">te-managed groundfish fisheries </w:t>
      </w:r>
      <w:r w:rsidRPr="00AA68D1">
        <w:rPr>
          <w:sz w:val="24"/>
        </w:rPr>
        <w:t>only.</w:t>
      </w:r>
    </w:p>
    <w:p w14:paraId="414003B8" w14:textId="6E599D04" w:rsidR="007F3251" w:rsidRPr="00AA68D1" w:rsidRDefault="007F3251" w:rsidP="002B0D43">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AA68D1">
        <w:rPr>
          <w:sz w:val="24"/>
        </w:rPr>
        <w:t>The State of Alaska is divided into three maritime regions for marine co</w:t>
      </w:r>
      <w:r w:rsidR="00042A26" w:rsidRPr="00AA68D1">
        <w:rPr>
          <w:sz w:val="24"/>
        </w:rPr>
        <w:t xml:space="preserve">mmercial fisheries management. </w:t>
      </w:r>
      <w:r w:rsidR="00622CCE" w:rsidRPr="00AA68D1">
        <w:rPr>
          <w:sz w:val="24"/>
        </w:rPr>
        <w:t xml:space="preserve">ADF&amp;G personnel are listed in Appendix I by division and region. </w:t>
      </w:r>
      <w:r w:rsidRPr="00AA68D1">
        <w:rPr>
          <w:sz w:val="24"/>
        </w:rPr>
        <w:t>The Southeast Region extends from th</w:t>
      </w:r>
      <w:r w:rsidR="00EC01F6" w:rsidRPr="00AA68D1">
        <w:rPr>
          <w:sz w:val="24"/>
        </w:rPr>
        <w:t>e Exclusive Economic Zone (EEZ) equi</w:t>
      </w:r>
      <w:r w:rsidRPr="00AA68D1">
        <w:rPr>
          <w:sz w:val="24"/>
        </w:rPr>
        <w:t>distant line boundary in Dixon Entrance north and westward to 144</w:t>
      </w:r>
      <w:r w:rsidRPr="00AA68D1">
        <w:rPr>
          <w:sz w:val="24"/>
          <w:vertAlign w:val="superscript"/>
        </w:rPr>
        <w:t>o</w:t>
      </w:r>
      <w:r w:rsidRPr="00AA68D1">
        <w:rPr>
          <w:sz w:val="24"/>
        </w:rPr>
        <w:t xml:space="preserve"> W longitude and includes all</w:t>
      </w:r>
      <w:r w:rsidR="00042A26" w:rsidRPr="00AA68D1">
        <w:rPr>
          <w:sz w:val="24"/>
        </w:rPr>
        <w:t xml:space="preserve"> of Yakutat Bay (Appendix II). </w:t>
      </w:r>
      <w:r w:rsidRPr="00AA68D1">
        <w:rPr>
          <w:sz w:val="24"/>
        </w:rPr>
        <w:t xml:space="preserve">The Central Region includes the </w:t>
      </w:r>
      <w:r w:rsidR="00626525" w:rsidRPr="00AA68D1">
        <w:rPr>
          <w:sz w:val="24"/>
        </w:rPr>
        <w:t>I</w:t>
      </w:r>
      <w:r w:rsidRPr="00AA68D1">
        <w:rPr>
          <w:sz w:val="24"/>
        </w:rPr>
        <w:t xml:space="preserve">nside and </w:t>
      </w:r>
      <w:r w:rsidR="00626525" w:rsidRPr="00AA68D1">
        <w:rPr>
          <w:sz w:val="24"/>
        </w:rPr>
        <w:t>O</w:t>
      </w:r>
      <w:r w:rsidRPr="00AA68D1">
        <w:rPr>
          <w:sz w:val="24"/>
        </w:rPr>
        <w:t>utside Districts of Prince William Sound (PWS</w:t>
      </w:r>
      <w:r w:rsidR="00626525" w:rsidRPr="00AA68D1">
        <w:rPr>
          <w:sz w:val="24"/>
        </w:rPr>
        <w:t xml:space="preserve">) and </w:t>
      </w:r>
      <w:r w:rsidRPr="00AA68D1">
        <w:rPr>
          <w:sz w:val="24"/>
        </w:rPr>
        <w:t>Cook Inlet including the North Gulf District off Kenai Pe</w:t>
      </w:r>
      <w:r w:rsidR="00042A26" w:rsidRPr="00AA68D1">
        <w:rPr>
          <w:sz w:val="24"/>
        </w:rPr>
        <w:t xml:space="preserve">ninsula. </w:t>
      </w:r>
      <w:r w:rsidRPr="00AA68D1">
        <w:rPr>
          <w:sz w:val="24"/>
        </w:rPr>
        <w:t>The Westward Region includes all territorial waters of the Gulf of Alaska south and west of Cape Douglas and includes North Pacific Ocean waters adjacent to Kodiak, and the Aleutian Islands as well as all U.S. territorial waters of the Bering, Beaufort, and Chukchi Seas.</w:t>
      </w:r>
      <w:r w:rsidR="00DA2044" w:rsidRPr="00AA68D1">
        <w:rPr>
          <w:sz w:val="24"/>
        </w:rPr>
        <w:t xml:space="preserve"> </w:t>
      </w:r>
    </w:p>
    <w:p w14:paraId="358B08E6" w14:textId="77777777" w:rsidR="007F3251" w:rsidRPr="00AA68D1" w:rsidRDefault="007F3251" w:rsidP="002B0D43">
      <w:pPr>
        <w:pStyle w:val="Heading3"/>
        <w:numPr>
          <w:ilvl w:val="0"/>
          <w:numId w:val="8"/>
        </w:numPr>
        <w:tabs>
          <w:tab w:val="clear" w:pos="2160"/>
          <w:tab w:val="left" w:pos="1080"/>
        </w:tabs>
        <w:ind w:left="1080"/>
        <w:jc w:val="both"/>
      </w:pPr>
      <w:bookmarkStart w:id="7" w:name="_Toc34512570"/>
      <w:bookmarkStart w:id="8" w:name="_Toc418844049"/>
      <w:bookmarkStart w:id="9" w:name="_Toc131578874"/>
      <w:r w:rsidRPr="00AA68D1">
        <w:t>Southeast Region</w:t>
      </w:r>
      <w:bookmarkEnd w:id="7"/>
      <w:bookmarkEnd w:id="8"/>
      <w:bookmarkEnd w:id="9"/>
    </w:p>
    <w:p w14:paraId="31E136D9" w14:textId="4AE7024E" w:rsidR="007F3251" w:rsidRPr="00AA68D1" w:rsidRDefault="007F3251"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AA68D1">
        <w:rPr>
          <w:sz w:val="24"/>
        </w:rPr>
        <w:t xml:space="preserve">The </w:t>
      </w:r>
      <w:r w:rsidRPr="00AA68D1">
        <w:rPr>
          <w:b/>
          <w:bCs/>
          <w:sz w:val="24"/>
        </w:rPr>
        <w:t>Southeast Region</w:t>
      </w:r>
      <w:r w:rsidRPr="00AA68D1">
        <w:rPr>
          <w:sz w:val="24"/>
        </w:rPr>
        <w:t xml:space="preserve"> </w:t>
      </w:r>
      <w:r w:rsidR="009872C1" w:rsidRPr="00AA68D1">
        <w:rPr>
          <w:sz w:val="24"/>
        </w:rPr>
        <w:t>Commercial Fisheries g</w:t>
      </w:r>
      <w:r w:rsidRPr="00AA68D1">
        <w:rPr>
          <w:sz w:val="24"/>
        </w:rPr>
        <w:t xml:space="preserve">roundfish </w:t>
      </w:r>
      <w:r w:rsidR="009872C1" w:rsidRPr="00AA68D1">
        <w:rPr>
          <w:sz w:val="24"/>
        </w:rPr>
        <w:t>s</w:t>
      </w:r>
      <w:r w:rsidR="00042A26" w:rsidRPr="00AA68D1">
        <w:rPr>
          <w:sz w:val="24"/>
        </w:rPr>
        <w:t xml:space="preserve">taff </w:t>
      </w:r>
      <w:r w:rsidR="00247138" w:rsidRPr="00AA68D1">
        <w:rPr>
          <w:sz w:val="24"/>
        </w:rPr>
        <w:t>are in</w:t>
      </w:r>
      <w:r w:rsidR="00042A26" w:rsidRPr="00AA68D1">
        <w:rPr>
          <w:sz w:val="24"/>
        </w:rPr>
        <w:t xml:space="preserve"> Sitka, Juneau, and Petersburg. Sitka staff </w:t>
      </w:r>
      <w:r w:rsidR="00220885" w:rsidRPr="00AA68D1">
        <w:rPr>
          <w:sz w:val="24"/>
        </w:rPr>
        <w:t>are</w:t>
      </w:r>
      <w:r w:rsidR="00042A26" w:rsidRPr="00AA68D1">
        <w:rPr>
          <w:sz w:val="24"/>
        </w:rPr>
        <w:t xml:space="preserve"> comprised of</w:t>
      </w:r>
      <w:r w:rsidRPr="00AA68D1">
        <w:rPr>
          <w:sz w:val="24"/>
        </w:rPr>
        <w:t xml:space="preserve"> </w:t>
      </w:r>
      <w:r w:rsidR="00202513" w:rsidRPr="00AA68D1">
        <w:rPr>
          <w:sz w:val="24"/>
        </w:rPr>
        <w:t>the project leader</w:t>
      </w:r>
      <w:r w:rsidR="00387AFF" w:rsidRPr="00AA68D1">
        <w:rPr>
          <w:sz w:val="24"/>
        </w:rPr>
        <w:t>,</w:t>
      </w:r>
      <w:r w:rsidRPr="00AA68D1">
        <w:rPr>
          <w:sz w:val="24"/>
        </w:rPr>
        <w:t xml:space="preserve"> </w:t>
      </w:r>
      <w:r w:rsidR="008F656D" w:rsidRPr="00AA68D1">
        <w:rPr>
          <w:sz w:val="24"/>
        </w:rPr>
        <w:t>two</w:t>
      </w:r>
      <w:r w:rsidR="00202513" w:rsidRPr="00AA68D1">
        <w:rPr>
          <w:sz w:val="24"/>
        </w:rPr>
        <w:t xml:space="preserve"> fishery biologist</w:t>
      </w:r>
      <w:r w:rsidR="008F656D" w:rsidRPr="00AA68D1">
        <w:rPr>
          <w:sz w:val="24"/>
        </w:rPr>
        <w:t>s</w:t>
      </w:r>
      <w:r w:rsidR="00202513" w:rsidRPr="00AA68D1">
        <w:rPr>
          <w:sz w:val="24"/>
        </w:rPr>
        <w:t xml:space="preserve">, and </w:t>
      </w:r>
      <w:r w:rsidR="00F825D4" w:rsidRPr="00AA68D1">
        <w:rPr>
          <w:sz w:val="24"/>
        </w:rPr>
        <w:t xml:space="preserve">one </w:t>
      </w:r>
      <w:r w:rsidR="008F656D" w:rsidRPr="00AA68D1">
        <w:rPr>
          <w:sz w:val="24"/>
        </w:rPr>
        <w:t>seasonal</w:t>
      </w:r>
      <w:r w:rsidR="009872C1" w:rsidRPr="00AA68D1">
        <w:rPr>
          <w:sz w:val="24"/>
        </w:rPr>
        <w:t xml:space="preserve"> fishery</w:t>
      </w:r>
      <w:r w:rsidR="00053DE5" w:rsidRPr="00AA68D1">
        <w:rPr>
          <w:sz w:val="24"/>
        </w:rPr>
        <w:t xml:space="preserve"> technician</w:t>
      </w:r>
      <w:r w:rsidR="00042A26" w:rsidRPr="00AA68D1">
        <w:rPr>
          <w:sz w:val="24"/>
        </w:rPr>
        <w:t xml:space="preserve">. Staff in Juneau include </w:t>
      </w:r>
      <w:r w:rsidR="00E93A86" w:rsidRPr="00AA68D1">
        <w:rPr>
          <w:sz w:val="24"/>
        </w:rPr>
        <w:t>one</w:t>
      </w:r>
      <w:r w:rsidR="009872C1" w:rsidRPr="00AA68D1">
        <w:rPr>
          <w:sz w:val="24"/>
        </w:rPr>
        <w:t xml:space="preserve"> full</w:t>
      </w:r>
      <w:r w:rsidR="008A3204" w:rsidRPr="00AA68D1">
        <w:rPr>
          <w:sz w:val="24"/>
        </w:rPr>
        <w:t>-</w:t>
      </w:r>
      <w:r w:rsidR="009872C1" w:rsidRPr="00AA68D1">
        <w:rPr>
          <w:sz w:val="24"/>
        </w:rPr>
        <w:t xml:space="preserve">time fishery </w:t>
      </w:r>
      <w:r w:rsidR="00042A26" w:rsidRPr="00AA68D1">
        <w:rPr>
          <w:sz w:val="24"/>
        </w:rPr>
        <w:t>biologist</w:t>
      </w:r>
      <w:r w:rsidR="00202513" w:rsidRPr="00AA68D1">
        <w:rPr>
          <w:sz w:val="24"/>
        </w:rPr>
        <w:t xml:space="preserve"> and one </w:t>
      </w:r>
      <w:r w:rsidR="008F656D" w:rsidRPr="00AA68D1">
        <w:rPr>
          <w:sz w:val="24"/>
        </w:rPr>
        <w:t>seasonal fishery biologist</w:t>
      </w:r>
      <w:r w:rsidR="00042A26" w:rsidRPr="00AA68D1">
        <w:rPr>
          <w:sz w:val="24"/>
        </w:rPr>
        <w:t xml:space="preserve">, and Petersburg staff </w:t>
      </w:r>
      <w:r w:rsidR="00E93A86" w:rsidRPr="00AA68D1">
        <w:rPr>
          <w:sz w:val="24"/>
        </w:rPr>
        <w:t xml:space="preserve">include </w:t>
      </w:r>
      <w:r w:rsidR="008F656D" w:rsidRPr="00AA68D1">
        <w:rPr>
          <w:sz w:val="24"/>
        </w:rPr>
        <w:t>one</w:t>
      </w:r>
      <w:r w:rsidR="009872C1" w:rsidRPr="00AA68D1">
        <w:rPr>
          <w:sz w:val="24"/>
        </w:rPr>
        <w:t xml:space="preserve"> fishery</w:t>
      </w:r>
      <w:r w:rsidR="00042A26" w:rsidRPr="00AA68D1">
        <w:rPr>
          <w:sz w:val="24"/>
        </w:rPr>
        <w:t xml:space="preserve"> biol</w:t>
      </w:r>
      <w:r w:rsidR="009872C1" w:rsidRPr="00AA68D1">
        <w:rPr>
          <w:sz w:val="24"/>
        </w:rPr>
        <w:t xml:space="preserve">ogist and </w:t>
      </w:r>
      <w:r w:rsidR="008F656D" w:rsidRPr="00AA68D1">
        <w:rPr>
          <w:sz w:val="24"/>
        </w:rPr>
        <w:t>one</w:t>
      </w:r>
      <w:r w:rsidR="009872C1" w:rsidRPr="00AA68D1">
        <w:rPr>
          <w:sz w:val="24"/>
        </w:rPr>
        <w:t xml:space="preserve"> seasonal fishery</w:t>
      </w:r>
      <w:r w:rsidR="00042A26" w:rsidRPr="00AA68D1">
        <w:rPr>
          <w:sz w:val="24"/>
        </w:rPr>
        <w:t xml:space="preserve"> technician</w:t>
      </w:r>
      <w:r w:rsidR="00053DE5" w:rsidRPr="00AA68D1">
        <w:rPr>
          <w:sz w:val="24"/>
        </w:rPr>
        <w:t xml:space="preserve">. </w:t>
      </w:r>
      <w:r w:rsidR="009872C1" w:rsidRPr="00AA68D1">
        <w:rPr>
          <w:sz w:val="24"/>
        </w:rPr>
        <w:t xml:space="preserve">In addition, the project provides support for port samplers in Ketchikan to </w:t>
      </w:r>
      <w:r w:rsidR="0095140F" w:rsidRPr="00AA68D1">
        <w:rPr>
          <w:sz w:val="24"/>
        </w:rPr>
        <w:t>sample</w:t>
      </w:r>
      <w:r w:rsidR="009872C1" w:rsidRPr="00AA68D1">
        <w:rPr>
          <w:sz w:val="24"/>
        </w:rPr>
        <w:t xml:space="preserve"> groundfish landings. Th</w:t>
      </w:r>
      <w:r w:rsidRPr="00AA68D1">
        <w:rPr>
          <w:sz w:val="24"/>
        </w:rPr>
        <w:t>e project also receive</w:t>
      </w:r>
      <w:r w:rsidR="00EB6E24" w:rsidRPr="00AA68D1">
        <w:rPr>
          <w:sz w:val="24"/>
        </w:rPr>
        <w:t>s</w:t>
      </w:r>
      <w:r w:rsidR="009872C1" w:rsidRPr="00AA68D1">
        <w:rPr>
          <w:sz w:val="24"/>
        </w:rPr>
        <w:t xml:space="preserve"> biometric assistance </w:t>
      </w:r>
      <w:r w:rsidR="00387AFF" w:rsidRPr="00AA68D1">
        <w:rPr>
          <w:sz w:val="24"/>
        </w:rPr>
        <w:t xml:space="preserve">from </w:t>
      </w:r>
      <w:r w:rsidR="009872C1" w:rsidRPr="00AA68D1">
        <w:rPr>
          <w:sz w:val="24"/>
        </w:rPr>
        <w:t xml:space="preserve">ADF&amp;G </w:t>
      </w:r>
      <w:r w:rsidR="00387AFF" w:rsidRPr="00AA68D1">
        <w:rPr>
          <w:sz w:val="24"/>
        </w:rPr>
        <w:t>headquarters in Juneau</w:t>
      </w:r>
      <w:r w:rsidRPr="00AA68D1">
        <w:rPr>
          <w:sz w:val="24"/>
        </w:rPr>
        <w:t>.</w:t>
      </w:r>
      <w:r w:rsidR="00DA2044" w:rsidRPr="00AA68D1">
        <w:rPr>
          <w:sz w:val="24"/>
        </w:rPr>
        <w:t xml:space="preserve"> </w:t>
      </w:r>
    </w:p>
    <w:p w14:paraId="6D0B1DE4" w14:textId="7018EB0F" w:rsidR="00E50CD2" w:rsidRPr="00AA68D1" w:rsidRDefault="007F3251" w:rsidP="002B0D43">
      <w:pPr>
        <w:tabs>
          <w:tab w:val="left" w:pos="8640"/>
        </w:tabs>
        <w:spacing w:after="120"/>
        <w:jc w:val="both"/>
        <w:rPr>
          <w:sz w:val="24"/>
          <w:szCs w:val="24"/>
        </w:rPr>
      </w:pPr>
      <w:r w:rsidRPr="00AA68D1">
        <w:rPr>
          <w:sz w:val="24"/>
        </w:rPr>
        <w:t xml:space="preserve">The </w:t>
      </w:r>
      <w:r w:rsidRPr="00AA68D1">
        <w:rPr>
          <w:bCs/>
          <w:sz w:val="24"/>
        </w:rPr>
        <w:t xml:space="preserve">Southeast Region's </w:t>
      </w:r>
      <w:r w:rsidRPr="00AA68D1">
        <w:rPr>
          <w:sz w:val="24"/>
        </w:rPr>
        <w:t xml:space="preserve">groundfish project has responsibility for research and management of all commercial groundfish resources in the territorial waters of the Eastern </w:t>
      </w:r>
      <w:r w:rsidR="000C2424" w:rsidRPr="00AA68D1">
        <w:rPr>
          <w:sz w:val="24"/>
        </w:rPr>
        <w:t>GOA</w:t>
      </w:r>
      <w:r w:rsidRPr="00AA68D1">
        <w:rPr>
          <w:sz w:val="24"/>
        </w:rPr>
        <w:t xml:space="preserve"> as well as </w:t>
      </w:r>
      <w:r w:rsidR="008B16F4" w:rsidRPr="00AA68D1">
        <w:rPr>
          <w:sz w:val="24"/>
        </w:rPr>
        <w:t xml:space="preserve">in federal waters for </w:t>
      </w:r>
      <w:r w:rsidR="00040FE1" w:rsidRPr="00AA68D1">
        <w:rPr>
          <w:sz w:val="24"/>
        </w:rPr>
        <w:t>demersal shelf rockfish</w:t>
      </w:r>
      <w:r w:rsidR="008B16F4" w:rsidRPr="00AA68D1">
        <w:rPr>
          <w:sz w:val="24"/>
        </w:rPr>
        <w:t xml:space="preserve"> </w:t>
      </w:r>
      <w:r w:rsidR="00A42067" w:rsidRPr="00AA68D1">
        <w:rPr>
          <w:sz w:val="24"/>
        </w:rPr>
        <w:t>(</w:t>
      </w:r>
      <w:r w:rsidR="008B16F4" w:rsidRPr="00AA68D1">
        <w:rPr>
          <w:sz w:val="24"/>
        </w:rPr>
        <w:t>DSR</w:t>
      </w:r>
      <w:r w:rsidR="00A42067" w:rsidRPr="00AA68D1">
        <w:rPr>
          <w:sz w:val="24"/>
        </w:rPr>
        <w:t>);</w:t>
      </w:r>
      <w:r w:rsidR="00040FE1" w:rsidRPr="00AA68D1">
        <w:rPr>
          <w:sz w:val="24"/>
        </w:rPr>
        <w:t xml:space="preserve"> </w:t>
      </w:r>
      <w:r w:rsidR="00F94D7C" w:rsidRPr="00AA68D1">
        <w:rPr>
          <w:sz w:val="24"/>
        </w:rPr>
        <w:t xml:space="preserve">black, </w:t>
      </w:r>
      <w:r w:rsidR="00B63C32" w:rsidRPr="00AA68D1">
        <w:rPr>
          <w:sz w:val="24"/>
        </w:rPr>
        <w:t>deacon</w:t>
      </w:r>
      <w:r w:rsidR="00F94D7C" w:rsidRPr="00AA68D1">
        <w:rPr>
          <w:sz w:val="24"/>
        </w:rPr>
        <w:t xml:space="preserve">, </w:t>
      </w:r>
      <w:r w:rsidR="008B16F4" w:rsidRPr="00AA68D1">
        <w:rPr>
          <w:sz w:val="24"/>
        </w:rPr>
        <w:t xml:space="preserve">and dark </w:t>
      </w:r>
      <w:r w:rsidRPr="00AA68D1">
        <w:rPr>
          <w:sz w:val="24"/>
        </w:rPr>
        <w:t>rockfishes</w:t>
      </w:r>
      <w:r w:rsidR="008A3204" w:rsidRPr="00AA68D1">
        <w:rPr>
          <w:sz w:val="24"/>
        </w:rPr>
        <w:t>;</w:t>
      </w:r>
      <w:r w:rsidR="00387AFF" w:rsidRPr="00AA68D1">
        <w:rPr>
          <w:sz w:val="24"/>
        </w:rPr>
        <w:t xml:space="preserve"> </w:t>
      </w:r>
      <w:r w:rsidR="008B16F4" w:rsidRPr="00AA68D1">
        <w:rPr>
          <w:sz w:val="24"/>
        </w:rPr>
        <w:t>and lingcod</w:t>
      </w:r>
      <w:r w:rsidR="007F09C8" w:rsidRPr="00AA68D1">
        <w:rPr>
          <w:sz w:val="24"/>
        </w:rPr>
        <w:t xml:space="preserve">. </w:t>
      </w:r>
      <w:r w:rsidRPr="00AA68D1">
        <w:rPr>
          <w:sz w:val="24"/>
        </w:rPr>
        <w:t xml:space="preserve">The project cooperates with the federal government for management </w:t>
      </w:r>
      <w:r w:rsidR="009872C1" w:rsidRPr="00AA68D1">
        <w:rPr>
          <w:sz w:val="24"/>
        </w:rPr>
        <w:t xml:space="preserve">of the adjacent EEZ. </w:t>
      </w:r>
      <w:r w:rsidRPr="00AA68D1">
        <w:rPr>
          <w:sz w:val="24"/>
        </w:rPr>
        <w:t>The</w:t>
      </w:r>
      <w:r w:rsidR="00EA435C" w:rsidRPr="00AA68D1">
        <w:rPr>
          <w:sz w:val="24"/>
        </w:rPr>
        <w:t xml:space="preserve"> Petersburg fishery biologist and</w:t>
      </w:r>
      <w:r w:rsidRPr="00AA68D1">
        <w:rPr>
          <w:sz w:val="24"/>
        </w:rPr>
        <w:t xml:space="preserve"> project leader </w:t>
      </w:r>
      <w:r w:rsidR="00E93A86" w:rsidRPr="00AA68D1">
        <w:rPr>
          <w:sz w:val="24"/>
        </w:rPr>
        <w:t>attend meetings</w:t>
      </w:r>
      <w:r w:rsidRPr="00AA68D1">
        <w:rPr>
          <w:sz w:val="24"/>
        </w:rPr>
        <w:t xml:space="preserve"> of the </w:t>
      </w:r>
      <w:r w:rsidR="00AB7B68" w:rsidRPr="00AA68D1">
        <w:rPr>
          <w:sz w:val="24"/>
        </w:rPr>
        <w:t>Council</w:t>
      </w:r>
      <w:r w:rsidR="00E93A86" w:rsidRPr="00AA68D1">
        <w:rPr>
          <w:sz w:val="24"/>
        </w:rPr>
        <w:t>’s</w:t>
      </w:r>
      <w:r w:rsidR="00F94D7C" w:rsidRPr="00AA68D1">
        <w:rPr>
          <w:sz w:val="24"/>
        </w:rPr>
        <w:t xml:space="preserve"> </w:t>
      </w:r>
      <w:r w:rsidR="000C2424" w:rsidRPr="00AA68D1">
        <w:rPr>
          <w:sz w:val="24"/>
        </w:rPr>
        <w:t>GOA</w:t>
      </w:r>
      <w:r w:rsidRPr="00AA68D1">
        <w:rPr>
          <w:sz w:val="24"/>
        </w:rPr>
        <w:t xml:space="preserve"> Groundfish Plan Team and produce the annual stock assessment for </w:t>
      </w:r>
      <w:r w:rsidR="00F94D7C" w:rsidRPr="00AA68D1">
        <w:rPr>
          <w:sz w:val="24"/>
        </w:rPr>
        <w:t>DSR</w:t>
      </w:r>
      <w:r w:rsidRPr="00AA68D1">
        <w:rPr>
          <w:sz w:val="24"/>
        </w:rPr>
        <w:t xml:space="preserve"> for consideration by the </w:t>
      </w:r>
      <w:r w:rsidR="00AB7B68" w:rsidRPr="00AA68D1">
        <w:rPr>
          <w:sz w:val="24"/>
        </w:rPr>
        <w:t>Council</w:t>
      </w:r>
      <w:r w:rsidR="00F94D7C" w:rsidRPr="00AA68D1">
        <w:rPr>
          <w:sz w:val="24"/>
        </w:rPr>
        <w:t>.</w:t>
      </w:r>
    </w:p>
    <w:p w14:paraId="6D0F32C2" w14:textId="5C897E8B" w:rsidR="00CC7128" w:rsidRPr="00AA68D1" w:rsidRDefault="007F3251" w:rsidP="002B0D43">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AA68D1">
        <w:rPr>
          <w:sz w:val="24"/>
        </w:rPr>
        <w:lastRenderedPageBreak/>
        <w:t>Project activities center around fisheries monitoring, resource assessment, and inseason management of the groundfish resourc</w:t>
      </w:r>
      <w:r w:rsidR="009872C1" w:rsidRPr="00AA68D1">
        <w:rPr>
          <w:sz w:val="24"/>
        </w:rPr>
        <w:t xml:space="preserve">es. </w:t>
      </w:r>
      <w:r w:rsidRPr="00AA68D1">
        <w:rPr>
          <w:sz w:val="24"/>
        </w:rPr>
        <w:t>Inseason management decisions are based on data collected from the fisheries an</w:t>
      </w:r>
      <w:r w:rsidR="009872C1" w:rsidRPr="00AA68D1">
        <w:rPr>
          <w:sz w:val="24"/>
        </w:rPr>
        <w:t xml:space="preserve">d resource assessment surveys. </w:t>
      </w:r>
      <w:r w:rsidRPr="00AA68D1">
        <w:rPr>
          <w:sz w:val="24"/>
        </w:rPr>
        <w:t xml:space="preserve">Primary tasks include fish ticket collection, editing, and data entry for both state and </w:t>
      </w:r>
      <w:r w:rsidR="002810D7" w:rsidRPr="00AA68D1">
        <w:rPr>
          <w:sz w:val="24"/>
        </w:rPr>
        <w:t>federally managed</w:t>
      </w:r>
      <w:r w:rsidRPr="00AA68D1">
        <w:rPr>
          <w:sz w:val="24"/>
        </w:rPr>
        <w:t xml:space="preserve"> fisheries; dockside sampling of sablefish, lingcod, Pacific cod, and rockfish landings; and logb</w:t>
      </w:r>
      <w:r w:rsidR="007F09C8" w:rsidRPr="00AA68D1">
        <w:rPr>
          <w:sz w:val="24"/>
        </w:rPr>
        <w:t xml:space="preserve">ook collection and data entry. </w:t>
      </w:r>
      <w:r w:rsidR="0090031F">
        <w:rPr>
          <w:sz w:val="24"/>
        </w:rPr>
        <w:t>Three</w:t>
      </w:r>
      <w:r w:rsidR="00E36F8D" w:rsidRPr="00AA68D1">
        <w:rPr>
          <w:sz w:val="24"/>
        </w:rPr>
        <w:t xml:space="preserve"> sablefish longline</w:t>
      </w:r>
      <w:r w:rsidRPr="00AA68D1">
        <w:rPr>
          <w:sz w:val="24"/>
        </w:rPr>
        <w:t xml:space="preserve"> assessment surveys </w:t>
      </w:r>
      <w:r w:rsidR="0090031F">
        <w:rPr>
          <w:sz w:val="24"/>
        </w:rPr>
        <w:t xml:space="preserve">and two rockfish surveys </w:t>
      </w:r>
      <w:r w:rsidRPr="00AA68D1">
        <w:rPr>
          <w:sz w:val="24"/>
        </w:rPr>
        <w:t xml:space="preserve">were conducted </w:t>
      </w:r>
      <w:r w:rsidR="009872C1" w:rsidRPr="00AA68D1">
        <w:rPr>
          <w:sz w:val="24"/>
        </w:rPr>
        <w:t xml:space="preserve">in </w:t>
      </w:r>
      <w:r w:rsidR="0090031F">
        <w:rPr>
          <w:sz w:val="24"/>
        </w:rPr>
        <w:t>2022</w:t>
      </w:r>
      <w:r w:rsidR="007F09C8" w:rsidRPr="00AA68D1">
        <w:rPr>
          <w:sz w:val="24"/>
        </w:rPr>
        <w:t xml:space="preserve">. </w:t>
      </w:r>
    </w:p>
    <w:p w14:paraId="5AB801CA" w14:textId="77777777" w:rsidR="003C5855" w:rsidRPr="00AA68D1" w:rsidRDefault="003C5855" w:rsidP="002B0D43">
      <w:pPr>
        <w:pStyle w:val="Heading3"/>
        <w:numPr>
          <w:ilvl w:val="0"/>
          <w:numId w:val="8"/>
        </w:numPr>
        <w:tabs>
          <w:tab w:val="clear" w:pos="2160"/>
          <w:tab w:val="left" w:pos="2250"/>
        </w:tabs>
        <w:ind w:left="1080"/>
        <w:jc w:val="both"/>
      </w:pPr>
      <w:bookmarkStart w:id="10" w:name="_Toc418844050"/>
      <w:bookmarkStart w:id="11" w:name="_Toc34512571"/>
      <w:bookmarkStart w:id="12" w:name="_Toc131578875"/>
      <w:r w:rsidRPr="00AA68D1">
        <w:t>Central Region</w:t>
      </w:r>
      <w:bookmarkEnd w:id="10"/>
      <w:bookmarkEnd w:id="12"/>
    </w:p>
    <w:p w14:paraId="558EC21F" w14:textId="77777777" w:rsidR="00774D68" w:rsidRPr="00AA68D1" w:rsidRDefault="00774D68" w:rsidP="00774D68">
      <w:pPr>
        <w:pStyle w:val="BodyText2"/>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bCs/>
        </w:rPr>
      </w:pPr>
      <w:r w:rsidRPr="00AA68D1">
        <w:rPr>
          <w:bCs/>
        </w:rPr>
        <w:t xml:space="preserve">The </w:t>
      </w:r>
      <w:r w:rsidRPr="00AA68D1">
        <w:rPr>
          <w:b/>
        </w:rPr>
        <w:t>Central Region</w:t>
      </w:r>
      <w:r w:rsidRPr="00AA68D1">
        <w:rPr>
          <w:bCs/>
        </w:rPr>
        <w:t xml:space="preserve"> commercial fisheries groundfish management and research staff are primarily located in Homer. The management staff in Homer consists of an area management biologist, an assistant area management biologist (serves as regional port sampling and age reading project leader), a research analyst (processes fish tickets and manages databases), a fisheries biologist (serves as lead port sampler and age reader), and two seasonal fisheries technicians (samplers stationed in Seward and Homer with travel to Whittier); additional seasonal technicians are utilized in Homer and Cordova as funding allows for sampling, observing, and age reading. The area management biologist serves as a member of the Council’s GOA Groundfish Plan Team. The research staff in Homer consists of a Groundfish research project lead, a fishery biologist, and a research analyst. Commercial Fisheries groundfish staff are supported by regional staff in Anchorage.</w:t>
      </w:r>
    </w:p>
    <w:p w14:paraId="6CFC0923" w14:textId="78462CE3" w:rsidR="007A6B60" w:rsidRPr="003434A1" w:rsidRDefault="00774D68" w:rsidP="007A6B60">
      <w:pPr>
        <w:pStyle w:val="BodyText2"/>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AA68D1">
        <w:rPr>
          <w:bCs/>
        </w:rPr>
        <w:t xml:space="preserve">Commercial fisheries groundfish staff are responsible for the research and management of groundfish species harvested in Central Region, which includes state waters of Cook Inlet and Prince William Sound (PWS) areas, as well as federal waters for lingcod, and black, deacon, and dark rockfishes. Within Central Region, groundfish species of primary interest include sablefish, Pacific cod, walleye pollock, lingcod, rockfishes, skates, sharks, and flatfishes. Management staff collect harvest data through commercial groundfish sampling, fisher interviews, logbooks, and onboard observing. Commercial harvest information (fish tickets) is processed in Homer for state and federal fisheries landings in Central Region ports. For some fisheries, logbooks are required, and data </w:t>
      </w:r>
      <w:r w:rsidR="00841B17" w:rsidRPr="00AA68D1">
        <w:rPr>
          <w:bCs/>
        </w:rPr>
        <w:t>are</w:t>
      </w:r>
      <w:r w:rsidRPr="00AA68D1">
        <w:rPr>
          <w:bCs/>
        </w:rPr>
        <w:t xml:space="preserve"> collected and entered into local databases to provide additional information, including catch composition, catch per unit effort</w:t>
      </w:r>
      <w:r w:rsidR="00841B17" w:rsidRPr="00AA68D1">
        <w:rPr>
          <w:bCs/>
        </w:rPr>
        <w:t xml:space="preserve"> (CPUE)</w:t>
      </w:r>
      <w:r w:rsidRPr="00AA68D1">
        <w:rPr>
          <w:bCs/>
        </w:rPr>
        <w:t xml:space="preserve">, depth, and location data. </w:t>
      </w:r>
      <w:r w:rsidR="007A6B60" w:rsidRPr="00AA68D1">
        <w:rPr>
          <w:bCs/>
        </w:rPr>
        <w:t xml:space="preserve">Historically, Central Region research staff produce relative abundance estimates of groundfish caught in bottom trawl surveys targeting Tanner crab in Kachemak Bay and in the inside waters of PWS. Bottom trawl surveys in Central Region are conducted by ADF&amp;G research vessels the </w:t>
      </w:r>
      <w:r w:rsidR="007A6B60" w:rsidRPr="00F35A9B">
        <w:rPr>
          <w:bCs/>
          <w:i/>
          <w:iCs/>
        </w:rPr>
        <w:t>R/V</w:t>
      </w:r>
      <w:r w:rsidR="007A6B60" w:rsidRPr="00AA68D1">
        <w:rPr>
          <w:bCs/>
        </w:rPr>
        <w:t xml:space="preserve"> </w:t>
      </w:r>
      <w:r w:rsidR="007A6B60" w:rsidRPr="00AA68D1">
        <w:rPr>
          <w:bCs/>
          <w:i/>
          <w:iCs/>
        </w:rPr>
        <w:t>Solstice</w:t>
      </w:r>
      <w:r w:rsidR="007A6B60" w:rsidRPr="00AA68D1">
        <w:rPr>
          <w:bCs/>
        </w:rPr>
        <w:t xml:space="preserve"> and the </w:t>
      </w:r>
      <w:r w:rsidR="007A6B60" w:rsidRPr="00F35A9B">
        <w:rPr>
          <w:bCs/>
          <w:i/>
          <w:iCs/>
        </w:rPr>
        <w:t>R/V</w:t>
      </w:r>
      <w:r w:rsidR="007A6B60" w:rsidRPr="00AA68D1">
        <w:rPr>
          <w:bCs/>
        </w:rPr>
        <w:t xml:space="preserve"> </w:t>
      </w:r>
      <w:r w:rsidR="007A6B60" w:rsidRPr="00AA68D1">
        <w:rPr>
          <w:bCs/>
          <w:i/>
          <w:iCs/>
        </w:rPr>
        <w:t>Pandalus</w:t>
      </w:r>
      <w:r w:rsidR="007A6B60" w:rsidRPr="00AA68D1">
        <w:rPr>
          <w:bCs/>
        </w:rPr>
        <w:t>. The Kachemak Bay and PWS trawl surveys were conducted within a consistent survey grid from 1990 to 2019. Due to a lack of funding, the Kachemak Bay survey has not been conducted since 2019. Due to emerging Tanner crab fisheries, the PWS trawl survey has not been conducted within the historical survey grid since 2019</w:t>
      </w:r>
      <w:r w:rsidR="00AA68D1">
        <w:rPr>
          <w:bCs/>
        </w:rPr>
        <w:t>,</w:t>
      </w:r>
      <w:r w:rsidR="007A6B60" w:rsidRPr="00AA68D1">
        <w:rPr>
          <w:bCs/>
        </w:rPr>
        <w:t xml:space="preserve"> and thus 2020 and 2021 survey results are not included in this report. </w:t>
      </w:r>
      <w:r w:rsidR="007A6B60" w:rsidRPr="00AA68D1">
        <w:rPr>
          <w:szCs w:val="24"/>
        </w:rPr>
        <w:t>The PWS historical survey grid will again be surveyed annually beginning in 2022 through funding from the Exxon Valdez Oil Spill Trustees Council.</w:t>
      </w:r>
    </w:p>
    <w:p w14:paraId="445FF4E2" w14:textId="77777777" w:rsidR="007F3251" w:rsidRPr="00AA68D1" w:rsidRDefault="007F3251" w:rsidP="002B0D43">
      <w:pPr>
        <w:pStyle w:val="Heading3"/>
        <w:numPr>
          <w:ilvl w:val="0"/>
          <w:numId w:val="8"/>
        </w:numPr>
        <w:tabs>
          <w:tab w:val="clear" w:pos="2160"/>
          <w:tab w:val="left" w:pos="1980"/>
        </w:tabs>
        <w:ind w:left="1080"/>
        <w:jc w:val="both"/>
      </w:pPr>
      <w:bookmarkStart w:id="13" w:name="_Toc34512572"/>
      <w:bookmarkStart w:id="14" w:name="_Toc418844051"/>
      <w:bookmarkStart w:id="15" w:name="_Toc131578876"/>
      <w:bookmarkEnd w:id="11"/>
      <w:r w:rsidRPr="00AA68D1">
        <w:t>Westward Region</w:t>
      </w:r>
      <w:bookmarkEnd w:id="13"/>
      <w:bookmarkEnd w:id="14"/>
      <w:bookmarkEnd w:id="15"/>
    </w:p>
    <w:p w14:paraId="45E206BC" w14:textId="4FF7CB42" w:rsidR="001A384D" w:rsidRPr="00AA68D1" w:rsidRDefault="001A384D" w:rsidP="001A384D">
      <w:pPr>
        <w:tabs>
          <w:tab w:val="left" w:pos="-720"/>
          <w:tab w:val="left" w:pos="27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AA68D1">
        <w:rPr>
          <w:sz w:val="24"/>
        </w:rPr>
        <w:t xml:space="preserve">The </w:t>
      </w:r>
      <w:r w:rsidRPr="00AA68D1">
        <w:rPr>
          <w:b/>
          <w:bCs/>
          <w:sz w:val="24"/>
        </w:rPr>
        <w:t>Westward Region</w:t>
      </w:r>
      <w:r w:rsidRPr="00AA68D1">
        <w:rPr>
          <w:sz w:val="24"/>
        </w:rPr>
        <w:t xml:space="preserve"> Groundfish management and research staff are in Kodiak and Dutch Harbor. Kodiak staff is comprised of a regional groundfish management biologist, an area groundfish management biologist, an assistant area groundfish management biologist, a groundfish research project leader, an assistant groundfish research project biologist, a groundfish </w:t>
      </w:r>
      <w:r w:rsidRPr="00AA68D1">
        <w:rPr>
          <w:sz w:val="24"/>
        </w:rPr>
        <w:lastRenderedPageBreak/>
        <w:t xml:space="preserve">dockside sampling program coordinator, a groundfish dockside sampling program assistant biologist, a lead trawl survey biologist, an assistant trawl survey biologist, </w:t>
      </w:r>
      <w:r w:rsidR="009F75ED" w:rsidRPr="00AA68D1">
        <w:rPr>
          <w:sz w:val="24"/>
        </w:rPr>
        <w:t xml:space="preserve">a </w:t>
      </w:r>
      <w:r w:rsidRPr="00AA68D1">
        <w:rPr>
          <w:sz w:val="24"/>
        </w:rPr>
        <w:t xml:space="preserve">fish ticket processing technician, and several seasonal dockside sampling technicians. An area management biologist, an assistant area groundfish management biologist and a fish ticket processing technician are in the Dutch Harbor office. Seasonal dockside sampling also occurs in Chignik, Sand Point, and King Cove. The </w:t>
      </w:r>
      <w:r w:rsidRPr="00AA68D1">
        <w:rPr>
          <w:i/>
          <w:iCs/>
          <w:sz w:val="24"/>
        </w:rPr>
        <w:t>R/V Resolution</w:t>
      </w:r>
      <w:r w:rsidRPr="00AA68D1">
        <w:rPr>
          <w:sz w:val="24"/>
        </w:rPr>
        <w:t xml:space="preserve">, </w:t>
      </w:r>
      <w:r w:rsidRPr="00AA68D1">
        <w:rPr>
          <w:i/>
          <w:iCs/>
          <w:sz w:val="24"/>
        </w:rPr>
        <w:t>R/V K-Hi-C</w:t>
      </w:r>
      <w:r w:rsidRPr="00AA68D1">
        <w:rPr>
          <w:sz w:val="24"/>
        </w:rPr>
        <w:t xml:space="preserve">, and </w:t>
      </w:r>
      <w:r w:rsidRPr="00AA68D1">
        <w:rPr>
          <w:i/>
          <w:iCs/>
          <w:sz w:val="24"/>
        </w:rPr>
        <w:t>R/V Instar</w:t>
      </w:r>
      <w:r w:rsidRPr="00AA68D1">
        <w:rPr>
          <w:sz w:val="24"/>
        </w:rPr>
        <w:t xml:space="preserve"> hail from Kodiak and conduct a variety of groundfish related activities in the waters around Kodiak, the south side of the Alaska Peninsula, and in the eastern Aleutian Islands. </w:t>
      </w:r>
    </w:p>
    <w:p w14:paraId="3B40B037" w14:textId="3981816C" w:rsidR="00DC4E04" w:rsidRPr="003434A1" w:rsidRDefault="001A384D" w:rsidP="001A384D">
      <w:pPr>
        <w:tabs>
          <w:tab w:val="left" w:pos="-720"/>
          <w:tab w:val="left" w:pos="27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AA68D1">
        <w:rPr>
          <w:sz w:val="24"/>
        </w:rPr>
        <w:t xml:space="preserve">Major groundfish activities include: fish ticket editing and entry for </w:t>
      </w:r>
      <w:r w:rsidRPr="00CE0F4E">
        <w:rPr>
          <w:sz w:val="24"/>
        </w:rPr>
        <w:t xml:space="preserve">approximately </w:t>
      </w:r>
      <w:r w:rsidR="00CE0F4E" w:rsidRPr="00CE0F4E">
        <w:rPr>
          <w:sz w:val="24"/>
        </w:rPr>
        <w:t>7</w:t>
      </w:r>
      <w:r w:rsidRPr="00CE0F4E">
        <w:rPr>
          <w:sz w:val="24"/>
        </w:rPr>
        <w:t>,</w:t>
      </w:r>
      <w:r w:rsidR="00E25C42">
        <w:rPr>
          <w:sz w:val="24"/>
        </w:rPr>
        <w:t>2</w:t>
      </w:r>
      <w:r w:rsidRPr="00CE0F4E">
        <w:rPr>
          <w:sz w:val="24"/>
        </w:rPr>
        <w:t>00 tickets from both state and federal fisheries; analysis of data collected on an annual multi-species trawl survey encompassing the waters adjacent to the Kodiak archipelago, Alaska Peninsula, and Eastern</w:t>
      </w:r>
      <w:r w:rsidRPr="00AA68D1">
        <w:rPr>
          <w:sz w:val="24"/>
        </w:rPr>
        <w:t xml:space="preserve"> Aleutians; management of black rockfish, dark rockfish, state-waters Pacific cod, lingcod, and Aleutian </w:t>
      </w:r>
      <w:r w:rsidRPr="00CE0F4E">
        <w:rPr>
          <w:sz w:val="24"/>
        </w:rPr>
        <w:t>Island state-waters sablefish fisheries; conducting dockside interviews and biological data collections from commercial groundfish landings; and a number of research projects. In addition, the Westward Region has a member on the Council’s GOA Groundfish Plan Team</w:t>
      </w:r>
      <w:r w:rsidR="00E93A86" w:rsidRPr="00CE0F4E">
        <w:rPr>
          <w:sz w:val="24"/>
        </w:rPr>
        <w:t>.</w:t>
      </w:r>
    </w:p>
    <w:p w14:paraId="0C2DCC9F" w14:textId="3E701184" w:rsidR="007F3251" w:rsidRPr="007E5A27" w:rsidRDefault="007F3251" w:rsidP="002B0D43">
      <w:pPr>
        <w:pStyle w:val="Heading3"/>
        <w:numPr>
          <w:ilvl w:val="0"/>
          <w:numId w:val="8"/>
        </w:numPr>
        <w:tabs>
          <w:tab w:val="clear" w:pos="2160"/>
          <w:tab w:val="left" w:pos="1710"/>
          <w:tab w:val="left" w:pos="1980"/>
        </w:tabs>
        <w:ind w:left="1080"/>
        <w:jc w:val="both"/>
        <w:rPr>
          <w:szCs w:val="24"/>
        </w:rPr>
      </w:pPr>
      <w:bookmarkStart w:id="16" w:name="_Toc34512573"/>
      <w:bookmarkStart w:id="17" w:name="_Toc418844052"/>
      <w:bookmarkStart w:id="18" w:name="_Toc131578877"/>
      <w:r w:rsidRPr="007E5A27">
        <w:t>Headquarters</w:t>
      </w:r>
      <w:bookmarkEnd w:id="16"/>
      <w:bookmarkEnd w:id="17"/>
      <w:bookmarkEnd w:id="18"/>
    </w:p>
    <w:p w14:paraId="6C5CC413" w14:textId="2C778CC9" w:rsidR="008A3204" w:rsidRPr="007E5A27" w:rsidRDefault="008A3204" w:rsidP="008A3204">
      <w:pPr>
        <w:pStyle w:val="Heading4"/>
        <w:numPr>
          <w:ilvl w:val="0"/>
          <w:numId w:val="38"/>
        </w:numPr>
        <w:tabs>
          <w:tab w:val="clear" w:pos="720"/>
          <w:tab w:val="left" w:pos="990"/>
        </w:tabs>
        <w:spacing w:after="120"/>
        <w:ind w:left="1440" w:right="475"/>
      </w:pPr>
      <w:r w:rsidRPr="007E5A27">
        <w:t>Alaska Fisheries Information Network</w:t>
      </w:r>
    </w:p>
    <w:p w14:paraId="540FB85E" w14:textId="0C3F57F6" w:rsidR="008947A3" w:rsidRPr="007E5A27" w:rsidRDefault="00870EDB" w:rsidP="002B0D43">
      <w:pPr>
        <w:tabs>
          <w:tab w:val="left" w:pos="8640"/>
        </w:tabs>
        <w:spacing w:after="120"/>
        <w:jc w:val="both"/>
        <w:rPr>
          <w:sz w:val="24"/>
          <w:szCs w:val="24"/>
        </w:rPr>
      </w:pPr>
      <w:r w:rsidRPr="007E5A27">
        <w:rPr>
          <w:sz w:val="24"/>
          <w:szCs w:val="24"/>
        </w:rPr>
        <w:t>The 1996 Magnuson-Stevens Act called for developing regional fishery databases coordinated betwe</w:t>
      </w:r>
      <w:r w:rsidR="006534EC" w:rsidRPr="007E5A27">
        <w:rPr>
          <w:sz w:val="24"/>
          <w:szCs w:val="24"/>
        </w:rPr>
        <w:t>en state and federal agencies. </w:t>
      </w:r>
      <w:r w:rsidRPr="007E5A27">
        <w:rPr>
          <w:sz w:val="24"/>
          <w:szCs w:val="24"/>
        </w:rPr>
        <w:t>The Alaska Fisheries Information Network (AKFIN), created in 1997</w:t>
      </w:r>
      <w:r w:rsidR="006534EC" w:rsidRPr="007E5A27">
        <w:rPr>
          <w:sz w:val="24"/>
          <w:szCs w:val="24"/>
        </w:rPr>
        <w:t>, accomplishes this objective. </w:t>
      </w:r>
      <w:r w:rsidRPr="007E5A27">
        <w:rPr>
          <w:sz w:val="24"/>
          <w:szCs w:val="24"/>
        </w:rPr>
        <w:t xml:space="preserve">The AKFIN program provides the essential fishery catch data needed to manage Alaska’s groundfish and crab resources within the legislative requirements </w:t>
      </w:r>
      <w:r w:rsidR="006534EC" w:rsidRPr="007E5A27">
        <w:rPr>
          <w:sz w:val="24"/>
          <w:szCs w:val="24"/>
        </w:rPr>
        <w:t>of the Act in Section 303(a)5. </w:t>
      </w:r>
      <w:r w:rsidRPr="007E5A27">
        <w:rPr>
          <w:sz w:val="24"/>
          <w:szCs w:val="24"/>
        </w:rPr>
        <w:t xml:space="preserve">Alaska has diverse data collection needs that are </w:t>
      </w:r>
      <w:r w:rsidR="00247138" w:rsidRPr="007E5A27">
        <w:rPr>
          <w:sz w:val="24"/>
          <w:szCs w:val="24"/>
        </w:rPr>
        <w:t>like</w:t>
      </w:r>
      <w:r w:rsidRPr="007E5A27">
        <w:rPr>
          <w:sz w:val="24"/>
          <w:szCs w:val="24"/>
        </w:rPr>
        <w:t xml:space="preserve"> other states</w:t>
      </w:r>
      <w:r w:rsidR="00BC59D8" w:rsidRPr="007E5A27">
        <w:rPr>
          <w:sz w:val="24"/>
          <w:szCs w:val="24"/>
        </w:rPr>
        <w:t>. B</w:t>
      </w:r>
      <w:r w:rsidRPr="007E5A27">
        <w:rPr>
          <w:sz w:val="24"/>
          <w:szCs w:val="24"/>
        </w:rPr>
        <w:t>ut the extensive geographic area and complexity of fisheries management tools used in Alaska have resulted in AKFIN becoming a cooperative structure that is responsive to the needs to improve data collection.</w:t>
      </w:r>
      <w:r w:rsidR="00DA2044" w:rsidRPr="007E5A27">
        <w:rPr>
          <w:sz w:val="24"/>
          <w:szCs w:val="24"/>
        </w:rPr>
        <w:t xml:space="preserve"> </w:t>
      </w:r>
      <w:r w:rsidRPr="007E5A27">
        <w:rPr>
          <w:sz w:val="24"/>
          <w:szCs w:val="24"/>
        </w:rPr>
        <w:t>The Pacific States Marine Fisheries Commission (PSMFC) manages the AKFIN grant with the funding shared by</w:t>
      </w:r>
      <w:r w:rsidR="008947A3" w:rsidRPr="007E5A27">
        <w:rPr>
          <w:sz w:val="24"/>
          <w:szCs w:val="24"/>
        </w:rPr>
        <w:t xml:space="preserve"> </w:t>
      </w:r>
      <w:r w:rsidRPr="007E5A27">
        <w:rPr>
          <w:sz w:val="24"/>
          <w:szCs w:val="24"/>
        </w:rPr>
        <w:t>ADF&amp;G statewide</w:t>
      </w:r>
      <w:r w:rsidR="008C0D8B" w:rsidRPr="007E5A27">
        <w:rPr>
          <w:sz w:val="24"/>
          <w:szCs w:val="24"/>
        </w:rPr>
        <w:t>,</w:t>
      </w:r>
      <w:r w:rsidRPr="007E5A27">
        <w:rPr>
          <w:sz w:val="24"/>
          <w:szCs w:val="24"/>
        </w:rPr>
        <w:t xml:space="preserve"> AKFIN contract</w:t>
      </w:r>
      <w:r w:rsidR="008C0D8B" w:rsidRPr="007E5A27">
        <w:rPr>
          <w:sz w:val="24"/>
          <w:szCs w:val="24"/>
        </w:rPr>
        <w:t>,</w:t>
      </w:r>
      <w:r w:rsidRPr="007E5A27">
        <w:rPr>
          <w:sz w:val="24"/>
          <w:szCs w:val="24"/>
        </w:rPr>
        <w:t xml:space="preserve"> and the PSMFC sponsored AKF</w:t>
      </w:r>
      <w:r w:rsidR="008B16F4" w:rsidRPr="007E5A27">
        <w:rPr>
          <w:sz w:val="24"/>
          <w:szCs w:val="24"/>
        </w:rPr>
        <w:t>IN Support Center (AKFIN-SC) in</w:t>
      </w:r>
      <w:r w:rsidR="00756512" w:rsidRPr="007E5A27">
        <w:rPr>
          <w:sz w:val="24"/>
          <w:szCs w:val="24"/>
        </w:rPr>
        <w:t xml:space="preserve"> Portland, Oregon</w:t>
      </w:r>
      <w:r w:rsidRPr="007E5A27">
        <w:rPr>
          <w:sz w:val="24"/>
          <w:szCs w:val="24"/>
        </w:rPr>
        <w:t xml:space="preserve">. ADF&amp;G has primary responsibility for </w:t>
      </w:r>
      <w:r w:rsidR="00BC59D8" w:rsidRPr="007E5A27">
        <w:rPr>
          <w:sz w:val="24"/>
          <w:szCs w:val="24"/>
        </w:rPr>
        <w:t xml:space="preserve">the </w:t>
      </w:r>
      <w:r w:rsidRPr="007E5A27">
        <w:rPr>
          <w:sz w:val="24"/>
          <w:szCs w:val="24"/>
        </w:rPr>
        <w:t>collecti</w:t>
      </w:r>
      <w:r w:rsidR="00BC59D8" w:rsidRPr="007E5A27">
        <w:rPr>
          <w:sz w:val="24"/>
          <w:szCs w:val="24"/>
        </w:rPr>
        <w:t>on</w:t>
      </w:r>
      <w:r w:rsidRPr="007E5A27">
        <w:rPr>
          <w:sz w:val="24"/>
          <w:szCs w:val="24"/>
        </w:rPr>
        <w:t xml:space="preserve">, editing, maintenance, analysis, and dissemination of these data and performs this responsibility in a comprehensive program. </w:t>
      </w:r>
    </w:p>
    <w:p w14:paraId="17163C6E" w14:textId="6B1972BB" w:rsidR="00870EDB" w:rsidRPr="007E5A27" w:rsidRDefault="00870EDB" w:rsidP="002B0D43">
      <w:pPr>
        <w:tabs>
          <w:tab w:val="left" w:pos="8640"/>
        </w:tabs>
        <w:spacing w:after="120"/>
        <w:jc w:val="both"/>
        <w:rPr>
          <w:sz w:val="24"/>
          <w:szCs w:val="24"/>
        </w:rPr>
      </w:pPr>
      <w:r w:rsidRPr="007E5A27">
        <w:rPr>
          <w:sz w:val="24"/>
          <w:szCs w:val="24"/>
        </w:rPr>
        <w:t xml:space="preserve">The overall goal of ADF&amp;G’s AKFIN program is to provide accurate and timely fishery data that </w:t>
      </w:r>
      <w:r w:rsidR="00BC59D8" w:rsidRPr="007E5A27">
        <w:rPr>
          <w:sz w:val="24"/>
          <w:szCs w:val="24"/>
        </w:rPr>
        <w:t>are</w:t>
      </w:r>
      <w:r w:rsidRPr="007E5A27">
        <w:rPr>
          <w:sz w:val="24"/>
          <w:szCs w:val="24"/>
        </w:rPr>
        <w:t xml:space="preserve"> essential to management, pursuant to the biological conservation, economic and social, and research and management objectives of the </w:t>
      </w:r>
      <w:r w:rsidR="008C0D8B" w:rsidRPr="007E5A27">
        <w:rPr>
          <w:sz w:val="24"/>
          <w:szCs w:val="24"/>
        </w:rPr>
        <w:t>FMP</w:t>
      </w:r>
      <w:r w:rsidRPr="007E5A27">
        <w:rPr>
          <w:sz w:val="24"/>
          <w:szCs w:val="24"/>
        </w:rPr>
        <w:t>s for groundfish and crab.</w:t>
      </w:r>
      <w:r w:rsidR="00DA2044" w:rsidRPr="007E5A27">
        <w:rPr>
          <w:sz w:val="24"/>
          <w:szCs w:val="24"/>
        </w:rPr>
        <w:t xml:space="preserve"> </w:t>
      </w:r>
      <w:r w:rsidRPr="007E5A27">
        <w:rPr>
          <w:sz w:val="24"/>
          <w:szCs w:val="24"/>
        </w:rPr>
        <w:t xml:space="preserve">The specific objectives </w:t>
      </w:r>
      <w:r w:rsidR="008B16F4" w:rsidRPr="007E5A27">
        <w:rPr>
          <w:sz w:val="24"/>
          <w:szCs w:val="24"/>
        </w:rPr>
        <w:t xml:space="preserve">related to the groundfish fisheries </w:t>
      </w:r>
      <w:r w:rsidR="002810D7" w:rsidRPr="007E5A27">
        <w:rPr>
          <w:sz w:val="24"/>
          <w:szCs w:val="24"/>
        </w:rPr>
        <w:t>are</w:t>
      </w:r>
      <w:r w:rsidR="00DA2044" w:rsidRPr="007E5A27">
        <w:rPr>
          <w:sz w:val="24"/>
          <w:szCs w:val="24"/>
        </w:rPr>
        <w:t xml:space="preserve"> </w:t>
      </w:r>
      <w:r w:rsidRPr="007E5A27">
        <w:rPr>
          <w:sz w:val="24"/>
          <w:szCs w:val="24"/>
        </w:rPr>
        <w:t xml:space="preserve">to collect groundfish fishery landing information, including catch and biological data, from Alaskan marine waters extending from Dixon Entrance to the BSAI; </w:t>
      </w:r>
    </w:p>
    <w:p w14:paraId="4B18FDFC" w14:textId="77777777" w:rsidR="00870EDB" w:rsidRPr="007E5A27" w:rsidRDefault="00870EDB" w:rsidP="002B0D43">
      <w:pPr>
        <w:numPr>
          <w:ilvl w:val="0"/>
          <w:numId w:val="1"/>
        </w:numPr>
        <w:tabs>
          <w:tab w:val="left" w:pos="8640"/>
        </w:tabs>
        <w:overflowPunct w:val="0"/>
        <w:spacing w:after="120"/>
        <w:jc w:val="both"/>
        <w:textAlignment w:val="baseline"/>
        <w:rPr>
          <w:sz w:val="24"/>
          <w:szCs w:val="24"/>
        </w:rPr>
      </w:pPr>
      <w:r w:rsidRPr="007E5A27">
        <w:rPr>
          <w:sz w:val="24"/>
          <w:szCs w:val="24"/>
        </w:rPr>
        <w:t xml:space="preserve">to determine ages for groundfish samples using age structures </w:t>
      </w:r>
      <w:r w:rsidR="007C0C49" w:rsidRPr="007E5A27">
        <w:rPr>
          <w:sz w:val="24"/>
          <w:szCs w:val="24"/>
        </w:rPr>
        <w:t>(</w:t>
      </w:r>
      <w:r w:rsidRPr="007E5A27">
        <w:rPr>
          <w:sz w:val="24"/>
          <w:szCs w:val="24"/>
        </w:rPr>
        <w:t>as otoliths, vertebrae, and spines</w:t>
      </w:r>
      <w:r w:rsidR="007C0C49" w:rsidRPr="007E5A27">
        <w:rPr>
          <w:sz w:val="24"/>
          <w:szCs w:val="24"/>
        </w:rPr>
        <w:t>)</w:t>
      </w:r>
      <w:r w:rsidRPr="007E5A27">
        <w:rPr>
          <w:sz w:val="24"/>
          <w:szCs w:val="24"/>
        </w:rPr>
        <w:t xml:space="preserve"> arising from statewide commercial catch and resource survey sampling conducted by ADF&amp;G;</w:t>
      </w:r>
    </w:p>
    <w:p w14:paraId="18D484F7" w14:textId="77777777" w:rsidR="00870EDB" w:rsidRPr="007E5A27" w:rsidRDefault="00870EDB" w:rsidP="002B0D43">
      <w:pPr>
        <w:numPr>
          <w:ilvl w:val="0"/>
          <w:numId w:val="1"/>
        </w:numPr>
        <w:tabs>
          <w:tab w:val="left" w:pos="8640"/>
        </w:tabs>
        <w:overflowPunct w:val="0"/>
        <w:spacing w:after="120"/>
        <w:jc w:val="both"/>
        <w:textAlignment w:val="baseline"/>
        <w:rPr>
          <w:sz w:val="24"/>
          <w:szCs w:val="24"/>
        </w:rPr>
      </w:pPr>
      <w:r w:rsidRPr="007E5A27">
        <w:rPr>
          <w:sz w:val="24"/>
          <w:szCs w:val="24"/>
        </w:rPr>
        <w:t xml:space="preserve">to provide the support mechanisms needed to collect, store, and report commercial groundfish harvest and production data in Alaska; </w:t>
      </w:r>
    </w:p>
    <w:p w14:paraId="2BFDB818" w14:textId="4F687B40" w:rsidR="00870EDB" w:rsidRPr="007E5A27" w:rsidRDefault="00870EDB" w:rsidP="002B0D43">
      <w:pPr>
        <w:numPr>
          <w:ilvl w:val="0"/>
          <w:numId w:val="1"/>
        </w:numPr>
        <w:tabs>
          <w:tab w:val="left" w:pos="8640"/>
        </w:tabs>
        <w:overflowPunct w:val="0"/>
        <w:spacing w:after="120"/>
        <w:jc w:val="both"/>
        <w:textAlignment w:val="baseline"/>
        <w:rPr>
          <w:sz w:val="24"/>
          <w:szCs w:val="24"/>
        </w:rPr>
      </w:pPr>
      <w:r w:rsidRPr="007E5A27">
        <w:rPr>
          <w:sz w:val="24"/>
          <w:szCs w:val="24"/>
        </w:rPr>
        <w:t xml:space="preserve">to integrate existing fishery research data into secure and </w:t>
      </w:r>
      <w:r w:rsidR="008C0D8B" w:rsidRPr="007E5A27">
        <w:rPr>
          <w:sz w:val="24"/>
          <w:szCs w:val="24"/>
        </w:rPr>
        <w:t>well-maintained</w:t>
      </w:r>
      <w:r w:rsidRPr="007E5A27">
        <w:rPr>
          <w:sz w:val="24"/>
          <w:szCs w:val="24"/>
        </w:rPr>
        <w:t xml:space="preserve"> databases with consistent structures and definitions;</w:t>
      </w:r>
    </w:p>
    <w:p w14:paraId="3F8C4BAF" w14:textId="77777777" w:rsidR="00870EDB" w:rsidRPr="007E5A27" w:rsidRDefault="00870EDB" w:rsidP="002B0D43">
      <w:pPr>
        <w:numPr>
          <w:ilvl w:val="0"/>
          <w:numId w:val="1"/>
        </w:numPr>
        <w:tabs>
          <w:tab w:val="left" w:pos="8640"/>
        </w:tabs>
        <w:overflowPunct w:val="0"/>
        <w:spacing w:after="120"/>
        <w:jc w:val="both"/>
        <w:textAlignment w:val="baseline"/>
        <w:rPr>
          <w:sz w:val="24"/>
          <w:szCs w:val="24"/>
        </w:rPr>
      </w:pPr>
      <w:r w:rsidRPr="007E5A27">
        <w:rPr>
          <w:sz w:val="24"/>
          <w:szCs w:val="24"/>
        </w:rPr>
        <w:lastRenderedPageBreak/>
        <w:t xml:space="preserve">to increase the quality and accuracy of fisheries data analysis and reporting to better meet the needs of ADF&amp;G </w:t>
      </w:r>
      <w:r w:rsidR="006E3231" w:rsidRPr="007E5A27">
        <w:rPr>
          <w:sz w:val="24"/>
          <w:szCs w:val="24"/>
        </w:rPr>
        <w:t>personnel</w:t>
      </w:r>
      <w:r w:rsidRPr="007E5A27">
        <w:rPr>
          <w:sz w:val="24"/>
          <w:szCs w:val="24"/>
        </w:rPr>
        <w:t xml:space="preserve">, AKFIN partner agencies, and the public, and to make more of this information available </w:t>
      </w:r>
      <w:r w:rsidR="008947A3" w:rsidRPr="007E5A27">
        <w:rPr>
          <w:sz w:val="24"/>
          <w:szCs w:val="24"/>
        </w:rPr>
        <w:t xml:space="preserve">via web-access </w:t>
      </w:r>
      <w:r w:rsidRPr="007E5A27">
        <w:rPr>
          <w:sz w:val="24"/>
          <w:szCs w:val="24"/>
        </w:rPr>
        <w:t xml:space="preserve">while maintaining the department’s confidentiality standards; </w:t>
      </w:r>
    </w:p>
    <w:p w14:paraId="04403FAF" w14:textId="77777777" w:rsidR="00870EDB" w:rsidRPr="007E5A27" w:rsidRDefault="00870EDB" w:rsidP="002B0D43">
      <w:pPr>
        <w:numPr>
          <w:ilvl w:val="0"/>
          <w:numId w:val="1"/>
        </w:numPr>
        <w:tabs>
          <w:tab w:val="left" w:pos="8640"/>
        </w:tabs>
        <w:overflowPunct w:val="0"/>
        <w:spacing w:after="120"/>
        <w:jc w:val="both"/>
        <w:textAlignment w:val="baseline"/>
        <w:rPr>
          <w:sz w:val="24"/>
          <w:szCs w:val="24"/>
        </w:rPr>
      </w:pPr>
      <w:r w:rsidRPr="007E5A27">
        <w:rPr>
          <w:sz w:val="24"/>
          <w:szCs w:val="24"/>
        </w:rPr>
        <w:t xml:space="preserve">to provide GIS services for AKFIN fishery information mapping to ADF&amp;G Division of Commercial Fisheries </w:t>
      </w:r>
      <w:r w:rsidR="006E3231" w:rsidRPr="007E5A27">
        <w:rPr>
          <w:sz w:val="24"/>
          <w:szCs w:val="24"/>
        </w:rPr>
        <w:t>personnel</w:t>
      </w:r>
      <w:r w:rsidRPr="007E5A27">
        <w:rPr>
          <w:sz w:val="24"/>
          <w:szCs w:val="24"/>
        </w:rPr>
        <w:t xml:space="preserve"> and participate in GIS and fishery data analys</w:t>
      </w:r>
      <w:r w:rsidR="008947A3" w:rsidRPr="007E5A27">
        <w:rPr>
          <w:sz w:val="24"/>
          <w:szCs w:val="24"/>
        </w:rPr>
        <w:t>e</w:t>
      </w:r>
      <w:r w:rsidRPr="007E5A27">
        <w:rPr>
          <w:sz w:val="24"/>
          <w:szCs w:val="24"/>
        </w:rPr>
        <w:t xml:space="preserve">s and </w:t>
      </w:r>
      <w:r w:rsidR="008947A3" w:rsidRPr="007E5A27">
        <w:rPr>
          <w:sz w:val="24"/>
          <w:szCs w:val="24"/>
        </w:rPr>
        <w:t xml:space="preserve">collaboration </w:t>
      </w:r>
      <w:r w:rsidRPr="007E5A27">
        <w:rPr>
          <w:sz w:val="24"/>
          <w:szCs w:val="24"/>
        </w:rPr>
        <w:t>with other AKFIN partner agencies;</w:t>
      </w:r>
      <w:r w:rsidR="007A7FB0" w:rsidRPr="007E5A27">
        <w:rPr>
          <w:sz w:val="24"/>
          <w:szCs w:val="24"/>
        </w:rPr>
        <w:t xml:space="preserve"> and</w:t>
      </w:r>
    </w:p>
    <w:p w14:paraId="2FD7DE83" w14:textId="77777777" w:rsidR="00870EDB" w:rsidRPr="007E5A27" w:rsidRDefault="00870EDB" w:rsidP="002B0D43">
      <w:pPr>
        <w:numPr>
          <w:ilvl w:val="0"/>
          <w:numId w:val="1"/>
        </w:numPr>
        <w:tabs>
          <w:tab w:val="left" w:pos="8640"/>
        </w:tabs>
        <w:overflowPunct w:val="0"/>
        <w:spacing w:after="120"/>
        <w:jc w:val="both"/>
        <w:textAlignment w:val="baseline"/>
        <w:rPr>
          <w:sz w:val="24"/>
          <w:szCs w:val="24"/>
        </w:rPr>
      </w:pPr>
      <w:r w:rsidRPr="007E5A27">
        <w:rPr>
          <w:sz w:val="24"/>
          <w:szCs w:val="24"/>
        </w:rPr>
        <w:t xml:space="preserve">to provide internal oversight of the AKFIN contract between the ADF&amp;G and the </w:t>
      </w:r>
      <w:r w:rsidR="00AB7B68" w:rsidRPr="007E5A27">
        <w:rPr>
          <w:sz w:val="24"/>
          <w:szCs w:val="24"/>
        </w:rPr>
        <w:t>PSMFC</w:t>
      </w:r>
      <w:r w:rsidRPr="007E5A27">
        <w:rPr>
          <w:sz w:val="24"/>
          <w:szCs w:val="24"/>
        </w:rPr>
        <w:t>.</w:t>
      </w:r>
    </w:p>
    <w:p w14:paraId="58A954FA" w14:textId="7BA73930" w:rsidR="004403C6" w:rsidRPr="007E5A27" w:rsidRDefault="00870EDB" w:rsidP="002B0D43">
      <w:pPr>
        <w:tabs>
          <w:tab w:val="left" w:pos="8640"/>
        </w:tabs>
        <w:spacing w:after="120"/>
        <w:jc w:val="both"/>
        <w:rPr>
          <w:sz w:val="24"/>
          <w:szCs w:val="24"/>
        </w:rPr>
      </w:pPr>
      <w:r w:rsidRPr="007E5A27">
        <w:rPr>
          <w:sz w:val="24"/>
          <w:szCs w:val="24"/>
        </w:rPr>
        <w:t>Groundfish species include walleye pollock, Pacific cod, sablefish, skates, various flatfish, various rockfish, Atka mackerel, lingcod, sharks, and miscellaneous species.</w:t>
      </w:r>
      <w:r w:rsidR="00DA2044" w:rsidRPr="007E5A27">
        <w:rPr>
          <w:sz w:val="24"/>
          <w:szCs w:val="24"/>
        </w:rPr>
        <w:t xml:space="preserve"> </w:t>
      </w:r>
    </w:p>
    <w:p w14:paraId="439CC287" w14:textId="46D896E2" w:rsidR="00870EDB" w:rsidRPr="007E5A27" w:rsidRDefault="00870EDB" w:rsidP="002B0D43">
      <w:pPr>
        <w:tabs>
          <w:tab w:val="left" w:pos="8640"/>
        </w:tabs>
        <w:spacing w:after="120"/>
        <w:jc w:val="both"/>
        <w:rPr>
          <w:sz w:val="24"/>
          <w:szCs w:val="24"/>
        </w:rPr>
      </w:pPr>
      <w:r w:rsidRPr="007E5A27">
        <w:rPr>
          <w:sz w:val="24"/>
          <w:szCs w:val="24"/>
        </w:rPr>
        <w:t xml:space="preserve">The foundation of the state’s AKFIN project is an extensive port sampling system for collection and editing of fish ticket data from virtually </w:t>
      </w:r>
      <w:r w:rsidR="008C0D8B" w:rsidRPr="007E5A27">
        <w:rPr>
          <w:sz w:val="24"/>
          <w:szCs w:val="24"/>
        </w:rPr>
        <w:t>all</w:t>
      </w:r>
      <w:r w:rsidRPr="007E5A27">
        <w:rPr>
          <w:sz w:val="24"/>
          <w:szCs w:val="24"/>
        </w:rPr>
        <w:t xml:space="preserve"> the major ports of landing from Ketchikan to Adak and the Pribilof Islands, with major emphasis on Sitka, Homer, Kodiak, and Dutch Harbor. The port sampling program includes collection of harvest data, such as catch and effort, </w:t>
      </w:r>
      <w:r w:rsidR="008C0D8B" w:rsidRPr="007E5A27">
        <w:rPr>
          <w:sz w:val="24"/>
          <w:szCs w:val="24"/>
        </w:rPr>
        <w:t>and</w:t>
      </w:r>
      <w:r w:rsidRPr="007E5A27">
        <w:rPr>
          <w:sz w:val="24"/>
          <w:szCs w:val="24"/>
        </w:rPr>
        <w:t xml:space="preserve"> the collection of biolog</w:t>
      </w:r>
      <w:r w:rsidR="00AB395A" w:rsidRPr="007E5A27">
        <w:rPr>
          <w:sz w:val="24"/>
          <w:szCs w:val="24"/>
        </w:rPr>
        <w:t>ical data on the species landed. A</w:t>
      </w:r>
      <w:r w:rsidRPr="007E5A27">
        <w:rPr>
          <w:sz w:val="24"/>
          <w:szCs w:val="24"/>
        </w:rPr>
        <w:t xml:space="preserve">ge determination </w:t>
      </w:r>
      <w:r w:rsidR="00AB395A" w:rsidRPr="007E5A27">
        <w:rPr>
          <w:sz w:val="24"/>
          <w:szCs w:val="24"/>
        </w:rPr>
        <w:t xml:space="preserve">is </w:t>
      </w:r>
      <w:r w:rsidRPr="007E5A27">
        <w:rPr>
          <w:sz w:val="24"/>
          <w:szCs w:val="24"/>
        </w:rPr>
        <w:t>based on samples of age structures collected from landed catches. A dockside sampling program provides for collection of accurate biological data (e.g., size, weight, sex, maturity, and age) and verifies self</w:t>
      </w:r>
      <w:r w:rsidR="00AB395A" w:rsidRPr="007E5A27">
        <w:rPr>
          <w:sz w:val="24"/>
          <w:szCs w:val="24"/>
        </w:rPr>
        <w:t>-</w:t>
      </w:r>
      <w:r w:rsidRPr="007E5A27">
        <w:rPr>
          <w:sz w:val="24"/>
          <w:szCs w:val="24"/>
        </w:rPr>
        <w:t xml:space="preserve">reported harvest information submitted on fish tickets from shoreside deliveries of groundfish throughout coastal Alaska. </w:t>
      </w:r>
      <w:r w:rsidR="008B16F4" w:rsidRPr="007E5A27">
        <w:rPr>
          <w:sz w:val="24"/>
          <w:szCs w:val="24"/>
        </w:rPr>
        <w:t xml:space="preserve">In addition, the </w:t>
      </w:r>
      <w:r w:rsidR="008C0D8B" w:rsidRPr="007E5A27">
        <w:rPr>
          <w:sz w:val="24"/>
          <w:szCs w:val="24"/>
        </w:rPr>
        <w:t>GOA</w:t>
      </w:r>
      <w:r w:rsidR="008B16F4" w:rsidRPr="007E5A27">
        <w:rPr>
          <w:sz w:val="24"/>
          <w:szCs w:val="24"/>
        </w:rPr>
        <w:t xml:space="preserve"> Groundfish FMP and the </w:t>
      </w:r>
      <w:r w:rsidR="008C0D8B" w:rsidRPr="007E5A27">
        <w:rPr>
          <w:sz w:val="24"/>
          <w:szCs w:val="24"/>
        </w:rPr>
        <w:t>BSAI</w:t>
      </w:r>
      <w:r w:rsidR="008B16F4" w:rsidRPr="007E5A27">
        <w:rPr>
          <w:sz w:val="24"/>
          <w:szCs w:val="24"/>
        </w:rPr>
        <w:t xml:space="preserve"> Groundfish FMP require the collection of groundfish harvest data (fish tickets) in the </w:t>
      </w:r>
      <w:r w:rsidR="008C0D8B" w:rsidRPr="007E5A27">
        <w:rPr>
          <w:sz w:val="24"/>
          <w:szCs w:val="24"/>
        </w:rPr>
        <w:t>N</w:t>
      </w:r>
      <w:r w:rsidR="008B16F4" w:rsidRPr="007E5A27">
        <w:rPr>
          <w:sz w:val="24"/>
          <w:szCs w:val="24"/>
        </w:rPr>
        <w:t>orth Pacific. The AKFIN program is necessary for management and for the analytical and reporting requirements of the FMPs.</w:t>
      </w:r>
      <w:r w:rsidR="00DA2044" w:rsidRPr="007E5A27">
        <w:rPr>
          <w:sz w:val="24"/>
          <w:szCs w:val="24"/>
        </w:rPr>
        <w:t xml:space="preserve"> </w:t>
      </w:r>
    </w:p>
    <w:p w14:paraId="6E56C753" w14:textId="411E0AB7" w:rsidR="00870EDB" w:rsidRPr="007E5A27" w:rsidRDefault="00870EDB" w:rsidP="002B0D43">
      <w:pPr>
        <w:tabs>
          <w:tab w:val="left" w:pos="8640"/>
        </w:tabs>
        <w:spacing w:after="120"/>
        <w:jc w:val="both"/>
        <w:rPr>
          <w:sz w:val="24"/>
          <w:szCs w:val="24"/>
        </w:rPr>
      </w:pPr>
      <w:r w:rsidRPr="007E5A27">
        <w:rPr>
          <w:sz w:val="24"/>
          <w:szCs w:val="24"/>
        </w:rPr>
        <w:t>The state’s AKFIN program is supported by a strong commitment to development and maintenance of a computer database system designed for efficient storage and retrieval of the catch and production data on a wide area network and the internet.</w:t>
      </w:r>
      <w:r w:rsidR="00DA2044" w:rsidRPr="007E5A27">
        <w:rPr>
          <w:sz w:val="24"/>
          <w:szCs w:val="24"/>
        </w:rPr>
        <w:t xml:space="preserve"> </w:t>
      </w:r>
      <w:r w:rsidRPr="007E5A27">
        <w:rPr>
          <w:sz w:val="24"/>
          <w:szCs w:val="24"/>
        </w:rPr>
        <w:t>It supports the enhancement of the fish ticket informat</w:t>
      </w:r>
      <w:r w:rsidR="00AB395A" w:rsidRPr="007E5A27">
        <w:rPr>
          <w:sz w:val="24"/>
          <w:szCs w:val="24"/>
        </w:rPr>
        <w:t>ion collection effort including</w:t>
      </w:r>
      <w:r w:rsidRPr="007E5A27">
        <w:rPr>
          <w:sz w:val="24"/>
          <w:szCs w:val="24"/>
        </w:rPr>
        <w:t xml:space="preserve"> regional fishery</w:t>
      </w:r>
      <w:r w:rsidR="00AB395A" w:rsidRPr="007E5A27">
        <w:rPr>
          <w:sz w:val="24"/>
          <w:szCs w:val="24"/>
        </w:rPr>
        <w:t xml:space="preserve"> monitoring and data management;</w:t>
      </w:r>
      <w:r w:rsidRPr="007E5A27">
        <w:rPr>
          <w:sz w:val="24"/>
          <w:szCs w:val="24"/>
        </w:rPr>
        <w:t xml:space="preserve"> GIS database development and fishery data analysis</w:t>
      </w:r>
      <w:r w:rsidR="00AB395A" w:rsidRPr="007E5A27">
        <w:rPr>
          <w:sz w:val="24"/>
          <w:szCs w:val="24"/>
        </w:rPr>
        <w:t>;</w:t>
      </w:r>
      <w:r w:rsidRPr="007E5A27">
        <w:rPr>
          <w:sz w:val="24"/>
          <w:szCs w:val="24"/>
        </w:rPr>
        <w:t xml:space="preserve"> catch and production </w:t>
      </w:r>
      <w:r w:rsidR="00AB395A" w:rsidRPr="007E5A27">
        <w:rPr>
          <w:sz w:val="24"/>
          <w:szCs w:val="24"/>
        </w:rPr>
        <w:t>database development and access;</w:t>
      </w:r>
      <w:r w:rsidRPr="007E5A27">
        <w:rPr>
          <w:sz w:val="24"/>
          <w:szCs w:val="24"/>
        </w:rPr>
        <w:t xml:space="preserve"> the Ag</w:t>
      </w:r>
      <w:r w:rsidR="00AB395A" w:rsidRPr="007E5A27">
        <w:rPr>
          <w:sz w:val="24"/>
          <w:szCs w:val="24"/>
        </w:rPr>
        <w:t>e Determination Unit laboratory;</w:t>
      </w:r>
      <w:r w:rsidRPr="007E5A27">
        <w:rPr>
          <w:sz w:val="24"/>
          <w:szCs w:val="24"/>
        </w:rPr>
        <w:t xml:space="preserve"> databas</w:t>
      </w:r>
      <w:r w:rsidR="00AB395A" w:rsidRPr="007E5A27">
        <w:rPr>
          <w:sz w:val="24"/>
          <w:szCs w:val="24"/>
        </w:rPr>
        <w:t>e management and administration;</w:t>
      </w:r>
      <w:r w:rsidRPr="007E5A27">
        <w:rPr>
          <w:sz w:val="24"/>
          <w:szCs w:val="24"/>
        </w:rPr>
        <w:t xml:space="preserve"> </w:t>
      </w:r>
      <w:r w:rsidR="008947A3" w:rsidRPr="007E5A27">
        <w:rPr>
          <w:sz w:val="24"/>
          <w:szCs w:val="24"/>
        </w:rPr>
        <w:t>fisheries</w:t>
      </w:r>
      <w:r w:rsidR="00AB395A" w:rsidRPr="007E5A27">
        <w:rPr>
          <w:sz w:val="24"/>
          <w:szCs w:val="24"/>
        </w:rPr>
        <w:t xml:space="preserve"> data collection and reporting;</w:t>
      </w:r>
      <w:r w:rsidRPr="007E5A27">
        <w:rPr>
          <w:sz w:val="24"/>
          <w:szCs w:val="24"/>
        </w:rPr>
        <w:t xml:space="preserve"> and fisheries information services.</w:t>
      </w:r>
    </w:p>
    <w:p w14:paraId="729A7E6D" w14:textId="5A392CF7" w:rsidR="00721575" w:rsidRPr="007E5A27" w:rsidRDefault="00721575" w:rsidP="002B0D43">
      <w:pPr>
        <w:tabs>
          <w:tab w:val="left" w:pos="8640"/>
        </w:tabs>
        <w:spacing w:after="120"/>
        <w:jc w:val="both"/>
        <w:rPr>
          <w:sz w:val="24"/>
          <w:szCs w:val="24"/>
        </w:rPr>
      </w:pPr>
      <w:r w:rsidRPr="007E5A27">
        <w:rPr>
          <w:sz w:val="24"/>
          <w:szCs w:val="24"/>
        </w:rPr>
        <w:t>Local ADF&amp;G personnel maintain close contact with fishers, processors</w:t>
      </w:r>
      <w:r w:rsidR="008C0D8B" w:rsidRPr="007E5A27">
        <w:rPr>
          <w:sz w:val="24"/>
          <w:szCs w:val="24"/>
        </w:rPr>
        <w:t>,</w:t>
      </w:r>
      <w:r w:rsidRPr="007E5A27">
        <w:rPr>
          <w:sz w:val="24"/>
          <w:szCs w:val="24"/>
        </w:rPr>
        <w:t xml:space="preserve"> and enforcement to maintain a high quality of accuracy in the submitted fish ticket records.</w:t>
      </w:r>
      <w:r w:rsidR="00DA2044" w:rsidRPr="007E5A27">
        <w:rPr>
          <w:sz w:val="24"/>
          <w:szCs w:val="24"/>
        </w:rPr>
        <w:t xml:space="preserve"> </w:t>
      </w:r>
      <w:r w:rsidRPr="007E5A27">
        <w:rPr>
          <w:sz w:val="24"/>
          <w:szCs w:val="24"/>
        </w:rPr>
        <w:t>Groundfish landings are submitted electronically from the interagency electronic reporting system, eLandings, to the eLandings repository database.</w:t>
      </w:r>
      <w:r w:rsidR="00DA2044" w:rsidRPr="007E5A27">
        <w:rPr>
          <w:sz w:val="24"/>
          <w:szCs w:val="24"/>
        </w:rPr>
        <w:t xml:space="preserve"> </w:t>
      </w:r>
      <w:r w:rsidRPr="007E5A27">
        <w:rPr>
          <w:sz w:val="24"/>
          <w:szCs w:val="24"/>
        </w:rPr>
        <w:t xml:space="preserve">Signed copies of the fish tickets are submitted to the local offices of ADF&amp;G within seven days of landing. Data </w:t>
      </w:r>
      <w:r w:rsidR="008C0D8B" w:rsidRPr="007E5A27">
        <w:rPr>
          <w:sz w:val="24"/>
          <w:szCs w:val="24"/>
        </w:rPr>
        <w:t>are</w:t>
      </w:r>
      <w:r w:rsidRPr="007E5A27">
        <w:rPr>
          <w:sz w:val="24"/>
          <w:szCs w:val="24"/>
        </w:rPr>
        <w:t xml:space="preserve"> reviewed, compared to other observations, edited</w:t>
      </w:r>
      <w:r w:rsidR="008C0D8B" w:rsidRPr="007E5A27">
        <w:rPr>
          <w:sz w:val="24"/>
          <w:szCs w:val="24"/>
        </w:rPr>
        <w:t>,</w:t>
      </w:r>
      <w:r w:rsidRPr="007E5A27">
        <w:rPr>
          <w:sz w:val="24"/>
          <w:szCs w:val="24"/>
        </w:rPr>
        <w:t xml:space="preserve"> and verified.</w:t>
      </w:r>
      <w:r w:rsidR="00DA2044" w:rsidRPr="007E5A27">
        <w:rPr>
          <w:sz w:val="24"/>
          <w:szCs w:val="24"/>
        </w:rPr>
        <w:t xml:space="preserve"> </w:t>
      </w:r>
      <w:r w:rsidRPr="007E5A27">
        <w:rPr>
          <w:sz w:val="24"/>
          <w:szCs w:val="24"/>
        </w:rPr>
        <w:t xml:space="preserve">Once data </w:t>
      </w:r>
      <w:r w:rsidR="008C0D8B" w:rsidRPr="007E5A27">
        <w:rPr>
          <w:sz w:val="24"/>
          <w:szCs w:val="24"/>
        </w:rPr>
        <w:t xml:space="preserve">are </w:t>
      </w:r>
      <w:r w:rsidRPr="007E5A27">
        <w:rPr>
          <w:sz w:val="24"/>
          <w:szCs w:val="24"/>
        </w:rPr>
        <w:t xml:space="preserve">processed by local staff members, the fish ticket data </w:t>
      </w:r>
      <w:r w:rsidR="008C0D8B" w:rsidRPr="007E5A27">
        <w:rPr>
          <w:sz w:val="24"/>
          <w:szCs w:val="24"/>
        </w:rPr>
        <w:t>are</w:t>
      </w:r>
      <w:r w:rsidRPr="007E5A27">
        <w:rPr>
          <w:sz w:val="24"/>
          <w:szCs w:val="24"/>
        </w:rPr>
        <w:t xml:space="preserve"> pulled into the ADF&amp;G database of record</w:t>
      </w:r>
      <w:r w:rsidR="008C0D8B" w:rsidRPr="007E5A27">
        <w:rPr>
          <w:sz w:val="24"/>
          <w:szCs w:val="24"/>
        </w:rPr>
        <w:t>;</w:t>
      </w:r>
      <w:r w:rsidRPr="007E5A27">
        <w:rPr>
          <w:sz w:val="24"/>
          <w:szCs w:val="24"/>
        </w:rPr>
        <w:t xml:space="preserve"> the statewide groundfish fish ticket database. Fish ticket data </w:t>
      </w:r>
      <w:r w:rsidR="008C0D8B" w:rsidRPr="007E5A27">
        <w:rPr>
          <w:sz w:val="24"/>
          <w:szCs w:val="24"/>
        </w:rPr>
        <w:t>are</w:t>
      </w:r>
      <w:r w:rsidRPr="007E5A27">
        <w:rPr>
          <w:sz w:val="24"/>
          <w:szCs w:val="24"/>
        </w:rPr>
        <w:t xml:space="preserve"> immediately available to inseason management via the analysis and reporting tool, OceanAK. Verified fish ticket data </w:t>
      </w:r>
      <w:r w:rsidR="008C0D8B" w:rsidRPr="007E5A27">
        <w:rPr>
          <w:sz w:val="24"/>
          <w:szCs w:val="24"/>
        </w:rPr>
        <w:t>are</w:t>
      </w:r>
      <w:r w:rsidRPr="007E5A27">
        <w:rPr>
          <w:sz w:val="24"/>
          <w:szCs w:val="24"/>
        </w:rPr>
        <w:t xml:space="preserve"> also available immediately after processing from this tool, as well.</w:t>
      </w:r>
    </w:p>
    <w:p w14:paraId="5BBE997A" w14:textId="16FA4C60" w:rsidR="00721575" w:rsidRPr="007E5A27" w:rsidRDefault="00721575" w:rsidP="002B0D43">
      <w:pPr>
        <w:tabs>
          <w:tab w:val="left" w:pos="8640"/>
        </w:tabs>
        <w:spacing w:after="120"/>
        <w:jc w:val="both"/>
        <w:rPr>
          <w:sz w:val="24"/>
          <w:szCs w:val="24"/>
        </w:rPr>
      </w:pPr>
      <w:r w:rsidRPr="007E5A27">
        <w:rPr>
          <w:sz w:val="24"/>
          <w:szCs w:val="24"/>
        </w:rPr>
        <w:t>Within the confines of confidentiality agreements, raw data are distributed to the National Marine Fishery Service (</w:t>
      </w:r>
      <w:r w:rsidR="00A54A03" w:rsidRPr="007E5A27">
        <w:rPr>
          <w:sz w:val="24"/>
          <w:szCs w:val="24"/>
        </w:rPr>
        <w:t xml:space="preserve">NMFS, </w:t>
      </w:r>
      <w:r w:rsidRPr="007E5A27">
        <w:rPr>
          <w:sz w:val="24"/>
          <w:szCs w:val="24"/>
        </w:rPr>
        <w:t>NOAA Fisheries, both the Alaska Regional office and the Alaska Fishery Science Center), the Council, the Commercial Fisheries Entry Commission (CFEC), and the AKFIN Support Center on a regularly scheduled basis.</w:t>
      </w:r>
      <w:r w:rsidR="00DA2044" w:rsidRPr="007E5A27">
        <w:rPr>
          <w:sz w:val="24"/>
          <w:szCs w:val="24"/>
        </w:rPr>
        <w:t xml:space="preserve"> </w:t>
      </w:r>
      <w:r w:rsidRPr="007E5A27">
        <w:rPr>
          <w:sz w:val="24"/>
          <w:szCs w:val="24"/>
        </w:rPr>
        <w:t>Summary groundfish catch information is also provided to the Pacific States Fisheries Information Network (PACFIN), the State of Alaska Board of Fisheries (BOF), NOAA Fisheries, Council and the AKFIN Support Center.</w:t>
      </w:r>
    </w:p>
    <w:p w14:paraId="7D3FB816" w14:textId="3030DA6B" w:rsidR="00870EDB" w:rsidRPr="007E5A27" w:rsidRDefault="00870EDB" w:rsidP="00A55C9C">
      <w:pPr>
        <w:tabs>
          <w:tab w:val="left" w:pos="8640"/>
          <w:tab w:val="left" w:pos="9270"/>
        </w:tabs>
        <w:spacing w:after="120"/>
        <w:jc w:val="both"/>
        <w:rPr>
          <w:sz w:val="24"/>
          <w:szCs w:val="24"/>
        </w:rPr>
      </w:pPr>
      <w:r w:rsidRPr="007E5A27">
        <w:rPr>
          <w:sz w:val="24"/>
          <w:szCs w:val="24"/>
        </w:rPr>
        <w:lastRenderedPageBreak/>
        <w:t xml:space="preserve">The fishery information collected by the AKFIN program is not only essential for managers and scientists who must set harvest levels and conserve the fisheries resources, but it is also valuable for the fishermen and processors directly involved in the fisheries, as well as the </w:t>
      </w:r>
      <w:r w:rsidR="00655720" w:rsidRPr="007E5A27">
        <w:rPr>
          <w:sz w:val="24"/>
          <w:szCs w:val="24"/>
        </w:rPr>
        <w:t>public</w:t>
      </w:r>
      <w:r w:rsidRPr="007E5A27">
        <w:rPr>
          <w:sz w:val="24"/>
          <w:szCs w:val="24"/>
        </w:rPr>
        <w:t xml:space="preserve">. To meet those needs, the department has designed, implemented, and continues to improve database systems to store and retrieve fishery data, and continues to develop improvements to fishery information systems to provide data to other agencies and to the public. </w:t>
      </w:r>
    </w:p>
    <w:p w14:paraId="088B5A6F" w14:textId="6DCF66C7" w:rsidR="00ED3F50" w:rsidRPr="007E5A27" w:rsidRDefault="00ED3F50" w:rsidP="00370DBE">
      <w:pPr>
        <w:tabs>
          <w:tab w:val="left" w:pos="8640"/>
        </w:tabs>
        <w:spacing w:after="120"/>
        <w:jc w:val="both"/>
        <w:rPr>
          <w:sz w:val="24"/>
          <w:szCs w:val="24"/>
        </w:rPr>
      </w:pPr>
      <w:r w:rsidRPr="007E5A27">
        <w:rPr>
          <w:sz w:val="24"/>
          <w:szCs w:val="24"/>
        </w:rPr>
        <w:t xml:space="preserve">Groundfish fishery milestones for this ongoing ADF&amp;G AKFIN program are primarily the annual production of catch records and biological samples. In calendar year </w:t>
      </w:r>
      <w:r w:rsidR="00D666D1">
        <w:rPr>
          <w:sz w:val="24"/>
          <w:szCs w:val="24"/>
        </w:rPr>
        <w:t>2022</w:t>
      </w:r>
      <w:r w:rsidRPr="007E5A27">
        <w:rPr>
          <w:sz w:val="24"/>
          <w:szCs w:val="24"/>
        </w:rPr>
        <w:t xml:space="preserve">, ADF&amp;G AKFIN personnel processed </w:t>
      </w:r>
      <w:r w:rsidR="00013CA3">
        <w:rPr>
          <w:sz w:val="24"/>
          <w:szCs w:val="24"/>
        </w:rPr>
        <w:t>16,453</w:t>
      </w:r>
      <w:r w:rsidRPr="007E5A27">
        <w:rPr>
          <w:sz w:val="24"/>
          <w:szCs w:val="24"/>
        </w:rPr>
        <w:t xml:space="preserve"> groundfish fish tickets, collected </w:t>
      </w:r>
      <w:r w:rsidR="00D666D1">
        <w:rPr>
          <w:sz w:val="24"/>
          <w:szCs w:val="24"/>
        </w:rPr>
        <w:t>26,137</w:t>
      </w:r>
      <w:r w:rsidRPr="007E5A27">
        <w:rPr>
          <w:sz w:val="24"/>
          <w:szCs w:val="24"/>
        </w:rPr>
        <w:t xml:space="preserve"> groundfish biological samples and measured </w:t>
      </w:r>
      <w:r w:rsidR="00D666D1">
        <w:rPr>
          <w:sz w:val="24"/>
          <w:szCs w:val="24"/>
        </w:rPr>
        <w:t>12,899</w:t>
      </w:r>
      <w:r w:rsidRPr="007E5A27">
        <w:rPr>
          <w:sz w:val="24"/>
          <w:szCs w:val="24"/>
        </w:rPr>
        <w:t xml:space="preserve"> age structures (see tables below for regional breakdown). These basic measures of ongoing production in support of groundfish marine fisheries management by AKFIN funded ADF&amp;G personnel are representative of the level of annual productivity by the AKFIN program since its inception in 1997 (Contact Lee Hulbert).</w:t>
      </w:r>
    </w:p>
    <w:tbl>
      <w:tblPr>
        <w:tblStyle w:val="TableGrid"/>
        <w:tblW w:w="9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2440"/>
        <w:gridCol w:w="1967"/>
        <w:gridCol w:w="86"/>
        <w:gridCol w:w="377"/>
        <w:gridCol w:w="2507"/>
      </w:tblGrid>
      <w:tr w:rsidR="00ED3F50" w:rsidRPr="007E5A27" w14:paraId="0B923D8E" w14:textId="77777777" w:rsidTr="00DD048C">
        <w:trPr>
          <w:gridAfter w:val="3"/>
          <w:wAfter w:w="2970" w:type="dxa"/>
          <w:trHeight w:val="300"/>
          <w:jc w:val="center"/>
        </w:trPr>
        <w:tc>
          <w:tcPr>
            <w:tcW w:w="6338" w:type="dxa"/>
            <w:gridSpan w:val="3"/>
            <w:tcBorders>
              <w:bottom w:val="single" w:sz="4" w:space="0" w:color="auto"/>
            </w:tcBorders>
            <w:noWrap/>
            <w:vAlign w:val="center"/>
            <w:hideMark/>
          </w:tcPr>
          <w:p w14:paraId="651902ED" w14:textId="4B81DEA1" w:rsidR="00ED3F50" w:rsidRPr="007E5A27" w:rsidRDefault="00ED3F50" w:rsidP="00DD048C">
            <w:pPr>
              <w:tabs>
                <w:tab w:val="left" w:pos="8640"/>
              </w:tabs>
              <w:rPr>
                <w:color w:val="000000"/>
                <w:sz w:val="22"/>
                <w:szCs w:val="22"/>
              </w:rPr>
            </w:pPr>
            <w:r w:rsidRPr="007E5A27">
              <w:rPr>
                <w:color w:val="000000"/>
                <w:sz w:val="22"/>
                <w:szCs w:val="22"/>
              </w:rPr>
              <w:t>Groundfish Fish Tickets Processed - Calendar Year 202</w:t>
            </w:r>
            <w:r w:rsidR="00852CAC">
              <w:rPr>
                <w:color w:val="000000"/>
                <w:sz w:val="22"/>
                <w:szCs w:val="22"/>
              </w:rPr>
              <w:t>2</w:t>
            </w:r>
          </w:p>
        </w:tc>
      </w:tr>
      <w:tr w:rsidR="00ED3F50" w:rsidRPr="007E5A27" w14:paraId="25307914" w14:textId="77777777" w:rsidTr="00DD048C">
        <w:trPr>
          <w:gridAfter w:val="2"/>
          <w:wAfter w:w="2884" w:type="dxa"/>
          <w:trHeight w:val="315"/>
          <w:jc w:val="center"/>
        </w:trPr>
        <w:tc>
          <w:tcPr>
            <w:tcW w:w="4371" w:type="dxa"/>
            <w:gridSpan w:val="2"/>
            <w:tcBorders>
              <w:top w:val="single" w:sz="4" w:space="0" w:color="auto"/>
              <w:bottom w:val="single" w:sz="4" w:space="0" w:color="auto"/>
            </w:tcBorders>
            <w:noWrap/>
            <w:vAlign w:val="center"/>
            <w:hideMark/>
          </w:tcPr>
          <w:p w14:paraId="045022F1" w14:textId="77777777" w:rsidR="00ED3F50" w:rsidRPr="007E5A27" w:rsidRDefault="00ED3F50" w:rsidP="00DD048C">
            <w:pPr>
              <w:tabs>
                <w:tab w:val="left" w:pos="8640"/>
              </w:tabs>
              <w:rPr>
                <w:color w:val="000000"/>
                <w:sz w:val="22"/>
                <w:szCs w:val="22"/>
              </w:rPr>
            </w:pPr>
            <w:r w:rsidRPr="007E5A27">
              <w:rPr>
                <w:color w:val="000000"/>
                <w:sz w:val="22"/>
                <w:szCs w:val="22"/>
              </w:rPr>
              <w:t>ADF&amp;G Region</w:t>
            </w:r>
          </w:p>
        </w:tc>
        <w:tc>
          <w:tcPr>
            <w:tcW w:w="2053" w:type="dxa"/>
            <w:gridSpan w:val="2"/>
            <w:tcBorders>
              <w:top w:val="single" w:sz="4" w:space="0" w:color="auto"/>
              <w:bottom w:val="single" w:sz="4" w:space="0" w:color="auto"/>
            </w:tcBorders>
            <w:noWrap/>
            <w:vAlign w:val="center"/>
            <w:hideMark/>
          </w:tcPr>
          <w:p w14:paraId="11592D6D" w14:textId="77777777" w:rsidR="00ED3F50" w:rsidRPr="007E5A27" w:rsidRDefault="00ED3F50" w:rsidP="00DD048C">
            <w:pPr>
              <w:tabs>
                <w:tab w:val="left" w:pos="8640"/>
              </w:tabs>
              <w:jc w:val="right"/>
              <w:rPr>
                <w:color w:val="000000"/>
                <w:sz w:val="22"/>
                <w:szCs w:val="22"/>
              </w:rPr>
            </w:pPr>
            <w:r w:rsidRPr="007E5A27">
              <w:rPr>
                <w:color w:val="000000"/>
                <w:sz w:val="22"/>
                <w:szCs w:val="22"/>
              </w:rPr>
              <w:t>Total fish tickets</w:t>
            </w:r>
          </w:p>
        </w:tc>
      </w:tr>
      <w:tr w:rsidR="00ED3F50" w:rsidRPr="00013CA3" w14:paraId="0AEB2C39" w14:textId="77777777" w:rsidTr="00DD048C">
        <w:trPr>
          <w:gridAfter w:val="2"/>
          <w:wAfter w:w="2884" w:type="dxa"/>
          <w:trHeight w:val="315"/>
          <w:jc w:val="center"/>
        </w:trPr>
        <w:tc>
          <w:tcPr>
            <w:tcW w:w="4371" w:type="dxa"/>
            <w:gridSpan w:val="2"/>
            <w:tcBorders>
              <w:top w:val="single" w:sz="4" w:space="0" w:color="auto"/>
            </w:tcBorders>
            <w:noWrap/>
            <w:vAlign w:val="center"/>
            <w:hideMark/>
          </w:tcPr>
          <w:p w14:paraId="4FA1BCDF" w14:textId="77777777" w:rsidR="00ED3F50" w:rsidRPr="007E5A27" w:rsidRDefault="00ED3F50" w:rsidP="00DD048C">
            <w:pPr>
              <w:tabs>
                <w:tab w:val="left" w:pos="8640"/>
              </w:tabs>
              <w:rPr>
                <w:color w:val="000000"/>
                <w:sz w:val="22"/>
                <w:szCs w:val="22"/>
              </w:rPr>
            </w:pPr>
            <w:r w:rsidRPr="007E5A27">
              <w:rPr>
                <w:color w:val="000000"/>
                <w:sz w:val="22"/>
                <w:szCs w:val="22"/>
              </w:rPr>
              <w:t>1 - Southeast</w:t>
            </w:r>
          </w:p>
        </w:tc>
        <w:tc>
          <w:tcPr>
            <w:tcW w:w="2053" w:type="dxa"/>
            <w:gridSpan w:val="2"/>
            <w:tcBorders>
              <w:top w:val="single" w:sz="4" w:space="0" w:color="auto"/>
            </w:tcBorders>
            <w:noWrap/>
            <w:vAlign w:val="center"/>
          </w:tcPr>
          <w:p w14:paraId="0AD7913B" w14:textId="7C1263CA" w:rsidR="00ED3F50" w:rsidRPr="00013CA3" w:rsidRDefault="00ED3F50" w:rsidP="00DD048C">
            <w:pPr>
              <w:tabs>
                <w:tab w:val="left" w:pos="8640"/>
              </w:tabs>
              <w:ind w:right="371"/>
              <w:jc w:val="right"/>
              <w:rPr>
                <w:color w:val="000000"/>
                <w:sz w:val="22"/>
                <w:szCs w:val="22"/>
              </w:rPr>
            </w:pPr>
            <w:r w:rsidRPr="00013CA3">
              <w:rPr>
                <w:color w:val="000000"/>
                <w:sz w:val="22"/>
                <w:szCs w:val="22"/>
              </w:rPr>
              <w:t>3,</w:t>
            </w:r>
            <w:r w:rsidR="00013CA3" w:rsidRPr="00013CA3">
              <w:rPr>
                <w:color w:val="000000"/>
                <w:sz w:val="22"/>
                <w:szCs w:val="22"/>
              </w:rPr>
              <w:t>501</w:t>
            </w:r>
          </w:p>
        </w:tc>
      </w:tr>
      <w:tr w:rsidR="00ED3F50" w:rsidRPr="00013CA3" w14:paraId="4EFD7B98" w14:textId="77777777" w:rsidTr="00DD048C">
        <w:trPr>
          <w:gridAfter w:val="2"/>
          <w:wAfter w:w="2884" w:type="dxa"/>
          <w:trHeight w:val="315"/>
          <w:jc w:val="center"/>
        </w:trPr>
        <w:tc>
          <w:tcPr>
            <w:tcW w:w="4371" w:type="dxa"/>
            <w:gridSpan w:val="2"/>
            <w:noWrap/>
            <w:vAlign w:val="center"/>
            <w:hideMark/>
          </w:tcPr>
          <w:p w14:paraId="7B0C4B7D" w14:textId="77777777" w:rsidR="00ED3F50" w:rsidRPr="007E5A27" w:rsidRDefault="00ED3F50" w:rsidP="00DD048C">
            <w:pPr>
              <w:tabs>
                <w:tab w:val="left" w:pos="8640"/>
              </w:tabs>
              <w:rPr>
                <w:color w:val="000000"/>
                <w:sz w:val="22"/>
                <w:szCs w:val="22"/>
              </w:rPr>
            </w:pPr>
            <w:r w:rsidRPr="007E5A27">
              <w:rPr>
                <w:color w:val="000000"/>
                <w:sz w:val="22"/>
                <w:szCs w:val="22"/>
              </w:rPr>
              <w:t>2 - Central</w:t>
            </w:r>
          </w:p>
        </w:tc>
        <w:tc>
          <w:tcPr>
            <w:tcW w:w="2053" w:type="dxa"/>
            <w:gridSpan w:val="2"/>
            <w:noWrap/>
            <w:vAlign w:val="center"/>
          </w:tcPr>
          <w:p w14:paraId="21B8F0E0" w14:textId="2771321D" w:rsidR="00ED3F50" w:rsidRPr="00013CA3" w:rsidRDefault="00852CAC" w:rsidP="00DD048C">
            <w:pPr>
              <w:tabs>
                <w:tab w:val="left" w:pos="8640"/>
              </w:tabs>
              <w:ind w:right="371"/>
              <w:jc w:val="right"/>
              <w:rPr>
                <w:color w:val="000000"/>
                <w:sz w:val="22"/>
                <w:szCs w:val="22"/>
              </w:rPr>
            </w:pPr>
            <w:r w:rsidRPr="00013CA3">
              <w:rPr>
                <w:color w:val="000000"/>
                <w:sz w:val="22"/>
                <w:szCs w:val="22"/>
              </w:rPr>
              <w:t>2,</w:t>
            </w:r>
            <w:r w:rsidR="00D666D1" w:rsidRPr="00013CA3">
              <w:rPr>
                <w:color w:val="000000"/>
                <w:sz w:val="22"/>
                <w:szCs w:val="22"/>
              </w:rPr>
              <w:t>793</w:t>
            </w:r>
          </w:p>
        </w:tc>
      </w:tr>
      <w:tr w:rsidR="00ED3F50" w:rsidRPr="00013CA3" w14:paraId="14ED062F" w14:textId="77777777" w:rsidTr="00DD048C">
        <w:trPr>
          <w:gridAfter w:val="2"/>
          <w:wAfter w:w="2884" w:type="dxa"/>
          <w:trHeight w:val="315"/>
          <w:jc w:val="center"/>
        </w:trPr>
        <w:tc>
          <w:tcPr>
            <w:tcW w:w="4371" w:type="dxa"/>
            <w:gridSpan w:val="2"/>
            <w:noWrap/>
            <w:vAlign w:val="center"/>
            <w:hideMark/>
          </w:tcPr>
          <w:p w14:paraId="6D7B553A" w14:textId="77777777" w:rsidR="00ED3F50" w:rsidRPr="007E5A27" w:rsidRDefault="00ED3F50" w:rsidP="00DD048C">
            <w:pPr>
              <w:tabs>
                <w:tab w:val="left" w:pos="8640"/>
              </w:tabs>
              <w:rPr>
                <w:color w:val="000000"/>
                <w:sz w:val="22"/>
                <w:szCs w:val="22"/>
              </w:rPr>
            </w:pPr>
            <w:r w:rsidRPr="007E5A27">
              <w:rPr>
                <w:color w:val="000000"/>
                <w:sz w:val="22"/>
                <w:szCs w:val="22"/>
              </w:rPr>
              <w:t>4 - Westward; Kodiak, Chignik, AK Pen.</w:t>
            </w:r>
          </w:p>
        </w:tc>
        <w:tc>
          <w:tcPr>
            <w:tcW w:w="2053" w:type="dxa"/>
            <w:gridSpan w:val="2"/>
            <w:noWrap/>
            <w:vAlign w:val="center"/>
          </w:tcPr>
          <w:p w14:paraId="2F817833" w14:textId="5093208A" w:rsidR="00ED3F50" w:rsidRPr="00013CA3" w:rsidRDefault="00D666D1" w:rsidP="00DD048C">
            <w:pPr>
              <w:tabs>
                <w:tab w:val="left" w:pos="8640"/>
              </w:tabs>
              <w:ind w:right="371"/>
              <w:jc w:val="right"/>
              <w:rPr>
                <w:color w:val="000000"/>
                <w:sz w:val="22"/>
                <w:szCs w:val="22"/>
              </w:rPr>
            </w:pPr>
            <w:r w:rsidRPr="00013CA3">
              <w:rPr>
                <w:color w:val="000000"/>
                <w:sz w:val="22"/>
                <w:szCs w:val="22"/>
              </w:rPr>
              <w:t>8,807</w:t>
            </w:r>
          </w:p>
        </w:tc>
      </w:tr>
      <w:tr w:rsidR="00ED3F50" w:rsidRPr="00013CA3" w14:paraId="075E6FA4" w14:textId="77777777" w:rsidTr="00DD048C">
        <w:trPr>
          <w:gridAfter w:val="2"/>
          <w:wAfter w:w="2884" w:type="dxa"/>
          <w:trHeight w:val="315"/>
          <w:jc w:val="center"/>
        </w:trPr>
        <w:tc>
          <w:tcPr>
            <w:tcW w:w="4371" w:type="dxa"/>
            <w:gridSpan w:val="2"/>
            <w:tcBorders>
              <w:bottom w:val="single" w:sz="4" w:space="0" w:color="auto"/>
            </w:tcBorders>
            <w:noWrap/>
            <w:vAlign w:val="center"/>
            <w:hideMark/>
          </w:tcPr>
          <w:p w14:paraId="641301C1" w14:textId="77777777" w:rsidR="00ED3F50" w:rsidRPr="007E5A27" w:rsidRDefault="00ED3F50" w:rsidP="00DD048C">
            <w:pPr>
              <w:tabs>
                <w:tab w:val="left" w:pos="8640"/>
              </w:tabs>
              <w:rPr>
                <w:color w:val="000000"/>
                <w:sz w:val="22"/>
                <w:szCs w:val="22"/>
              </w:rPr>
            </w:pPr>
            <w:r w:rsidRPr="007E5A27">
              <w:rPr>
                <w:color w:val="000000"/>
                <w:sz w:val="22"/>
                <w:szCs w:val="22"/>
              </w:rPr>
              <w:t>4 - Westward; BSAI</w:t>
            </w:r>
          </w:p>
        </w:tc>
        <w:tc>
          <w:tcPr>
            <w:tcW w:w="2053" w:type="dxa"/>
            <w:gridSpan w:val="2"/>
            <w:tcBorders>
              <w:bottom w:val="single" w:sz="4" w:space="0" w:color="auto"/>
            </w:tcBorders>
            <w:noWrap/>
            <w:vAlign w:val="center"/>
          </w:tcPr>
          <w:p w14:paraId="48372A4C" w14:textId="30DC40A9" w:rsidR="00ED3F50" w:rsidRPr="00013CA3" w:rsidRDefault="00ED3F50" w:rsidP="00DD048C">
            <w:pPr>
              <w:tabs>
                <w:tab w:val="left" w:pos="8640"/>
              </w:tabs>
              <w:ind w:right="371"/>
              <w:jc w:val="right"/>
              <w:rPr>
                <w:color w:val="000000"/>
                <w:sz w:val="22"/>
                <w:szCs w:val="22"/>
              </w:rPr>
            </w:pPr>
            <w:r w:rsidRPr="00013CA3">
              <w:rPr>
                <w:color w:val="000000"/>
                <w:sz w:val="22"/>
                <w:szCs w:val="22"/>
              </w:rPr>
              <w:t>1,</w:t>
            </w:r>
            <w:r w:rsidR="00261C2A" w:rsidRPr="00013CA3">
              <w:rPr>
                <w:color w:val="000000"/>
                <w:sz w:val="22"/>
                <w:szCs w:val="22"/>
              </w:rPr>
              <w:t>35</w:t>
            </w:r>
            <w:r w:rsidR="00D666D1" w:rsidRPr="00013CA3">
              <w:rPr>
                <w:color w:val="000000"/>
                <w:sz w:val="22"/>
                <w:szCs w:val="22"/>
              </w:rPr>
              <w:t>2</w:t>
            </w:r>
          </w:p>
        </w:tc>
      </w:tr>
      <w:tr w:rsidR="00ED3F50" w:rsidRPr="007E5A27" w14:paraId="067A7611" w14:textId="77777777" w:rsidTr="00DD048C">
        <w:trPr>
          <w:gridAfter w:val="2"/>
          <w:wAfter w:w="2884" w:type="dxa"/>
          <w:trHeight w:val="300"/>
          <w:jc w:val="center"/>
        </w:trPr>
        <w:tc>
          <w:tcPr>
            <w:tcW w:w="4371" w:type="dxa"/>
            <w:gridSpan w:val="2"/>
            <w:tcBorders>
              <w:top w:val="single" w:sz="4" w:space="0" w:color="auto"/>
              <w:bottom w:val="single" w:sz="4" w:space="0" w:color="auto"/>
            </w:tcBorders>
            <w:noWrap/>
            <w:vAlign w:val="center"/>
            <w:hideMark/>
          </w:tcPr>
          <w:p w14:paraId="4CEDABBD" w14:textId="77777777" w:rsidR="00ED3F50" w:rsidRPr="007E5A27" w:rsidRDefault="00ED3F50" w:rsidP="00DD048C">
            <w:pPr>
              <w:tabs>
                <w:tab w:val="left" w:pos="8640"/>
              </w:tabs>
              <w:rPr>
                <w:color w:val="000000"/>
                <w:sz w:val="22"/>
                <w:szCs w:val="22"/>
              </w:rPr>
            </w:pPr>
            <w:r w:rsidRPr="007E5A27">
              <w:rPr>
                <w:color w:val="000000"/>
                <w:sz w:val="22"/>
                <w:szCs w:val="22"/>
              </w:rPr>
              <w:t>Total</w:t>
            </w:r>
          </w:p>
        </w:tc>
        <w:tc>
          <w:tcPr>
            <w:tcW w:w="2053" w:type="dxa"/>
            <w:gridSpan w:val="2"/>
            <w:tcBorders>
              <w:top w:val="single" w:sz="4" w:space="0" w:color="auto"/>
              <w:bottom w:val="single" w:sz="4" w:space="0" w:color="auto"/>
            </w:tcBorders>
            <w:noWrap/>
            <w:vAlign w:val="center"/>
          </w:tcPr>
          <w:p w14:paraId="54E23E3C" w14:textId="4BCB69A0" w:rsidR="00ED3F50" w:rsidRPr="007E5A27" w:rsidRDefault="00013CA3" w:rsidP="00DD048C">
            <w:pPr>
              <w:tabs>
                <w:tab w:val="left" w:pos="8640"/>
              </w:tabs>
              <w:ind w:right="371"/>
              <w:jc w:val="right"/>
              <w:rPr>
                <w:color w:val="000000"/>
                <w:sz w:val="22"/>
                <w:szCs w:val="22"/>
              </w:rPr>
            </w:pPr>
            <w:r>
              <w:rPr>
                <w:color w:val="000000"/>
                <w:sz w:val="22"/>
                <w:szCs w:val="22"/>
              </w:rPr>
              <w:t>16,453</w:t>
            </w:r>
          </w:p>
        </w:tc>
      </w:tr>
      <w:tr w:rsidR="00ED3F50" w:rsidRPr="007E5A27" w14:paraId="143F89E3" w14:textId="77777777" w:rsidTr="00DD048C">
        <w:trPr>
          <w:trHeight w:val="610"/>
          <w:jc w:val="center"/>
        </w:trPr>
        <w:tc>
          <w:tcPr>
            <w:tcW w:w="9308" w:type="dxa"/>
            <w:gridSpan w:val="6"/>
            <w:tcBorders>
              <w:bottom w:val="single" w:sz="4" w:space="0" w:color="auto"/>
            </w:tcBorders>
            <w:noWrap/>
            <w:vAlign w:val="center"/>
            <w:hideMark/>
          </w:tcPr>
          <w:p w14:paraId="23101DBB" w14:textId="77777777" w:rsidR="00ED3F50" w:rsidRPr="007E5A27" w:rsidRDefault="00ED3F50" w:rsidP="00DD048C">
            <w:pPr>
              <w:tabs>
                <w:tab w:val="left" w:pos="8640"/>
              </w:tabs>
              <w:ind w:right="-105"/>
              <w:jc w:val="center"/>
              <w:rPr>
                <w:color w:val="000000"/>
                <w:sz w:val="22"/>
                <w:szCs w:val="22"/>
              </w:rPr>
            </w:pPr>
          </w:p>
          <w:p w14:paraId="3C514136" w14:textId="43C322AF" w:rsidR="00ED3F50" w:rsidRPr="007E5A27" w:rsidRDefault="00ED3F50" w:rsidP="00DD048C">
            <w:pPr>
              <w:tabs>
                <w:tab w:val="left" w:pos="8640"/>
              </w:tabs>
              <w:rPr>
                <w:color w:val="000000"/>
                <w:sz w:val="22"/>
                <w:szCs w:val="22"/>
              </w:rPr>
            </w:pPr>
            <w:r w:rsidRPr="007E5A27">
              <w:rPr>
                <w:color w:val="000000"/>
                <w:sz w:val="22"/>
                <w:szCs w:val="22"/>
              </w:rPr>
              <w:t>Groundfish Biological Data Collection - Calendar Year 202</w:t>
            </w:r>
            <w:r w:rsidR="00852CAC">
              <w:rPr>
                <w:color w:val="000000"/>
                <w:sz w:val="22"/>
                <w:szCs w:val="22"/>
              </w:rPr>
              <w:t>2</w:t>
            </w:r>
          </w:p>
        </w:tc>
      </w:tr>
      <w:tr w:rsidR="00ED3F50" w:rsidRPr="007E5A27" w14:paraId="10FBB1FA" w14:textId="77777777" w:rsidTr="00DD048C">
        <w:trPr>
          <w:trHeight w:val="525"/>
          <w:jc w:val="center"/>
        </w:trPr>
        <w:tc>
          <w:tcPr>
            <w:tcW w:w="1931" w:type="dxa"/>
            <w:tcBorders>
              <w:top w:val="single" w:sz="4" w:space="0" w:color="auto"/>
              <w:bottom w:val="single" w:sz="4" w:space="0" w:color="auto"/>
            </w:tcBorders>
            <w:noWrap/>
            <w:vAlign w:val="bottom"/>
            <w:hideMark/>
          </w:tcPr>
          <w:p w14:paraId="64999810" w14:textId="77777777" w:rsidR="00ED3F50" w:rsidRPr="007E5A27" w:rsidRDefault="00ED3F50" w:rsidP="00DD048C">
            <w:pPr>
              <w:tabs>
                <w:tab w:val="left" w:pos="8640"/>
              </w:tabs>
              <w:rPr>
                <w:color w:val="000000"/>
                <w:sz w:val="22"/>
                <w:szCs w:val="22"/>
              </w:rPr>
            </w:pPr>
            <w:r w:rsidRPr="007E5A27">
              <w:rPr>
                <w:color w:val="000000"/>
                <w:sz w:val="22"/>
                <w:szCs w:val="22"/>
              </w:rPr>
              <w:t>ADF&amp;G Region</w:t>
            </w:r>
          </w:p>
        </w:tc>
        <w:tc>
          <w:tcPr>
            <w:tcW w:w="2440" w:type="dxa"/>
            <w:tcBorders>
              <w:top w:val="single" w:sz="4" w:space="0" w:color="auto"/>
              <w:bottom w:val="single" w:sz="4" w:space="0" w:color="auto"/>
            </w:tcBorders>
            <w:vAlign w:val="bottom"/>
            <w:hideMark/>
          </w:tcPr>
          <w:p w14:paraId="736B8C67" w14:textId="77777777" w:rsidR="00ED3F50" w:rsidRPr="007E5A27" w:rsidRDefault="00ED3F50" w:rsidP="00DD048C">
            <w:pPr>
              <w:tabs>
                <w:tab w:val="left" w:pos="8640"/>
              </w:tabs>
              <w:rPr>
                <w:color w:val="000000"/>
                <w:sz w:val="22"/>
                <w:szCs w:val="22"/>
              </w:rPr>
            </w:pPr>
            <w:r w:rsidRPr="007E5A27">
              <w:rPr>
                <w:color w:val="000000"/>
                <w:sz w:val="22"/>
                <w:szCs w:val="22"/>
              </w:rPr>
              <w:t>AWL samples collected</w:t>
            </w:r>
          </w:p>
        </w:tc>
        <w:tc>
          <w:tcPr>
            <w:tcW w:w="2430" w:type="dxa"/>
            <w:gridSpan w:val="3"/>
            <w:tcBorders>
              <w:top w:val="single" w:sz="4" w:space="0" w:color="auto"/>
              <w:bottom w:val="single" w:sz="4" w:space="0" w:color="auto"/>
            </w:tcBorders>
            <w:vAlign w:val="bottom"/>
            <w:hideMark/>
          </w:tcPr>
          <w:p w14:paraId="7FF64F83" w14:textId="77777777" w:rsidR="00ED3F50" w:rsidRPr="007E5A27" w:rsidRDefault="00ED3F50" w:rsidP="00DD048C">
            <w:pPr>
              <w:tabs>
                <w:tab w:val="left" w:pos="8640"/>
              </w:tabs>
              <w:rPr>
                <w:color w:val="000000"/>
                <w:sz w:val="22"/>
                <w:szCs w:val="22"/>
              </w:rPr>
            </w:pPr>
            <w:r w:rsidRPr="007E5A27">
              <w:rPr>
                <w:color w:val="000000"/>
                <w:sz w:val="22"/>
                <w:szCs w:val="22"/>
              </w:rPr>
              <w:t>Age estimates produced by regional personnel</w:t>
            </w:r>
          </w:p>
        </w:tc>
        <w:tc>
          <w:tcPr>
            <w:tcW w:w="2507" w:type="dxa"/>
            <w:tcBorders>
              <w:top w:val="single" w:sz="4" w:space="0" w:color="auto"/>
              <w:bottom w:val="single" w:sz="4" w:space="0" w:color="auto"/>
            </w:tcBorders>
            <w:vAlign w:val="bottom"/>
            <w:hideMark/>
          </w:tcPr>
          <w:p w14:paraId="27555DC9" w14:textId="77777777" w:rsidR="00ED3F50" w:rsidRPr="007E5A27" w:rsidRDefault="00ED3F50" w:rsidP="00DD048C">
            <w:pPr>
              <w:tabs>
                <w:tab w:val="left" w:pos="8640"/>
              </w:tabs>
              <w:rPr>
                <w:color w:val="000000"/>
                <w:sz w:val="22"/>
                <w:szCs w:val="22"/>
              </w:rPr>
            </w:pPr>
            <w:r w:rsidRPr="007E5A27">
              <w:rPr>
                <w:color w:val="000000"/>
                <w:sz w:val="22"/>
                <w:szCs w:val="22"/>
              </w:rPr>
              <w:t>Age estimates produced by the ADU lab</w:t>
            </w:r>
          </w:p>
        </w:tc>
      </w:tr>
      <w:tr w:rsidR="005E71FC" w:rsidRPr="007E5A27" w14:paraId="23A49583" w14:textId="77777777" w:rsidTr="00DD048C">
        <w:trPr>
          <w:trHeight w:val="315"/>
          <w:jc w:val="center"/>
        </w:trPr>
        <w:tc>
          <w:tcPr>
            <w:tcW w:w="1931" w:type="dxa"/>
            <w:tcBorders>
              <w:top w:val="single" w:sz="4" w:space="0" w:color="auto"/>
            </w:tcBorders>
            <w:noWrap/>
            <w:vAlign w:val="center"/>
            <w:hideMark/>
          </w:tcPr>
          <w:p w14:paraId="22E78203" w14:textId="36A369CE" w:rsidR="005E71FC" w:rsidRPr="005E71FC" w:rsidRDefault="005E71FC" w:rsidP="005E71FC">
            <w:pPr>
              <w:tabs>
                <w:tab w:val="left" w:pos="8640"/>
              </w:tabs>
              <w:rPr>
                <w:color w:val="000000"/>
                <w:sz w:val="22"/>
                <w:szCs w:val="22"/>
              </w:rPr>
            </w:pPr>
            <w:r w:rsidRPr="005E71FC">
              <w:rPr>
                <w:color w:val="000000"/>
                <w:sz w:val="22"/>
                <w:szCs w:val="22"/>
              </w:rPr>
              <w:t>1 - Southeast</w:t>
            </w:r>
          </w:p>
        </w:tc>
        <w:tc>
          <w:tcPr>
            <w:tcW w:w="2440" w:type="dxa"/>
            <w:tcBorders>
              <w:top w:val="single" w:sz="4" w:space="0" w:color="auto"/>
            </w:tcBorders>
            <w:noWrap/>
            <w:vAlign w:val="center"/>
          </w:tcPr>
          <w:p w14:paraId="26737DCA" w14:textId="570BCB6D" w:rsidR="005E71FC" w:rsidRPr="005E71FC" w:rsidRDefault="005E71FC" w:rsidP="005E71FC">
            <w:pPr>
              <w:tabs>
                <w:tab w:val="left" w:pos="8640"/>
              </w:tabs>
              <w:ind w:right="850"/>
              <w:rPr>
                <w:color w:val="000000"/>
                <w:sz w:val="22"/>
                <w:szCs w:val="22"/>
              </w:rPr>
            </w:pPr>
            <w:r w:rsidRPr="005E71FC">
              <w:rPr>
                <w:color w:val="000000"/>
                <w:sz w:val="22"/>
                <w:szCs w:val="22"/>
              </w:rPr>
              <w:t>6,360</w:t>
            </w:r>
          </w:p>
        </w:tc>
        <w:tc>
          <w:tcPr>
            <w:tcW w:w="2430" w:type="dxa"/>
            <w:gridSpan w:val="3"/>
            <w:tcBorders>
              <w:top w:val="single" w:sz="4" w:space="0" w:color="auto"/>
            </w:tcBorders>
            <w:noWrap/>
            <w:vAlign w:val="center"/>
            <w:hideMark/>
          </w:tcPr>
          <w:p w14:paraId="37AD79E9" w14:textId="4C4BCAED" w:rsidR="005E71FC" w:rsidRPr="005E71FC" w:rsidRDefault="005E71FC" w:rsidP="005E71FC">
            <w:pPr>
              <w:tabs>
                <w:tab w:val="left" w:pos="8640"/>
              </w:tabs>
              <w:ind w:right="939"/>
              <w:rPr>
                <w:color w:val="000000"/>
                <w:sz w:val="22"/>
                <w:szCs w:val="22"/>
              </w:rPr>
            </w:pPr>
            <w:r w:rsidRPr="005E71FC">
              <w:rPr>
                <w:color w:val="000000"/>
                <w:sz w:val="22"/>
                <w:szCs w:val="22"/>
              </w:rPr>
              <w:t>n/a</w:t>
            </w:r>
          </w:p>
        </w:tc>
        <w:tc>
          <w:tcPr>
            <w:tcW w:w="2507" w:type="dxa"/>
            <w:tcBorders>
              <w:top w:val="single" w:sz="4" w:space="0" w:color="auto"/>
            </w:tcBorders>
            <w:vAlign w:val="center"/>
          </w:tcPr>
          <w:p w14:paraId="152ABD15" w14:textId="3DF18C4E" w:rsidR="005E71FC" w:rsidRPr="005E71FC" w:rsidRDefault="005E71FC" w:rsidP="005E71FC">
            <w:pPr>
              <w:tabs>
                <w:tab w:val="left" w:pos="8640"/>
              </w:tabs>
              <w:ind w:right="924"/>
              <w:rPr>
                <w:color w:val="000000"/>
                <w:sz w:val="22"/>
                <w:szCs w:val="22"/>
              </w:rPr>
            </w:pPr>
            <w:r w:rsidRPr="005E71FC">
              <w:rPr>
                <w:color w:val="000000"/>
                <w:sz w:val="22"/>
                <w:szCs w:val="22"/>
              </w:rPr>
              <w:t>7,397</w:t>
            </w:r>
          </w:p>
        </w:tc>
      </w:tr>
      <w:tr w:rsidR="005E71FC" w:rsidRPr="007E5A27" w14:paraId="3506CCA4" w14:textId="77777777" w:rsidTr="00DD048C">
        <w:trPr>
          <w:trHeight w:val="315"/>
          <w:jc w:val="center"/>
        </w:trPr>
        <w:tc>
          <w:tcPr>
            <w:tcW w:w="1931" w:type="dxa"/>
            <w:noWrap/>
            <w:vAlign w:val="center"/>
            <w:hideMark/>
          </w:tcPr>
          <w:p w14:paraId="7C0895FB" w14:textId="0134ECC4" w:rsidR="005E71FC" w:rsidRPr="005E71FC" w:rsidRDefault="005E71FC" w:rsidP="005E71FC">
            <w:pPr>
              <w:tabs>
                <w:tab w:val="left" w:pos="8640"/>
              </w:tabs>
              <w:rPr>
                <w:color w:val="000000"/>
                <w:sz w:val="22"/>
                <w:szCs w:val="22"/>
              </w:rPr>
            </w:pPr>
            <w:r w:rsidRPr="005E71FC">
              <w:rPr>
                <w:color w:val="000000"/>
                <w:sz w:val="22"/>
                <w:szCs w:val="22"/>
              </w:rPr>
              <w:t>2 - Central</w:t>
            </w:r>
          </w:p>
        </w:tc>
        <w:tc>
          <w:tcPr>
            <w:tcW w:w="2440" w:type="dxa"/>
            <w:noWrap/>
            <w:vAlign w:val="center"/>
          </w:tcPr>
          <w:p w14:paraId="706EC4C1" w14:textId="523DAB5D" w:rsidR="005E71FC" w:rsidRPr="005E71FC" w:rsidRDefault="005E71FC" w:rsidP="005E71FC">
            <w:pPr>
              <w:tabs>
                <w:tab w:val="left" w:pos="8640"/>
              </w:tabs>
              <w:ind w:right="850"/>
              <w:rPr>
                <w:color w:val="000000"/>
                <w:sz w:val="22"/>
                <w:szCs w:val="22"/>
              </w:rPr>
            </w:pPr>
            <w:r w:rsidRPr="005E71FC">
              <w:rPr>
                <w:color w:val="000000"/>
                <w:sz w:val="22"/>
                <w:szCs w:val="22"/>
              </w:rPr>
              <w:t>9,780</w:t>
            </w:r>
          </w:p>
        </w:tc>
        <w:tc>
          <w:tcPr>
            <w:tcW w:w="2430" w:type="dxa"/>
            <w:gridSpan w:val="3"/>
            <w:noWrap/>
            <w:vAlign w:val="center"/>
          </w:tcPr>
          <w:p w14:paraId="647F02A4" w14:textId="1EA7998C" w:rsidR="005E71FC" w:rsidRPr="005E71FC" w:rsidRDefault="005E71FC" w:rsidP="005E71FC">
            <w:pPr>
              <w:tabs>
                <w:tab w:val="left" w:pos="8640"/>
              </w:tabs>
              <w:ind w:right="939"/>
              <w:rPr>
                <w:color w:val="000000"/>
                <w:sz w:val="22"/>
                <w:szCs w:val="22"/>
              </w:rPr>
            </w:pPr>
            <w:r w:rsidRPr="005E71FC">
              <w:rPr>
                <w:color w:val="000000"/>
                <w:sz w:val="22"/>
                <w:szCs w:val="22"/>
              </w:rPr>
              <w:t>650</w:t>
            </w:r>
          </w:p>
        </w:tc>
        <w:tc>
          <w:tcPr>
            <w:tcW w:w="2507" w:type="dxa"/>
            <w:vAlign w:val="center"/>
          </w:tcPr>
          <w:p w14:paraId="77954862" w14:textId="6BC15FE2" w:rsidR="005E71FC" w:rsidRPr="005E71FC" w:rsidRDefault="005E71FC" w:rsidP="005E71FC">
            <w:pPr>
              <w:tabs>
                <w:tab w:val="left" w:pos="8640"/>
              </w:tabs>
              <w:ind w:right="924"/>
              <w:rPr>
                <w:color w:val="000000"/>
                <w:sz w:val="22"/>
                <w:szCs w:val="22"/>
              </w:rPr>
            </w:pPr>
            <w:r w:rsidRPr="005E71FC">
              <w:rPr>
                <w:color w:val="000000"/>
                <w:sz w:val="22"/>
                <w:szCs w:val="22"/>
              </w:rPr>
              <w:t>1,717</w:t>
            </w:r>
          </w:p>
        </w:tc>
      </w:tr>
      <w:tr w:rsidR="005E71FC" w:rsidRPr="007E5A27" w14:paraId="60EDC464" w14:textId="77777777" w:rsidTr="00DD048C">
        <w:trPr>
          <w:trHeight w:val="315"/>
          <w:jc w:val="center"/>
        </w:trPr>
        <w:tc>
          <w:tcPr>
            <w:tcW w:w="1931" w:type="dxa"/>
            <w:tcBorders>
              <w:bottom w:val="single" w:sz="4" w:space="0" w:color="auto"/>
            </w:tcBorders>
            <w:noWrap/>
            <w:vAlign w:val="center"/>
            <w:hideMark/>
          </w:tcPr>
          <w:p w14:paraId="60E57EED" w14:textId="2F06DF4A" w:rsidR="005E71FC" w:rsidRPr="005E71FC" w:rsidRDefault="005E71FC" w:rsidP="005E71FC">
            <w:pPr>
              <w:tabs>
                <w:tab w:val="left" w:pos="8640"/>
              </w:tabs>
              <w:rPr>
                <w:color w:val="000000"/>
                <w:sz w:val="22"/>
                <w:szCs w:val="22"/>
              </w:rPr>
            </w:pPr>
            <w:r w:rsidRPr="005E71FC">
              <w:rPr>
                <w:color w:val="000000"/>
                <w:sz w:val="22"/>
                <w:szCs w:val="22"/>
              </w:rPr>
              <w:t>4 - Westward</w:t>
            </w:r>
          </w:p>
        </w:tc>
        <w:tc>
          <w:tcPr>
            <w:tcW w:w="2440" w:type="dxa"/>
            <w:tcBorders>
              <w:bottom w:val="single" w:sz="4" w:space="0" w:color="auto"/>
            </w:tcBorders>
            <w:noWrap/>
            <w:vAlign w:val="center"/>
          </w:tcPr>
          <w:p w14:paraId="5F4331A6" w14:textId="5D697592" w:rsidR="005E71FC" w:rsidRPr="005E71FC" w:rsidRDefault="005E71FC" w:rsidP="005E71FC">
            <w:pPr>
              <w:tabs>
                <w:tab w:val="left" w:pos="8640"/>
              </w:tabs>
              <w:ind w:right="850"/>
              <w:rPr>
                <w:color w:val="000000"/>
                <w:sz w:val="22"/>
                <w:szCs w:val="22"/>
              </w:rPr>
            </w:pPr>
            <w:r w:rsidRPr="005E71FC">
              <w:rPr>
                <w:color w:val="000000"/>
                <w:sz w:val="22"/>
                <w:szCs w:val="22"/>
              </w:rPr>
              <w:t>9,997</w:t>
            </w:r>
          </w:p>
        </w:tc>
        <w:tc>
          <w:tcPr>
            <w:tcW w:w="2430" w:type="dxa"/>
            <w:gridSpan w:val="3"/>
            <w:tcBorders>
              <w:bottom w:val="single" w:sz="4" w:space="0" w:color="auto"/>
            </w:tcBorders>
            <w:noWrap/>
            <w:vAlign w:val="center"/>
          </w:tcPr>
          <w:p w14:paraId="2FD48832" w14:textId="203F0E41" w:rsidR="005E71FC" w:rsidRPr="005E71FC" w:rsidRDefault="005E71FC" w:rsidP="005E71FC">
            <w:pPr>
              <w:tabs>
                <w:tab w:val="left" w:pos="8640"/>
              </w:tabs>
              <w:ind w:right="939"/>
              <w:rPr>
                <w:color w:val="000000"/>
                <w:sz w:val="22"/>
                <w:szCs w:val="22"/>
              </w:rPr>
            </w:pPr>
            <w:r w:rsidRPr="005E71FC">
              <w:rPr>
                <w:color w:val="000000"/>
                <w:sz w:val="22"/>
                <w:szCs w:val="22"/>
              </w:rPr>
              <w:t>3,135</w:t>
            </w:r>
          </w:p>
        </w:tc>
        <w:tc>
          <w:tcPr>
            <w:tcW w:w="2507" w:type="dxa"/>
            <w:tcBorders>
              <w:bottom w:val="single" w:sz="4" w:space="0" w:color="auto"/>
            </w:tcBorders>
            <w:vAlign w:val="center"/>
          </w:tcPr>
          <w:p w14:paraId="0779A64E" w14:textId="17A75119" w:rsidR="005E71FC" w:rsidRPr="005E71FC" w:rsidRDefault="005E71FC" w:rsidP="005E71FC">
            <w:pPr>
              <w:tabs>
                <w:tab w:val="left" w:pos="8640"/>
              </w:tabs>
              <w:ind w:right="924"/>
              <w:rPr>
                <w:color w:val="000000"/>
                <w:sz w:val="22"/>
                <w:szCs w:val="22"/>
              </w:rPr>
            </w:pPr>
            <w:r w:rsidRPr="005E71FC">
              <w:rPr>
                <w:color w:val="000000"/>
                <w:sz w:val="22"/>
                <w:szCs w:val="22"/>
              </w:rPr>
              <w:t>n/a</w:t>
            </w:r>
          </w:p>
        </w:tc>
      </w:tr>
      <w:tr w:rsidR="005E71FC" w:rsidRPr="007E5A27" w14:paraId="766F2370" w14:textId="77777777" w:rsidTr="00DD048C">
        <w:trPr>
          <w:trHeight w:val="300"/>
          <w:jc w:val="center"/>
        </w:trPr>
        <w:tc>
          <w:tcPr>
            <w:tcW w:w="1931" w:type="dxa"/>
            <w:tcBorders>
              <w:top w:val="single" w:sz="4" w:space="0" w:color="auto"/>
              <w:bottom w:val="single" w:sz="4" w:space="0" w:color="auto"/>
            </w:tcBorders>
            <w:noWrap/>
            <w:vAlign w:val="center"/>
            <w:hideMark/>
          </w:tcPr>
          <w:p w14:paraId="1C942A2A" w14:textId="6D43D3CD" w:rsidR="005E71FC" w:rsidRPr="005E71FC" w:rsidRDefault="005E71FC" w:rsidP="005E71FC">
            <w:pPr>
              <w:tabs>
                <w:tab w:val="left" w:pos="8640"/>
              </w:tabs>
              <w:rPr>
                <w:color w:val="000000"/>
                <w:sz w:val="22"/>
                <w:szCs w:val="22"/>
              </w:rPr>
            </w:pPr>
            <w:r w:rsidRPr="005E71FC">
              <w:rPr>
                <w:color w:val="000000"/>
                <w:sz w:val="22"/>
                <w:szCs w:val="22"/>
              </w:rPr>
              <w:t>Total</w:t>
            </w:r>
          </w:p>
        </w:tc>
        <w:tc>
          <w:tcPr>
            <w:tcW w:w="2440" w:type="dxa"/>
            <w:tcBorders>
              <w:top w:val="single" w:sz="4" w:space="0" w:color="auto"/>
              <w:bottom w:val="single" w:sz="4" w:space="0" w:color="auto"/>
            </w:tcBorders>
            <w:noWrap/>
            <w:vAlign w:val="center"/>
          </w:tcPr>
          <w:p w14:paraId="7B224E11" w14:textId="41F5BADF" w:rsidR="005E71FC" w:rsidRPr="005E71FC" w:rsidRDefault="005E71FC" w:rsidP="005E71FC">
            <w:pPr>
              <w:tabs>
                <w:tab w:val="left" w:pos="8640"/>
              </w:tabs>
              <w:ind w:right="850"/>
              <w:rPr>
                <w:color w:val="000000"/>
                <w:sz w:val="22"/>
                <w:szCs w:val="22"/>
              </w:rPr>
            </w:pPr>
            <w:r w:rsidRPr="005E71FC">
              <w:rPr>
                <w:color w:val="000000"/>
                <w:sz w:val="22"/>
                <w:szCs w:val="22"/>
              </w:rPr>
              <w:t>26,137</w:t>
            </w:r>
          </w:p>
        </w:tc>
        <w:tc>
          <w:tcPr>
            <w:tcW w:w="2430" w:type="dxa"/>
            <w:gridSpan w:val="3"/>
            <w:tcBorders>
              <w:top w:val="single" w:sz="4" w:space="0" w:color="auto"/>
              <w:bottom w:val="single" w:sz="4" w:space="0" w:color="auto"/>
            </w:tcBorders>
            <w:noWrap/>
            <w:vAlign w:val="center"/>
          </w:tcPr>
          <w:p w14:paraId="6E19E6F2" w14:textId="50F0F66A" w:rsidR="005E71FC" w:rsidRPr="005E71FC" w:rsidRDefault="005E71FC" w:rsidP="005E71FC">
            <w:pPr>
              <w:tabs>
                <w:tab w:val="left" w:pos="8640"/>
              </w:tabs>
              <w:ind w:right="939"/>
              <w:rPr>
                <w:color w:val="000000"/>
                <w:sz w:val="22"/>
                <w:szCs w:val="22"/>
              </w:rPr>
            </w:pPr>
            <w:r w:rsidRPr="005E71FC">
              <w:rPr>
                <w:color w:val="000000"/>
                <w:sz w:val="22"/>
                <w:szCs w:val="22"/>
              </w:rPr>
              <w:t>3,785</w:t>
            </w:r>
          </w:p>
        </w:tc>
        <w:tc>
          <w:tcPr>
            <w:tcW w:w="2507" w:type="dxa"/>
            <w:tcBorders>
              <w:top w:val="single" w:sz="4" w:space="0" w:color="auto"/>
              <w:bottom w:val="single" w:sz="4" w:space="0" w:color="auto"/>
            </w:tcBorders>
            <w:vAlign w:val="center"/>
          </w:tcPr>
          <w:p w14:paraId="72BDCD05" w14:textId="348102AB" w:rsidR="005E71FC" w:rsidRPr="005E71FC" w:rsidRDefault="005E71FC" w:rsidP="005E71FC">
            <w:pPr>
              <w:tabs>
                <w:tab w:val="left" w:pos="8640"/>
              </w:tabs>
              <w:ind w:right="924"/>
              <w:rPr>
                <w:color w:val="000000"/>
                <w:sz w:val="22"/>
                <w:szCs w:val="22"/>
              </w:rPr>
            </w:pPr>
            <w:r w:rsidRPr="005E71FC">
              <w:rPr>
                <w:color w:val="000000"/>
                <w:sz w:val="22"/>
                <w:szCs w:val="22"/>
              </w:rPr>
              <w:t>9,114</w:t>
            </w:r>
          </w:p>
        </w:tc>
      </w:tr>
    </w:tbl>
    <w:p w14:paraId="24AAF725" w14:textId="7DA5B0BD" w:rsidR="008A3204" w:rsidRPr="003F2649" w:rsidRDefault="00721575" w:rsidP="00D91C8B">
      <w:pPr>
        <w:pStyle w:val="Heading4"/>
        <w:numPr>
          <w:ilvl w:val="0"/>
          <w:numId w:val="38"/>
        </w:numPr>
        <w:tabs>
          <w:tab w:val="clear" w:pos="720"/>
          <w:tab w:val="clear" w:pos="1404"/>
          <w:tab w:val="clear" w:pos="1440"/>
          <w:tab w:val="left" w:pos="900"/>
          <w:tab w:val="left" w:pos="1530"/>
        </w:tabs>
        <w:spacing w:before="240" w:after="120"/>
        <w:ind w:left="0" w:right="0" w:firstLine="1080"/>
        <w:jc w:val="both"/>
      </w:pPr>
      <w:r w:rsidRPr="003F2649">
        <w:rPr>
          <w:color w:val="000000"/>
          <w:szCs w:val="24"/>
        </w:rPr>
        <w:t>Interagency Electronic Reporting System - eLandings</w:t>
      </w:r>
      <w:r w:rsidRPr="003F2649">
        <w:rPr>
          <w:b/>
          <w:color w:val="000000"/>
          <w:szCs w:val="24"/>
        </w:rPr>
        <w:t xml:space="preserve"> </w:t>
      </w:r>
      <w:r w:rsidRPr="003F2649">
        <w:rPr>
          <w:szCs w:val="24"/>
        </w:rPr>
        <w:t xml:space="preserve">(Contact </w:t>
      </w:r>
      <w:r w:rsidR="005015F6">
        <w:rPr>
          <w:szCs w:val="24"/>
        </w:rPr>
        <w:t>Dav</w:t>
      </w:r>
      <w:r w:rsidR="00334F6A">
        <w:rPr>
          <w:szCs w:val="24"/>
        </w:rPr>
        <w:t>id</w:t>
      </w:r>
      <w:r w:rsidR="005015F6">
        <w:rPr>
          <w:szCs w:val="24"/>
        </w:rPr>
        <w:t xml:space="preserve"> Loomis</w:t>
      </w:r>
      <w:r w:rsidRPr="003F2649">
        <w:rPr>
          <w:szCs w:val="24"/>
        </w:rPr>
        <w:t>)</w:t>
      </w:r>
    </w:p>
    <w:p w14:paraId="5C8014C4" w14:textId="57D9687A" w:rsidR="008A3204" w:rsidRPr="003F2649" w:rsidRDefault="00721575" w:rsidP="008A3204">
      <w:pPr>
        <w:spacing w:after="120"/>
        <w:jc w:val="both"/>
        <w:rPr>
          <w:sz w:val="24"/>
          <w:szCs w:val="24"/>
        </w:rPr>
      </w:pPr>
      <w:r w:rsidRPr="003F2649">
        <w:rPr>
          <w:sz w:val="24"/>
          <w:szCs w:val="24"/>
        </w:rPr>
        <w:t>ADF&amp;G maintains a commercial harvest database, based on landing report receipts – fish tickets.</w:t>
      </w:r>
      <w:r w:rsidR="00DA2044" w:rsidRPr="003F2649">
        <w:rPr>
          <w:sz w:val="24"/>
          <w:szCs w:val="24"/>
        </w:rPr>
        <w:t xml:space="preserve"> </w:t>
      </w:r>
      <w:r w:rsidRPr="003F2649">
        <w:rPr>
          <w:sz w:val="24"/>
          <w:szCs w:val="24"/>
        </w:rPr>
        <w:t>These data are comprehensive for commercial salmon, herring, shellfish, and groundfish from 1969 to present.</w:t>
      </w:r>
      <w:r w:rsidR="00DA2044" w:rsidRPr="003F2649">
        <w:rPr>
          <w:sz w:val="24"/>
          <w:szCs w:val="24"/>
        </w:rPr>
        <w:t xml:space="preserve"> </w:t>
      </w:r>
      <w:r w:rsidRPr="003F2649">
        <w:rPr>
          <w:sz w:val="24"/>
          <w:szCs w:val="24"/>
        </w:rPr>
        <w:t>Data are stored in an Oracle relational database and available to</w:t>
      </w:r>
      <w:r w:rsidR="00930EAF" w:rsidRPr="003F2649">
        <w:rPr>
          <w:sz w:val="24"/>
          <w:szCs w:val="24"/>
        </w:rPr>
        <w:t xml:space="preserve"> statewide</w:t>
      </w:r>
      <w:r w:rsidRPr="003F2649">
        <w:rPr>
          <w:sz w:val="24"/>
          <w:szCs w:val="24"/>
        </w:rPr>
        <w:t xml:space="preserve"> staff via the </w:t>
      </w:r>
      <w:r w:rsidR="009D2399" w:rsidRPr="003F2649">
        <w:rPr>
          <w:sz w:val="24"/>
          <w:szCs w:val="24"/>
        </w:rPr>
        <w:t xml:space="preserve">OceanAK </w:t>
      </w:r>
      <w:r w:rsidRPr="003F2649">
        <w:rPr>
          <w:sz w:val="24"/>
          <w:szCs w:val="24"/>
        </w:rPr>
        <w:t xml:space="preserve">reporting </w:t>
      </w:r>
      <w:r w:rsidR="00DB7820" w:rsidRPr="003F2649">
        <w:rPr>
          <w:sz w:val="24"/>
          <w:szCs w:val="24"/>
        </w:rPr>
        <w:t>tool</w:t>
      </w:r>
      <w:r w:rsidRPr="003F2649">
        <w:rPr>
          <w:sz w:val="24"/>
          <w:szCs w:val="24"/>
        </w:rPr>
        <w:t xml:space="preserve">. Data are transferred annually to </w:t>
      </w:r>
      <w:r w:rsidR="00930EAF" w:rsidRPr="003F2649">
        <w:rPr>
          <w:sz w:val="24"/>
          <w:szCs w:val="24"/>
        </w:rPr>
        <w:t>CFEC</w:t>
      </w:r>
      <w:r w:rsidRPr="003F2649">
        <w:rPr>
          <w:sz w:val="24"/>
          <w:szCs w:val="24"/>
        </w:rPr>
        <w:t>, where additional license and value information is merged with all fish ticket records.</w:t>
      </w:r>
      <w:r w:rsidR="00DA2044" w:rsidRPr="003F2649">
        <w:rPr>
          <w:sz w:val="24"/>
          <w:szCs w:val="24"/>
        </w:rPr>
        <w:t xml:space="preserve"> </w:t>
      </w:r>
      <w:r w:rsidRPr="003F2649">
        <w:rPr>
          <w:sz w:val="24"/>
          <w:szCs w:val="24"/>
        </w:rPr>
        <w:t xml:space="preserve">Once completed, the data are provided to </w:t>
      </w:r>
      <w:r w:rsidR="00623153" w:rsidRPr="003F2649">
        <w:rPr>
          <w:sz w:val="24"/>
          <w:szCs w:val="24"/>
        </w:rPr>
        <w:t xml:space="preserve">the </w:t>
      </w:r>
      <w:r w:rsidRPr="003F2649">
        <w:rPr>
          <w:sz w:val="24"/>
          <w:szCs w:val="24"/>
        </w:rPr>
        <w:t>AKFIN support center, then summarized and made available to P</w:t>
      </w:r>
      <w:r w:rsidR="00623153" w:rsidRPr="003F2649">
        <w:rPr>
          <w:sz w:val="24"/>
          <w:szCs w:val="24"/>
        </w:rPr>
        <w:t>AC</w:t>
      </w:r>
      <w:r w:rsidRPr="003F2649">
        <w:rPr>
          <w:sz w:val="24"/>
          <w:szCs w:val="24"/>
        </w:rPr>
        <w:t>FIN.</w:t>
      </w:r>
    </w:p>
    <w:p w14:paraId="27A81A06" w14:textId="65A60721" w:rsidR="003755E5" w:rsidRPr="003F2649" w:rsidRDefault="00721575" w:rsidP="008A3204">
      <w:pPr>
        <w:tabs>
          <w:tab w:val="left" w:pos="8640"/>
        </w:tabs>
        <w:spacing w:after="120"/>
        <w:jc w:val="both"/>
        <w:rPr>
          <w:sz w:val="24"/>
          <w:szCs w:val="24"/>
        </w:rPr>
      </w:pPr>
      <w:r w:rsidRPr="003F2649">
        <w:rPr>
          <w:sz w:val="24"/>
        </w:rPr>
        <w:t>Beginning in 2001, the agencies tasked with commercial fisheries management in Alaska (ADF&amp;G, NOAA Fisheries, IPHC) began development of consolidated landing, production, and IFQ reporting from a sole source – the Interagency Electronic Reporting System (IERS).</w:t>
      </w:r>
      <w:r w:rsidR="00DA2044" w:rsidRPr="003F2649">
        <w:rPr>
          <w:sz w:val="24"/>
        </w:rPr>
        <w:t xml:space="preserve"> </w:t>
      </w:r>
      <w:r w:rsidRPr="003F2649">
        <w:rPr>
          <w:sz w:val="24"/>
        </w:rPr>
        <w:t>The goal is to move all fisheries dependent data to electronic reporting systems</w:t>
      </w:r>
      <w:r w:rsidR="00B47A85" w:rsidRPr="003F2649">
        <w:rPr>
          <w:sz w:val="24"/>
        </w:rPr>
        <w:t xml:space="preserve"> (Figure 1)</w:t>
      </w:r>
      <w:r w:rsidRPr="003F2649">
        <w:rPr>
          <w:sz w:val="24"/>
        </w:rPr>
        <w:t>. The web-based reporting component of this system is eLandings</w:t>
      </w:r>
      <w:r w:rsidR="00B47A85" w:rsidRPr="003F2649">
        <w:rPr>
          <w:sz w:val="24"/>
        </w:rPr>
        <w:t xml:space="preserve"> (Figure 2)</w:t>
      </w:r>
      <w:r w:rsidRPr="003F2649">
        <w:rPr>
          <w:b/>
          <w:i/>
          <w:sz w:val="24"/>
        </w:rPr>
        <w:t>.</w:t>
      </w:r>
      <w:r w:rsidR="00DA2044" w:rsidRPr="003F2649">
        <w:rPr>
          <w:b/>
          <w:i/>
          <w:sz w:val="24"/>
        </w:rPr>
        <w:t xml:space="preserve"> </w:t>
      </w:r>
      <w:r w:rsidRPr="003F2649">
        <w:rPr>
          <w:sz w:val="24"/>
        </w:rPr>
        <w:t xml:space="preserve">The application for the at-sea catcher processor fleet is seaLandings. Vessels using the seaLandings application </w:t>
      </w:r>
      <w:r w:rsidR="00014E50" w:rsidRPr="003F2649">
        <w:rPr>
          <w:sz w:val="24"/>
        </w:rPr>
        <w:t>upload</w:t>
      </w:r>
      <w:r w:rsidRPr="003F2649">
        <w:rPr>
          <w:sz w:val="24"/>
        </w:rPr>
        <w:t xml:space="preserve"> landing and </w:t>
      </w:r>
      <w:r w:rsidRPr="003F2649">
        <w:rPr>
          <w:sz w:val="24"/>
        </w:rPr>
        <w:lastRenderedPageBreak/>
        <w:t>production reports to the centralized database.</w:t>
      </w:r>
      <w:r w:rsidR="00DA2044" w:rsidRPr="003F2649">
        <w:rPr>
          <w:sz w:val="24"/>
        </w:rPr>
        <w:t xml:space="preserve"> </w:t>
      </w:r>
      <w:r w:rsidRPr="003F2649">
        <w:rPr>
          <w:sz w:val="24"/>
        </w:rPr>
        <w:t>tLandings was developed to address electronic reporting on-board groundfish and salmon tender vessels. The application and the landings reports are stored on a portable thumb drive and are delivered to the shoreside processor for upload to the eLandings repository database.</w:t>
      </w:r>
      <w:r w:rsidR="00DA2044" w:rsidRPr="003F2649">
        <w:rPr>
          <w:sz w:val="24"/>
        </w:rPr>
        <w:t xml:space="preserve"> </w:t>
      </w:r>
      <w:r w:rsidRPr="003F2649">
        <w:rPr>
          <w:sz w:val="24"/>
        </w:rPr>
        <w:t>Fisheries management agencies use a separate application, the IERS Agency Interface, to view and edit landing reports.</w:t>
      </w:r>
      <w:r w:rsidR="009D2399" w:rsidRPr="003F2649">
        <w:rPr>
          <w:sz w:val="24"/>
        </w:rPr>
        <w:t xml:space="preserve"> </w:t>
      </w:r>
      <w:r w:rsidRPr="003F2649">
        <w:rPr>
          <w:sz w:val="24"/>
        </w:rPr>
        <w:t>The IERS management/development team have implemented an electronic logbook application, eLogbook, currently used by groundfish catcher processors and longline catcher vessels.</w:t>
      </w:r>
      <w:r w:rsidR="00DA2044" w:rsidRPr="003F2649">
        <w:rPr>
          <w:sz w:val="24"/>
        </w:rPr>
        <w:t xml:space="preserve"> </w:t>
      </w:r>
      <w:r w:rsidRPr="003F2649">
        <w:rPr>
          <w:sz w:val="24"/>
          <w:szCs w:val="24"/>
        </w:rPr>
        <w:t>The IERS has been successful</w:t>
      </w:r>
      <w:r w:rsidR="009D2399" w:rsidRPr="003F2649">
        <w:rPr>
          <w:sz w:val="24"/>
          <w:szCs w:val="24"/>
        </w:rPr>
        <w:t>ly</w:t>
      </w:r>
      <w:r w:rsidRPr="003F2649">
        <w:rPr>
          <w:sz w:val="24"/>
          <w:szCs w:val="24"/>
        </w:rPr>
        <w:t xml:space="preserve"> operat</w:t>
      </w:r>
      <w:r w:rsidR="009D2399" w:rsidRPr="003F2649">
        <w:rPr>
          <w:sz w:val="24"/>
          <w:szCs w:val="24"/>
        </w:rPr>
        <w:t>ed</w:t>
      </w:r>
      <w:r w:rsidRPr="003F2649">
        <w:rPr>
          <w:sz w:val="24"/>
          <w:szCs w:val="24"/>
        </w:rPr>
        <w:t xml:space="preserve"> in Alaska’s commercial fisheries since August </w:t>
      </w:r>
      <w:r w:rsidRPr="00CB7DC7">
        <w:rPr>
          <w:sz w:val="24"/>
          <w:szCs w:val="24"/>
        </w:rPr>
        <w:t>2005.</w:t>
      </w:r>
      <w:r w:rsidR="00DA2044" w:rsidRPr="00CB7DC7">
        <w:rPr>
          <w:sz w:val="24"/>
          <w:szCs w:val="24"/>
        </w:rPr>
        <w:t xml:space="preserve"> </w:t>
      </w:r>
      <w:r w:rsidR="003755E5" w:rsidRPr="00CB7DC7">
        <w:rPr>
          <w:sz w:val="24"/>
          <w:szCs w:val="24"/>
        </w:rPr>
        <w:t xml:space="preserve">To date, </w:t>
      </w:r>
      <w:r w:rsidR="00014E50" w:rsidRPr="00CB7DC7">
        <w:rPr>
          <w:sz w:val="24"/>
          <w:szCs w:val="24"/>
        </w:rPr>
        <w:t>approximately</w:t>
      </w:r>
      <w:r w:rsidR="003755E5" w:rsidRPr="00CB7DC7">
        <w:rPr>
          <w:sz w:val="24"/>
          <w:szCs w:val="24"/>
        </w:rPr>
        <w:t xml:space="preserve"> </w:t>
      </w:r>
      <w:r w:rsidR="00185286" w:rsidRPr="00CB7DC7">
        <w:rPr>
          <w:sz w:val="24"/>
          <w:szCs w:val="24"/>
        </w:rPr>
        <w:t>1.</w:t>
      </w:r>
      <w:r w:rsidR="00334F6A">
        <w:rPr>
          <w:sz w:val="24"/>
          <w:szCs w:val="24"/>
        </w:rPr>
        <w:t>9</w:t>
      </w:r>
      <w:r w:rsidR="00185286" w:rsidRPr="00CB7DC7">
        <w:rPr>
          <w:sz w:val="24"/>
          <w:szCs w:val="24"/>
        </w:rPr>
        <w:t xml:space="preserve"> million</w:t>
      </w:r>
      <w:r w:rsidR="003755E5" w:rsidRPr="00CB7DC7">
        <w:rPr>
          <w:sz w:val="24"/>
          <w:szCs w:val="24"/>
        </w:rPr>
        <w:t xml:space="preserve"> landing reports have been submitted to the eLandings repository database.</w:t>
      </w:r>
      <w:r w:rsidR="00DA2044" w:rsidRPr="00CB7DC7">
        <w:rPr>
          <w:sz w:val="24"/>
          <w:szCs w:val="24"/>
        </w:rPr>
        <w:t xml:space="preserve"> </w:t>
      </w:r>
      <w:r w:rsidR="003755E5" w:rsidRPr="00CB7DC7">
        <w:rPr>
          <w:sz w:val="24"/>
          <w:szCs w:val="24"/>
        </w:rPr>
        <w:t>More than 99% of all groundfish landings are submitted electronically.</w:t>
      </w:r>
    </w:p>
    <w:p w14:paraId="4F31AD78" w14:textId="47B39319" w:rsidR="007A6B60" w:rsidRDefault="00D676BD" w:rsidP="007A6B60">
      <w:pPr>
        <w:tabs>
          <w:tab w:val="left" w:pos="8640"/>
        </w:tabs>
        <w:spacing w:after="120"/>
        <w:jc w:val="both"/>
        <w:rPr>
          <w:sz w:val="24"/>
          <w:szCs w:val="24"/>
        </w:rPr>
      </w:pPr>
      <w:r w:rsidRPr="003F2649">
        <w:rPr>
          <w:sz w:val="24"/>
          <w:szCs w:val="24"/>
        </w:rPr>
        <w:t xml:space="preserve">Our approach, throughout this project, has been staged implementation which allows a small staff to successfully manage this ambitious project. Salmon fisheries are more diverse and seasonal than groundfish and crab fisheries. ADF&amp;G will always support conventional, paper-based reporting for smaller buyers and processors. In November 2015, ADF&amp;G adopted a regulation to require larger seafood processors to use the </w:t>
      </w:r>
      <w:r w:rsidRPr="00CB7DC7">
        <w:rPr>
          <w:sz w:val="24"/>
          <w:szCs w:val="24"/>
        </w:rPr>
        <w:t xml:space="preserve">tLandings application for all tendered salmon. All tendered groundfish must be reported using the tLandings application, as well. During the </w:t>
      </w:r>
      <w:r w:rsidR="00334F6A">
        <w:rPr>
          <w:sz w:val="24"/>
          <w:szCs w:val="24"/>
        </w:rPr>
        <w:t>2022</w:t>
      </w:r>
      <w:r w:rsidRPr="00CB7DC7">
        <w:rPr>
          <w:sz w:val="24"/>
          <w:szCs w:val="24"/>
        </w:rPr>
        <w:t xml:space="preserve"> salmon season, </w:t>
      </w:r>
      <w:r w:rsidR="00082374" w:rsidRPr="00CB7DC7">
        <w:rPr>
          <w:sz w:val="24"/>
          <w:szCs w:val="24"/>
        </w:rPr>
        <w:t>96</w:t>
      </w:r>
      <w:r w:rsidRPr="00CB7DC7">
        <w:rPr>
          <w:sz w:val="24"/>
          <w:szCs w:val="24"/>
        </w:rPr>
        <w:t>% percent of all salmon landings were submitted electronically.</w:t>
      </w:r>
      <w:r w:rsidRPr="00082374">
        <w:rPr>
          <w:sz w:val="24"/>
          <w:szCs w:val="24"/>
        </w:rPr>
        <w:t xml:space="preserve"> </w:t>
      </w:r>
    </w:p>
    <w:p w14:paraId="7C912E98" w14:textId="5A24B856" w:rsidR="007A6B60" w:rsidRDefault="00CB7DC7" w:rsidP="007A6B60">
      <w:pPr>
        <w:tabs>
          <w:tab w:val="left" w:pos="8640"/>
        </w:tabs>
        <w:spacing w:after="120"/>
        <w:jc w:val="both"/>
        <w:rPr>
          <w:sz w:val="24"/>
          <w:szCs w:val="24"/>
        </w:rPr>
      </w:pPr>
      <w:r w:rsidRPr="00CB7DC7">
        <w:rPr>
          <w:sz w:val="24"/>
          <w:szCs w:val="24"/>
        </w:rPr>
        <w:t>Functionality for Southeast crab processors was added to eLandings in 2021</w:t>
      </w:r>
      <w:r w:rsidR="00334F6A">
        <w:rPr>
          <w:sz w:val="24"/>
          <w:szCs w:val="24"/>
        </w:rPr>
        <w:t xml:space="preserve"> to implement the use of tLandings for crab deliveries</w:t>
      </w:r>
      <w:r w:rsidRPr="00CB7DC7">
        <w:rPr>
          <w:sz w:val="24"/>
          <w:szCs w:val="24"/>
        </w:rPr>
        <w:t>, making forward progress on the goal to implement electronic reporting for all fisheries. Aside from ongoing maintenance, most development resources are aimed at completing the Processor HTML5 application. The new Processor HTML5 site will be available for beta testing by select processor users soon.</w:t>
      </w:r>
      <w:r w:rsidRPr="00CB7DC7">
        <w:rPr>
          <w:sz w:val="24"/>
          <w:szCs w:val="24"/>
          <w:highlight w:val="yellow"/>
        </w:rPr>
        <w:t xml:space="preserve"> </w:t>
      </w:r>
    </w:p>
    <w:p w14:paraId="73680E1C" w14:textId="667BE0B3" w:rsidR="00FF4582" w:rsidRPr="00364509" w:rsidRDefault="00721575" w:rsidP="00B94380">
      <w:pPr>
        <w:keepNext/>
        <w:tabs>
          <w:tab w:val="left" w:pos="8640"/>
        </w:tabs>
        <w:spacing w:after="120"/>
        <w:jc w:val="center"/>
        <w:rPr>
          <w:highlight w:val="cyan"/>
        </w:rPr>
      </w:pPr>
      <w:r w:rsidRPr="00930EAF">
        <w:rPr>
          <w:noProof/>
          <w:sz w:val="24"/>
          <w:szCs w:val="24"/>
        </w:rPr>
        <w:drawing>
          <wp:inline distT="0" distB="0" distL="0" distR="0" wp14:anchorId="7C918521" wp14:editId="375C717C">
            <wp:extent cx="4428876" cy="305928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597"/>
                    <a:stretch/>
                  </pic:blipFill>
                  <pic:spPr bwMode="auto">
                    <a:xfrm>
                      <a:off x="0" y="0"/>
                      <a:ext cx="4482332" cy="3096209"/>
                    </a:xfrm>
                    <a:prstGeom prst="rect">
                      <a:avLst/>
                    </a:prstGeom>
                    <a:ln>
                      <a:noFill/>
                    </a:ln>
                    <a:extLst>
                      <a:ext uri="{53640926-AAD7-44D8-BBD7-CCE9431645EC}">
                        <a14:shadowObscured xmlns:a14="http://schemas.microsoft.com/office/drawing/2010/main"/>
                      </a:ext>
                    </a:extLst>
                  </pic:spPr>
                </pic:pic>
              </a:graphicData>
            </a:graphic>
          </wp:inline>
        </w:drawing>
      </w:r>
    </w:p>
    <w:p w14:paraId="19137590" w14:textId="6765A8A1" w:rsidR="00E64DF9" w:rsidRPr="00E64DF9" w:rsidRDefault="006162D0" w:rsidP="00E64DF9">
      <w:pPr>
        <w:pStyle w:val="Caption"/>
        <w:rPr>
          <w:sz w:val="22"/>
          <w:szCs w:val="22"/>
        </w:rPr>
      </w:pPr>
      <w:r w:rsidRPr="00310C94">
        <w:rPr>
          <w:sz w:val="22"/>
          <w:szCs w:val="22"/>
        </w:rPr>
        <w:t xml:space="preserve">Figure </w:t>
      </w:r>
      <w:r w:rsidRPr="00310C94">
        <w:rPr>
          <w:sz w:val="22"/>
          <w:szCs w:val="22"/>
        </w:rPr>
        <w:fldChar w:fldCharType="begin"/>
      </w:r>
      <w:r w:rsidRPr="00310C94">
        <w:rPr>
          <w:sz w:val="22"/>
          <w:szCs w:val="22"/>
        </w:rPr>
        <w:instrText xml:space="preserve"> SEQ Figure \* ARABIC </w:instrText>
      </w:r>
      <w:r w:rsidRPr="00310C94">
        <w:rPr>
          <w:sz w:val="22"/>
          <w:szCs w:val="22"/>
        </w:rPr>
        <w:fldChar w:fldCharType="separate"/>
      </w:r>
      <w:r w:rsidRPr="00310C94">
        <w:rPr>
          <w:noProof/>
          <w:sz w:val="22"/>
          <w:szCs w:val="22"/>
        </w:rPr>
        <w:t>1</w:t>
      </w:r>
      <w:r w:rsidRPr="00310C94">
        <w:rPr>
          <w:sz w:val="22"/>
          <w:szCs w:val="22"/>
        </w:rPr>
        <w:fldChar w:fldCharType="end"/>
      </w:r>
      <w:r w:rsidR="00FF4582" w:rsidRPr="00310C94">
        <w:rPr>
          <w:sz w:val="22"/>
          <w:szCs w:val="22"/>
        </w:rPr>
        <w:t>.</w:t>
      </w:r>
      <w:r w:rsidRPr="00310C94">
        <w:rPr>
          <w:sz w:val="22"/>
          <w:szCs w:val="22"/>
        </w:rPr>
        <w:t>–</w:t>
      </w:r>
      <w:r w:rsidR="00FF4582" w:rsidRPr="00310C94">
        <w:rPr>
          <w:sz w:val="22"/>
          <w:szCs w:val="22"/>
        </w:rPr>
        <w:t xml:space="preserve">Data </w:t>
      </w:r>
      <w:r w:rsidR="008C0D8B" w:rsidRPr="00310C94">
        <w:rPr>
          <w:sz w:val="22"/>
          <w:szCs w:val="22"/>
        </w:rPr>
        <w:t>are</w:t>
      </w:r>
      <w:r w:rsidR="00FF4582" w:rsidRPr="00310C94">
        <w:rPr>
          <w:sz w:val="22"/>
          <w:szCs w:val="22"/>
        </w:rPr>
        <w:t xml:space="preserve"> reported by the seafood industry using eLandings web, seaLandings and tLandings.</w:t>
      </w:r>
      <w:r w:rsidR="00DA2044" w:rsidRPr="00310C94">
        <w:rPr>
          <w:sz w:val="22"/>
          <w:szCs w:val="22"/>
        </w:rPr>
        <w:t xml:space="preserve"> </w:t>
      </w:r>
      <w:r w:rsidR="00FF4582" w:rsidRPr="00310C94">
        <w:rPr>
          <w:sz w:val="22"/>
          <w:szCs w:val="22"/>
        </w:rPr>
        <w:t>Agency staff review, edit and verify landing and production reports within the eLandings agency desktop tool.</w:t>
      </w:r>
      <w:r w:rsidR="00DA2044" w:rsidRPr="00310C94">
        <w:rPr>
          <w:sz w:val="22"/>
          <w:szCs w:val="22"/>
        </w:rPr>
        <w:t xml:space="preserve"> </w:t>
      </w:r>
      <w:r w:rsidR="00FF4582" w:rsidRPr="00310C94">
        <w:rPr>
          <w:sz w:val="22"/>
          <w:szCs w:val="22"/>
        </w:rPr>
        <w:t>Industry can pull harvest data for their company from the database using the eLandings system interface tools.</w:t>
      </w:r>
    </w:p>
    <w:p w14:paraId="2024224A" w14:textId="7D8DD928" w:rsidR="00E64DF9" w:rsidRPr="003F2649" w:rsidRDefault="00E64DF9" w:rsidP="00E64DF9">
      <w:pPr>
        <w:tabs>
          <w:tab w:val="left" w:pos="8640"/>
        </w:tabs>
        <w:spacing w:before="120" w:after="120"/>
        <w:jc w:val="both"/>
        <w:rPr>
          <w:sz w:val="24"/>
          <w:szCs w:val="24"/>
        </w:rPr>
      </w:pPr>
      <w:r w:rsidRPr="003F2649">
        <w:rPr>
          <w:sz w:val="24"/>
          <w:szCs w:val="24"/>
        </w:rPr>
        <w:lastRenderedPageBreak/>
        <w:t xml:space="preserve">The IERS features include electronic landing and production reports, real time quota monitoring, immediate data validation, and printable (.pdf) fish ticket reports. The IERS provides processors with web-based electronic catch and production data extraction using an XML output. ADF&amp;G personnel, funded by AKFIN, Rationalized Crab Cost Recovery funds, and IFQ Halibut/Sablefish Cost </w:t>
      </w:r>
      <w:r w:rsidRPr="00CB7DC7">
        <w:rPr>
          <w:sz w:val="24"/>
          <w:szCs w:val="24"/>
        </w:rPr>
        <w:t xml:space="preserve">Recovery funds, participate in the IERS project on the development, implementation, and maintenance levels. During </w:t>
      </w:r>
      <w:r w:rsidR="00CB7DC7" w:rsidRPr="00CB7DC7">
        <w:rPr>
          <w:sz w:val="24"/>
          <w:szCs w:val="24"/>
        </w:rPr>
        <w:t>2021</w:t>
      </w:r>
      <w:r w:rsidRPr="00CB7DC7">
        <w:rPr>
          <w:sz w:val="24"/>
          <w:szCs w:val="24"/>
        </w:rPr>
        <w:t xml:space="preserve">, the IERS recorded </w:t>
      </w:r>
      <w:r w:rsidR="00CB7DC7" w:rsidRPr="00CB7DC7">
        <w:rPr>
          <w:sz w:val="24"/>
          <w:szCs w:val="24"/>
        </w:rPr>
        <w:t>171,086</w:t>
      </w:r>
      <w:r w:rsidRPr="00CB7DC7">
        <w:rPr>
          <w:sz w:val="24"/>
          <w:szCs w:val="24"/>
        </w:rPr>
        <w:t xml:space="preserve"> landing reports in crab, groundfish, and salmon fisheries. </w:t>
      </w:r>
      <w:r w:rsidRPr="00CB7DC7">
        <w:rPr>
          <w:sz w:val="24"/>
        </w:rPr>
        <w:t>The IERS is extensively documented on a public and</w:t>
      </w:r>
      <w:r w:rsidRPr="003F2649">
        <w:rPr>
          <w:sz w:val="24"/>
        </w:rPr>
        <w:t xml:space="preserve"> secure wiki at:</w:t>
      </w:r>
    </w:p>
    <w:p w14:paraId="25442EA0" w14:textId="5637A891" w:rsidR="00E64DF9" w:rsidRPr="00FC0413" w:rsidRDefault="00FC0413" w:rsidP="00E64DF9">
      <w:pPr>
        <w:tabs>
          <w:tab w:val="left" w:pos="8640"/>
        </w:tabs>
        <w:spacing w:after="120"/>
        <w:jc w:val="both"/>
        <w:rPr>
          <w:sz w:val="32"/>
          <w:szCs w:val="24"/>
        </w:rPr>
      </w:pPr>
      <w:hyperlink r:id="rId17" w:history="1">
        <w:r w:rsidRPr="00FC0413">
          <w:rPr>
            <w:rStyle w:val="Hyperlink"/>
            <w:sz w:val="24"/>
            <w:szCs w:val="24"/>
          </w:rPr>
          <w:t>https://elandings.atlassian.net/wiki/spaces/doc/pages/10427531/eLandings+User+Manual</w:t>
        </w:r>
      </w:hyperlink>
      <w:r>
        <w:rPr>
          <w:sz w:val="24"/>
          <w:szCs w:val="24"/>
        </w:rPr>
        <w:t xml:space="preserve">. </w:t>
      </w:r>
      <w:r w:rsidRPr="00FC0413">
        <w:rPr>
          <w:rStyle w:val="Hyperlink"/>
          <w:sz w:val="32"/>
          <w:szCs w:val="24"/>
          <w:u w:val="none"/>
        </w:rPr>
        <w:t xml:space="preserve"> </w:t>
      </w:r>
    </w:p>
    <w:p w14:paraId="43BD7D60" w14:textId="77777777" w:rsidR="00E64DF9" w:rsidRPr="005F5FE2" w:rsidRDefault="00E64DF9" w:rsidP="00E64DF9">
      <w:pPr>
        <w:tabs>
          <w:tab w:val="left" w:pos="8640"/>
        </w:tabs>
        <w:spacing w:after="120"/>
        <w:jc w:val="both"/>
        <w:rPr>
          <w:sz w:val="24"/>
        </w:rPr>
      </w:pPr>
      <w:r w:rsidRPr="003F2649">
        <w:rPr>
          <w:sz w:val="24"/>
        </w:rPr>
        <w:t>Local ADF&amp;G personnel in six locations throughout the state of Alaska (Petersburg, Sitka, Juneau, Homer, Kodiak, and Dutch Harbor) maintain close contact with groundfish fishers, processors, and state/federal enforcement to maintain a high quality of accuracy in the submitted fish ticket records. The Interagency Electronic Reporting System – eLandings, seaLandings, tLandings, and eLogbook applications, with immediate data validation and business rules, has improved data quality and allows personnel to function at a higher level. User support is provided by ADFG and NMFS staff, who monitor the eLandings Help Desk email address. IFQ reporting support is provided by the NOAA Fisheries Data Technicians.</w:t>
      </w:r>
    </w:p>
    <w:p w14:paraId="655244BE" w14:textId="77777777" w:rsidR="00E64DF9" w:rsidRPr="00E64DF9" w:rsidRDefault="00E64DF9" w:rsidP="00E64DF9"/>
    <w:p w14:paraId="5E0BE56A" w14:textId="77777777" w:rsidR="00FF4582" w:rsidRPr="005F5FE2" w:rsidRDefault="00721575" w:rsidP="00283BD3">
      <w:pPr>
        <w:keepNext/>
        <w:tabs>
          <w:tab w:val="left" w:pos="8640"/>
        </w:tabs>
        <w:spacing w:after="120"/>
        <w:jc w:val="center"/>
      </w:pPr>
      <w:r w:rsidRPr="005F5FE2">
        <w:rPr>
          <w:noProof/>
        </w:rPr>
        <w:drawing>
          <wp:inline distT="0" distB="0" distL="0" distR="0" wp14:anchorId="10A47B3F" wp14:editId="08010966">
            <wp:extent cx="4552950" cy="256454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874" b="4017"/>
                    <a:stretch/>
                  </pic:blipFill>
                  <pic:spPr bwMode="auto">
                    <a:xfrm>
                      <a:off x="0" y="0"/>
                      <a:ext cx="4593685" cy="2587487"/>
                    </a:xfrm>
                    <a:prstGeom prst="rect">
                      <a:avLst/>
                    </a:prstGeom>
                    <a:ln>
                      <a:noFill/>
                    </a:ln>
                    <a:extLst>
                      <a:ext uri="{53640926-AAD7-44D8-BBD7-CCE9431645EC}">
                        <a14:shadowObscured xmlns:a14="http://schemas.microsoft.com/office/drawing/2010/main"/>
                      </a:ext>
                    </a:extLst>
                  </pic:spPr>
                </pic:pic>
              </a:graphicData>
            </a:graphic>
          </wp:inline>
        </w:drawing>
      </w:r>
    </w:p>
    <w:p w14:paraId="096CFFA2" w14:textId="42C724C8" w:rsidR="00FF4582" w:rsidRPr="00D676BD" w:rsidRDefault="006162D0" w:rsidP="006162D0">
      <w:pPr>
        <w:pStyle w:val="Caption"/>
        <w:rPr>
          <w:iCs/>
          <w:sz w:val="22"/>
          <w:szCs w:val="22"/>
        </w:rPr>
      </w:pPr>
      <w:r w:rsidRPr="00310C94">
        <w:rPr>
          <w:sz w:val="22"/>
          <w:szCs w:val="22"/>
        </w:rPr>
        <w:t xml:space="preserve">Figure </w:t>
      </w:r>
      <w:r w:rsidRPr="00310C94">
        <w:rPr>
          <w:sz w:val="22"/>
          <w:szCs w:val="22"/>
        </w:rPr>
        <w:fldChar w:fldCharType="begin"/>
      </w:r>
      <w:r w:rsidRPr="00310C94">
        <w:rPr>
          <w:sz w:val="22"/>
          <w:szCs w:val="22"/>
        </w:rPr>
        <w:instrText xml:space="preserve"> SEQ Figure \* ARABIC </w:instrText>
      </w:r>
      <w:r w:rsidRPr="00310C94">
        <w:rPr>
          <w:sz w:val="22"/>
          <w:szCs w:val="22"/>
        </w:rPr>
        <w:fldChar w:fldCharType="separate"/>
      </w:r>
      <w:r w:rsidRPr="00310C94">
        <w:rPr>
          <w:noProof/>
          <w:sz w:val="22"/>
          <w:szCs w:val="22"/>
        </w:rPr>
        <w:t>2</w:t>
      </w:r>
      <w:r w:rsidRPr="00310C94">
        <w:rPr>
          <w:sz w:val="22"/>
          <w:szCs w:val="22"/>
        </w:rPr>
        <w:fldChar w:fldCharType="end"/>
      </w:r>
      <w:r w:rsidRPr="00310C94">
        <w:rPr>
          <w:sz w:val="22"/>
          <w:szCs w:val="22"/>
        </w:rPr>
        <w:t>.–</w:t>
      </w:r>
      <w:r w:rsidR="00FF4582" w:rsidRPr="00310C94">
        <w:rPr>
          <w:sz w:val="22"/>
          <w:szCs w:val="22"/>
        </w:rPr>
        <w:t>Interagency staff have established methods to pull data from the repository database into their databases of record.</w:t>
      </w:r>
      <w:r w:rsidR="00DA2044" w:rsidRPr="00310C94">
        <w:rPr>
          <w:sz w:val="22"/>
          <w:szCs w:val="22"/>
        </w:rPr>
        <w:t xml:space="preserve"> </w:t>
      </w:r>
      <w:r w:rsidR="00FF4582" w:rsidRPr="00310C94">
        <w:rPr>
          <w:sz w:val="22"/>
          <w:szCs w:val="22"/>
        </w:rPr>
        <w:t>The ADF&amp;G fish ticket records are pulled into the commercial fisheries fish ticket database once data verification has occurred</w:t>
      </w:r>
      <w:r w:rsidR="00FF4582" w:rsidRPr="00310C94">
        <w:rPr>
          <w:i/>
          <w:sz w:val="22"/>
          <w:szCs w:val="22"/>
        </w:rPr>
        <w:t>.</w:t>
      </w:r>
    </w:p>
    <w:p w14:paraId="36B8644C" w14:textId="3F28A0AE" w:rsidR="00E637AF" w:rsidRPr="003F2649" w:rsidRDefault="00E637AF" w:rsidP="00E64DF9">
      <w:pPr>
        <w:pStyle w:val="BodyText2"/>
        <w:tabs>
          <w:tab w:val="left" w:pos="8640"/>
        </w:tabs>
        <w:spacing w:before="120" w:after="120"/>
        <w:jc w:val="both"/>
      </w:pPr>
      <w:r w:rsidRPr="003F2649">
        <w:t>Landing and production data are submitted to a central database, validated and reviewed, and pulled to the individual agency databases.</w:t>
      </w:r>
      <w:r w:rsidR="00DA2044" w:rsidRPr="003F2649">
        <w:t xml:space="preserve"> </w:t>
      </w:r>
      <w:r w:rsidRPr="003F2649">
        <w:t>Landing data are available to agency personnel within seconds of submission of the report. Printable documentation of the landing report and the Individual Fishery Quota debit are created within the applications.</w:t>
      </w:r>
      <w:r w:rsidR="00DA2044" w:rsidRPr="003F2649">
        <w:t xml:space="preserve"> </w:t>
      </w:r>
      <w:r w:rsidRPr="003F2649">
        <w:t>Signed fish tickets continue to be submitted to local offices of ADF&amp;G for additional review and comparison to other data collection documents.</w:t>
      </w:r>
      <w:r w:rsidR="00DA2044" w:rsidRPr="003F2649">
        <w:t xml:space="preserve"> </w:t>
      </w:r>
      <w:r w:rsidRPr="003F2649">
        <w:t xml:space="preserve">These documents include vessel/fisher logbooks, agency observer datasets, and dockside interviews with </w:t>
      </w:r>
      <w:r w:rsidR="005427A8" w:rsidRPr="003F2649">
        <w:t>vessel operators</w:t>
      </w:r>
      <w:r w:rsidRPr="003F2649">
        <w:t>.</w:t>
      </w:r>
      <w:r w:rsidR="00DA2044" w:rsidRPr="003F2649">
        <w:t xml:space="preserve"> </w:t>
      </w:r>
    </w:p>
    <w:p w14:paraId="32EBAF5D" w14:textId="6876DFEC" w:rsidR="00E637AF" w:rsidRDefault="000F5D56" w:rsidP="002B0D43">
      <w:pPr>
        <w:tabs>
          <w:tab w:val="left" w:pos="8640"/>
        </w:tabs>
        <w:spacing w:after="120"/>
        <w:jc w:val="both"/>
        <w:rPr>
          <w:sz w:val="24"/>
        </w:rPr>
      </w:pPr>
      <w:r w:rsidRPr="003F2649">
        <w:rPr>
          <w:sz w:val="24"/>
        </w:rPr>
        <w:t>D</w:t>
      </w:r>
      <w:r w:rsidR="00F364C5" w:rsidRPr="003F2649">
        <w:rPr>
          <w:sz w:val="24"/>
        </w:rPr>
        <w:t>etailed</w:t>
      </w:r>
      <w:r w:rsidR="00E637AF" w:rsidRPr="003F2649">
        <w:rPr>
          <w:sz w:val="24"/>
        </w:rPr>
        <w:t xml:space="preserve"> data are distributed to the State of Alaska CFEC </w:t>
      </w:r>
      <w:r w:rsidR="005427A8" w:rsidRPr="003F2649">
        <w:rPr>
          <w:sz w:val="24"/>
        </w:rPr>
        <w:t xml:space="preserve">annually. </w:t>
      </w:r>
      <w:r w:rsidR="007A5418" w:rsidRPr="003F2649">
        <w:rPr>
          <w:sz w:val="24"/>
        </w:rPr>
        <w:t xml:space="preserve">As outlined in State of Alaska </w:t>
      </w:r>
      <w:r w:rsidR="0094218B" w:rsidRPr="003F2649">
        <w:rPr>
          <w:sz w:val="24"/>
        </w:rPr>
        <w:t>statue, 16.05.815, d</w:t>
      </w:r>
      <w:r w:rsidR="00F364C5" w:rsidRPr="003F2649">
        <w:rPr>
          <w:sz w:val="24"/>
        </w:rPr>
        <w:t>etailed</w:t>
      </w:r>
      <w:r w:rsidR="005427A8" w:rsidRPr="003F2649">
        <w:rPr>
          <w:sz w:val="24"/>
        </w:rPr>
        <w:t xml:space="preserve"> groundfish data are </w:t>
      </w:r>
      <w:r w:rsidR="00F364C5" w:rsidRPr="003F2649">
        <w:rPr>
          <w:sz w:val="24"/>
        </w:rPr>
        <w:t>available</w:t>
      </w:r>
      <w:r w:rsidR="005427A8" w:rsidRPr="003F2649">
        <w:rPr>
          <w:sz w:val="24"/>
        </w:rPr>
        <w:t xml:space="preserve"> to </w:t>
      </w:r>
      <w:r w:rsidR="00E637AF" w:rsidRPr="003F2649">
        <w:rPr>
          <w:sz w:val="24"/>
        </w:rPr>
        <w:t xml:space="preserve">the </w:t>
      </w:r>
      <w:r w:rsidR="00F44F55" w:rsidRPr="003F2649">
        <w:rPr>
          <w:sz w:val="24"/>
        </w:rPr>
        <w:t>NOAA Fisheries</w:t>
      </w:r>
      <w:r w:rsidR="00FA61FE" w:rsidRPr="003F2649">
        <w:rPr>
          <w:sz w:val="24"/>
        </w:rPr>
        <w:t xml:space="preserve">-Alaska regional </w:t>
      </w:r>
      <w:r w:rsidR="00FA61FE" w:rsidRPr="003F2649">
        <w:rPr>
          <w:sz w:val="24"/>
        </w:rPr>
        <w:lastRenderedPageBreak/>
        <w:t>office</w:t>
      </w:r>
      <w:r w:rsidR="00E637AF" w:rsidRPr="003F2649">
        <w:rPr>
          <w:sz w:val="24"/>
        </w:rPr>
        <w:t xml:space="preserve"> </w:t>
      </w:r>
      <w:r w:rsidR="00F364C5" w:rsidRPr="003F2649">
        <w:rPr>
          <w:sz w:val="24"/>
        </w:rPr>
        <w:t xml:space="preserve">from the eLandings </w:t>
      </w:r>
      <w:r w:rsidR="0094218B" w:rsidRPr="003F2649">
        <w:rPr>
          <w:sz w:val="24"/>
        </w:rPr>
        <w:t>repository</w:t>
      </w:r>
      <w:r w:rsidR="00F364C5" w:rsidRPr="003F2649">
        <w:rPr>
          <w:sz w:val="24"/>
        </w:rPr>
        <w:t xml:space="preserve"> database. T</w:t>
      </w:r>
      <w:r w:rsidR="00E637AF" w:rsidRPr="003F2649">
        <w:rPr>
          <w:sz w:val="24"/>
        </w:rPr>
        <w:t xml:space="preserve">he AKFIN Support Center </w:t>
      </w:r>
      <w:r w:rsidR="00F364C5" w:rsidRPr="003F2649">
        <w:rPr>
          <w:sz w:val="24"/>
        </w:rPr>
        <w:t xml:space="preserve">receives groundfish data </w:t>
      </w:r>
      <w:r w:rsidR="00E637AF" w:rsidRPr="003F2649">
        <w:rPr>
          <w:sz w:val="24"/>
        </w:rPr>
        <w:t>on a monthly schedule</w:t>
      </w:r>
      <w:r w:rsidR="00F364C5" w:rsidRPr="003F2649">
        <w:rPr>
          <w:sz w:val="24"/>
        </w:rPr>
        <w:t>, which is summarized and provided to PACFIN</w:t>
      </w:r>
      <w:r w:rsidR="00E637AF" w:rsidRPr="003F2649">
        <w:rPr>
          <w:sz w:val="24"/>
        </w:rPr>
        <w:t>.</w:t>
      </w:r>
      <w:r w:rsidR="00DA2044" w:rsidRPr="003F2649">
        <w:rPr>
          <w:sz w:val="24"/>
        </w:rPr>
        <w:t xml:space="preserve"> </w:t>
      </w:r>
      <w:r w:rsidR="00E637AF" w:rsidRPr="003F2649">
        <w:rPr>
          <w:sz w:val="24"/>
        </w:rPr>
        <w:t>The CFEC merges the ADF&amp;G fish ticket data with fisher permit and vessel permit data.</w:t>
      </w:r>
      <w:r w:rsidR="00DA2044" w:rsidRPr="003F2649">
        <w:rPr>
          <w:sz w:val="24"/>
        </w:rPr>
        <w:t xml:space="preserve"> </w:t>
      </w:r>
      <w:r w:rsidR="00E637AF" w:rsidRPr="003F2649">
        <w:rPr>
          <w:sz w:val="24"/>
        </w:rPr>
        <w:t xml:space="preserve">This dataset is then provided to the AKFIN Support Center, which distributes the data to the professional staff of the </w:t>
      </w:r>
      <w:r w:rsidR="00AB7B68" w:rsidRPr="003F2649">
        <w:rPr>
          <w:sz w:val="24"/>
        </w:rPr>
        <w:t>Council</w:t>
      </w:r>
      <w:r w:rsidR="0094218B" w:rsidRPr="003F2649">
        <w:rPr>
          <w:sz w:val="24"/>
        </w:rPr>
        <w:t>, NOAA Alaska Science Center staff</w:t>
      </w:r>
      <w:r w:rsidR="00196B0D" w:rsidRPr="003F2649">
        <w:rPr>
          <w:sz w:val="24"/>
        </w:rPr>
        <w:t>,</w:t>
      </w:r>
      <w:r w:rsidR="00F364C5" w:rsidRPr="003F2649">
        <w:rPr>
          <w:sz w:val="24"/>
        </w:rPr>
        <w:t xml:space="preserve"> and summarized data to </w:t>
      </w:r>
      <w:r w:rsidR="00E637AF" w:rsidRPr="003F2649">
        <w:rPr>
          <w:sz w:val="24"/>
        </w:rPr>
        <w:t xml:space="preserve">PACFIN. Summary groundfish catch information is also posted on the ADF&amp;G Commercial Fisheries website: </w:t>
      </w:r>
      <w:hyperlink r:id="rId19" w:history="1">
        <w:r w:rsidR="00196B0D" w:rsidRPr="003F2649">
          <w:rPr>
            <w:rStyle w:val="Hyperlink"/>
            <w:sz w:val="24"/>
          </w:rPr>
          <w:t>http://www.cf.adfg.state.ak.us/geninfo/finfish/grndfish/grndhome.php</w:t>
        </w:r>
      </w:hyperlink>
      <w:r w:rsidR="00E637AF" w:rsidRPr="003F2649">
        <w:rPr>
          <w:sz w:val="24"/>
        </w:rPr>
        <w:t>.</w:t>
      </w:r>
      <w:r w:rsidR="00196B0D" w:rsidRPr="003F2649">
        <w:rPr>
          <w:sz w:val="24"/>
        </w:rPr>
        <w:t xml:space="preserve"> </w:t>
      </w:r>
      <w:r w:rsidR="00E637AF" w:rsidRPr="003F2649">
        <w:rPr>
          <w:sz w:val="24"/>
        </w:rPr>
        <w:t xml:space="preserve">Summarized data are provided to the </w:t>
      </w:r>
      <w:r w:rsidR="003A38C8" w:rsidRPr="003F2649">
        <w:rPr>
          <w:sz w:val="24"/>
        </w:rPr>
        <w:t>BOF</w:t>
      </w:r>
      <w:r w:rsidR="00E637AF" w:rsidRPr="003F2649">
        <w:rPr>
          <w:sz w:val="24"/>
        </w:rPr>
        <w:t>, the Council, and to the State of Alaska legislature as requested.</w:t>
      </w:r>
    </w:p>
    <w:p w14:paraId="78518AAD" w14:textId="77777777" w:rsidR="007F3251" w:rsidRPr="006B3A16" w:rsidRDefault="007F3251" w:rsidP="002B0D43">
      <w:pPr>
        <w:pStyle w:val="Heading3"/>
        <w:numPr>
          <w:ilvl w:val="0"/>
          <w:numId w:val="8"/>
        </w:numPr>
        <w:tabs>
          <w:tab w:val="clear" w:pos="2160"/>
          <w:tab w:val="left" w:pos="1800"/>
          <w:tab w:val="left" w:pos="2340"/>
        </w:tabs>
        <w:ind w:left="1080"/>
        <w:jc w:val="both"/>
        <w:rPr>
          <w:snapToGrid w:val="0"/>
        </w:rPr>
      </w:pPr>
      <w:bookmarkStart w:id="19" w:name="_Toc418844053"/>
      <w:bookmarkStart w:id="20" w:name="_Toc131578878"/>
      <w:r w:rsidRPr="006B3A16">
        <w:t>Gene Conservation Laboratory</w:t>
      </w:r>
      <w:bookmarkEnd w:id="19"/>
      <w:bookmarkEnd w:id="20"/>
      <w:r w:rsidRPr="006B3A16">
        <w:rPr>
          <w:snapToGrid w:val="0"/>
        </w:rPr>
        <w:t xml:space="preserve"> </w:t>
      </w:r>
    </w:p>
    <w:p w14:paraId="10E2FBD7" w14:textId="42B803D8" w:rsidR="001951E6" w:rsidRPr="006B3A16" w:rsidRDefault="00ED16EA" w:rsidP="001951E6">
      <w:pPr>
        <w:pStyle w:val="BodyText2"/>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B3A16">
        <w:t xml:space="preserve">The </w:t>
      </w:r>
      <w:r w:rsidR="001951E6" w:rsidRPr="006B3A16">
        <w:t xml:space="preserve">ADF&amp;G Gene Conservation Laboratory (GCL) is a statewide program located in Anchorage. The mission of the GCL is to protect genetic resources and provide genetic information and advice to department staff, policy makers, and the public to support management of resources. </w:t>
      </w:r>
    </w:p>
    <w:p w14:paraId="43BC4B2F" w14:textId="0EC97A1A" w:rsidR="001951E6" w:rsidRPr="006B3A16" w:rsidRDefault="001951E6" w:rsidP="001951E6">
      <w:pPr>
        <w:pStyle w:val="BodyText2"/>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B3A16">
        <w:t xml:space="preserve">In the past, the GCL collected genetic information on black, yelloweye, light and dark dusky rockfish, and pollock. The GCL used traditional genetic markers, such as allozymes, mitochondria DNA, and microsatellites, to identify larval and juvenile rockfish (Seeb and Kendall 1991), to study population structure of black rockfish in the Gulf of </w:t>
      </w:r>
      <w:r w:rsidRPr="00334F6A">
        <w:t>Alaska (Seeb 2004), and</w:t>
      </w:r>
      <w:r w:rsidRPr="006B3A16">
        <w:t xml:space="preserve"> to investigate spatial and temporal genetic diversity in walleye pollock from Gulf of Alaska, eastern Bering Sea, and eastern Kamchatka (Olsen et al. 2002).</w:t>
      </w:r>
    </w:p>
    <w:p w14:paraId="47DD87BE" w14:textId="65CA3F44" w:rsidR="00ED16EA" w:rsidRPr="005E75F9" w:rsidRDefault="001951E6" w:rsidP="001951E6">
      <w:pPr>
        <w:pStyle w:val="BodyText2"/>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B3A16">
        <w:t xml:space="preserve">In 2019, the GCL developed an operational plan with Division of Sport Fish to sample and analyze yelloweye and black rockfish from inside and outside waters of Prince William Sound, North Gulf of Alaska, and Southeast Alaska (Howard et al. 2019a-c). The GCL used Restriction site Associated DNA Sequencing (RAD-Seq) to develop a new set of Single Nucleotide Polymorphism (SNP) genetic markers and presented this work at the 2020 Alaska Marine Science Symposium. The GCL has genotyped black and yelloweye rockfish from inside and outside waters from southern and northern Southeast Alaska, Prince William Sound, and Kodiak Island to investigate genetic population structure. </w:t>
      </w:r>
      <w:r w:rsidR="00A869F0" w:rsidRPr="00A869F0">
        <w:t>The final set of samples consisting of 96 Black Rockfish from the Northern Gulf of Alaska (NGA) was incorporated into the project and subsequently analyzed. The latest findings were presented at the State Rockfish Initiative Workshop held in the spring of 2023. The report is currently in the process of being prepared. It is expected to be sent out for the internal review within the department during fall 2023.</w:t>
      </w:r>
      <w:r>
        <w:t xml:space="preserve"> </w:t>
      </w:r>
    </w:p>
    <w:p w14:paraId="6F4F5964" w14:textId="30FF92D6" w:rsidR="008D7629" w:rsidRPr="006B3A16" w:rsidRDefault="008D7629" w:rsidP="002B0D43">
      <w:pPr>
        <w:pStyle w:val="Heading3"/>
        <w:numPr>
          <w:ilvl w:val="0"/>
          <w:numId w:val="8"/>
        </w:numPr>
        <w:tabs>
          <w:tab w:val="clear" w:pos="2160"/>
          <w:tab w:val="left" w:pos="1800"/>
          <w:tab w:val="left" w:pos="2250"/>
        </w:tabs>
        <w:ind w:left="1080"/>
        <w:jc w:val="both"/>
      </w:pPr>
      <w:bookmarkStart w:id="21" w:name="_Toc418844054"/>
      <w:bookmarkStart w:id="22" w:name="_Toc131578879"/>
      <w:r w:rsidRPr="006B3A16">
        <w:t>Age Determination Unit</w:t>
      </w:r>
      <w:bookmarkEnd w:id="21"/>
      <w:bookmarkEnd w:id="22"/>
      <w:r w:rsidRPr="006B3A16">
        <w:t xml:space="preserve"> </w:t>
      </w:r>
    </w:p>
    <w:p w14:paraId="0D1B12D0" w14:textId="77777777" w:rsidR="006B79E4" w:rsidRPr="006B79E4" w:rsidRDefault="006B79E4" w:rsidP="006B79E4">
      <w:pPr>
        <w:tabs>
          <w:tab w:val="left" w:pos="8640"/>
        </w:tabs>
        <w:spacing w:after="120"/>
        <w:jc w:val="both"/>
        <w:rPr>
          <w:sz w:val="24"/>
          <w:szCs w:val="24"/>
        </w:rPr>
      </w:pPr>
      <w:r w:rsidRPr="006B79E4">
        <w:rPr>
          <w:sz w:val="24"/>
          <w:szCs w:val="24"/>
        </w:rPr>
        <w:t xml:space="preserve">The Mark, Tag, and Age (MTA) Laboratory’s Age Determination Unit (ADU) is the statewide groundfish and invertebrate age reading program based out of Juneau, AK. The ADU is responsible for providing age data support to regional commercial fisheries programs to monitor population health, assess stock size and growth, and research species life history. The ADU also is responsible for monitoring and improving the quality of age data through precision testing of production data and continual training of age readers. During 2022, the ADU received 9,057 otolith sets from Central and Southeast Alaska commercial and survey sampling (representing 12 groundfish species). The ADU produced 8,530 ages and distributed 9,114 ages to region managers, including data from samples received in previous years but processed in 2022. Age data quality is assessed through precision monitoring using additional, independent estimates. A random 30% of specimens and reads with outlying fish and otolith size-at-age are selected for precision testing (data are compared to estimated ranges from growth models; otolith measurements are described </w:t>
      </w:r>
      <w:r w:rsidRPr="006B79E4">
        <w:rPr>
          <w:sz w:val="24"/>
          <w:szCs w:val="24"/>
        </w:rPr>
        <w:lastRenderedPageBreak/>
        <w:t xml:space="preserve">below). Discrepancies between precision tests and original ages are resolved through development of independent age estimates by the disputing readers. During 2022, quality control procedures resulted in an additional 5,296 age estimates. Personnel learn to interpret seasonal banding patterns through training with experienced age readers and independent reading of preprocessed age structures. Trained personnel also continue to calibrate on preprocessed structures to insure consistency of age estimates. Training and calibration procedures resulted in an additional 2,134 age estimates. Given production, quality control, and training procedures, the ADU recorded 15,960 groundfish ages. </w:t>
      </w:r>
    </w:p>
    <w:p w14:paraId="44259BCE" w14:textId="406451C3" w:rsidR="0051632E" w:rsidRPr="006B3A16" w:rsidRDefault="006B79E4" w:rsidP="006B79E4">
      <w:pPr>
        <w:tabs>
          <w:tab w:val="left" w:pos="8640"/>
        </w:tabs>
        <w:spacing w:after="120"/>
        <w:jc w:val="both"/>
        <w:rPr>
          <w:sz w:val="24"/>
          <w:szCs w:val="24"/>
        </w:rPr>
      </w:pPr>
      <w:r w:rsidRPr="006B3A16">
        <w:rPr>
          <w:sz w:val="24"/>
          <w:szCs w:val="24"/>
        </w:rPr>
        <w:t xml:space="preserve">Correlations have been found between fish length, otolith morphometrics, and age. The ADU collects otolith measurements and uses them to identify and resolve age estimation, specimen sequence, data entry, and species identification errors. </w:t>
      </w:r>
      <w:r>
        <w:rPr>
          <w:sz w:val="24"/>
          <w:szCs w:val="24"/>
        </w:rPr>
        <w:t>O</w:t>
      </w:r>
      <w:r w:rsidRPr="006B3A16">
        <w:rPr>
          <w:sz w:val="24"/>
          <w:szCs w:val="24"/>
        </w:rPr>
        <w:t>tolith length, height, and weight are recorded from a minimum of one age structure per fish (</w:t>
      </w:r>
      <w:r>
        <w:rPr>
          <w:sz w:val="24"/>
          <w:szCs w:val="24"/>
        </w:rPr>
        <w:t>16,017</w:t>
      </w:r>
      <w:r w:rsidRPr="006B3A16">
        <w:rPr>
          <w:sz w:val="24"/>
          <w:szCs w:val="24"/>
        </w:rPr>
        <w:t xml:space="preserve"> otoliths in </w:t>
      </w:r>
      <w:r>
        <w:rPr>
          <w:sz w:val="24"/>
          <w:szCs w:val="24"/>
        </w:rPr>
        <w:t>2022</w:t>
      </w:r>
      <w:r w:rsidRPr="006B3A16">
        <w:rPr>
          <w:sz w:val="24"/>
          <w:szCs w:val="24"/>
        </w:rPr>
        <w:t xml:space="preserve">, representing </w:t>
      </w:r>
      <w:r>
        <w:rPr>
          <w:sz w:val="24"/>
          <w:szCs w:val="24"/>
        </w:rPr>
        <w:t>14</w:t>
      </w:r>
      <w:r w:rsidRPr="006B3A16">
        <w:rPr>
          <w:sz w:val="24"/>
          <w:szCs w:val="24"/>
        </w:rPr>
        <w:t xml:space="preserve"> groundfish species). To identify possible age estimation errors, the ADU compares fish length, otolith weight, and age to estimated fish and otolith size-at-age ranges for lingcod, </w:t>
      </w:r>
      <w:r>
        <w:rPr>
          <w:sz w:val="24"/>
          <w:szCs w:val="24"/>
        </w:rPr>
        <w:t xml:space="preserve">black rockfish, </w:t>
      </w:r>
      <w:r w:rsidRPr="006B3A16">
        <w:rPr>
          <w:sz w:val="24"/>
          <w:szCs w:val="24"/>
        </w:rPr>
        <w:t xml:space="preserve">yelloweye rockfish, rougheye rockfish, shortraker rockfish, shortspine thornyhead, and sablefish. Estimated size-at-age values were developed from Ludwig von Bertalanffy and exponential growth models, and reasonable error ranges per size were entered into a database table. </w:t>
      </w:r>
    </w:p>
    <w:p w14:paraId="71D707D3" w14:textId="614E8AE4" w:rsidR="0051632E" w:rsidRPr="006B3A16" w:rsidRDefault="0051632E" w:rsidP="0051632E">
      <w:pPr>
        <w:tabs>
          <w:tab w:val="left" w:pos="8640"/>
        </w:tabs>
        <w:spacing w:after="120"/>
        <w:jc w:val="both"/>
        <w:rPr>
          <w:sz w:val="24"/>
          <w:szCs w:val="24"/>
        </w:rPr>
      </w:pPr>
      <w:r w:rsidRPr="006B3A16">
        <w:rPr>
          <w:sz w:val="24"/>
          <w:szCs w:val="24"/>
        </w:rPr>
        <w:t xml:space="preserve">To </w:t>
      </w:r>
      <w:r w:rsidR="006B79E4" w:rsidRPr="006B3A16">
        <w:rPr>
          <w:sz w:val="24"/>
          <w:szCs w:val="24"/>
        </w:rPr>
        <w:t xml:space="preserve">ensure consistency of age criteria across programs, the ADU exchanges specimens and data, attends workshops, and presents research through the Committee of Age Reading Experts (CARE; Working Group of the TSC). In </w:t>
      </w:r>
      <w:r w:rsidR="006B79E4">
        <w:rPr>
          <w:sz w:val="24"/>
          <w:szCs w:val="24"/>
        </w:rPr>
        <w:t>2022</w:t>
      </w:r>
      <w:r w:rsidR="006B79E4" w:rsidRPr="006B3A16">
        <w:rPr>
          <w:sz w:val="24"/>
          <w:szCs w:val="24"/>
        </w:rPr>
        <w:t xml:space="preserve">, ADU personnel participated in age structure exchanges to address agency and TSC concerns, prepared CARE documents for the TSC meeting, and participated in virtual meetings. The ADU concluded a </w:t>
      </w:r>
      <w:r w:rsidR="006B79E4">
        <w:rPr>
          <w:sz w:val="24"/>
          <w:szCs w:val="24"/>
        </w:rPr>
        <w:t>rougheye rockfish</w:t>
      </w:r>
      <w:r w:rsidR="006B79E4" w:rsidRPr="006B3A16">
        <w:rPr>
          <w:sz w:val="24"/>
          <w:szCs w:val="24"/>
        </w:rPr>
        <w:t xml:space="preserve"> </w:t>
      </w:r>
      <w:r w:rsidR="006B79E4">
        <w:rPr>
          <w:sz w:val="24"/>
          <w:szCs w:val="24"/>
        </w:rPr>
        <w:t xml:space="preserve">and lingcod </w:t>
      </w:r>
      <w:r w:rsidR="006B79E4" w:rsidRPr="006B3A16">
        <w:rPr>
          <w:sz w:val="24"/>
          <w:szCs w:val="24"/>
        </w:rPr>
        <w:t>exchange with the Alaska Fisheries Science Center in Seattle, WA (AFSC</w:t>
      </w:r>
      <w:r w:rsidR="006B79E4">
        <w:rPr>
          <w:sz w:val="24"/>
          <w:szCs w:val="24"/>
        </w:rPr>
        <w:t>) and AFSC and ADF&amp;G Homer-Sport, respectively</w:t>
      </w:r>
      <w:r w:rsidR="006B79E4" w:rsidRPr="006B3A16">
        <w:rPr>
          <w:sz w:val="24"/>
          <w:szCs w:val="24"/>
        </w:rPr>
        <w:t>;</w:t>
      </w:r>
      <w:r w:rsidR="006B79E4">
        <w:rPr>
          <w:sz w:val="24"/>
          <w:szCs w:val="24"/>
        </w:rPr>
        <w:t>,</w:t>
      </w:r>
      <w:r w:rsidR="006B79E4" w:rsidRPr="006B3A16">
        <w:rPr>
          <w:sz w:val="24"/>
          <w:szCs w:val="24"/>
        </w:rPr>
        <w:t xml:space="preserve"> continued work on a </w:t>
      </w:r>
      <w:r w:rsidR="006B79E4">
        <w:rPr>
          <w:sz w:val="24"/>
          <w:szCs w:val="24"/>
        </w:rPr>
        <w:t xml:space="preserve">black rockfish </w:t>
      </w:r>
      <w:r w:rsidR="006B79E4" w:rsidRPr="006B3A16">
        <w:rPr>
          <w:sz w:val="24"/>
          <w:szCs w:val="24"/>
        </w:rPr>
        <w:t xml:space="preserve">exchange with AFSC, Newport Research Station, Northwest Fisheries Science Center (NWFSC), </w:t>
      </w:r>
      <w:r w:rsidR="006B79E4">
        <w:rPr>
          <w:sz w:val="24"/>
          <w:szCs w:val="24"/>
        </w:rPr>
        <w:t xml:space="preserve">Washington Department of Fish and Wildlife, </w:t>
      </w:r>
      <w:r w:rsidR="006B79E4" w:rsidRPr="006B3A16">
        <w:rPr>
          <w:sz w:val="24"/>
          <w:szCs w:val="24"/>
        </w:rPr>
        <w:t>and Fisheries and Oceans Canada (DFO);  and a yelloweye rockfish exchange with ADF&amp;G Homer</w:t>
      </w:r>
      <w:r w:rsidRPr="006B3A16">
        <w:rPr>
          <w:sz w:val="24"/>
          <w:szCs w:val="24"/>
        </w:rPr>
        <w:t xml:space="preserve">. </w:t>
      </w:r>
    </w:p>
    <w:p w14:paraId="27EAF3CD" w14:textId="29C3B445" w:rsidR="00232800" w:rsidRPr="00CA5D56" w:rsidRDefault="0051632E" w:rsidP="0051632E">
      <w:pPr>
        <w:tabs>
          <w:tab w:val="left" w:pos="8640"/>
        </w:tabs>
        <w:spacing w:after="120"/>
        <w:jc w:val="both"/>
        <w:rPr>
          <w:sz w:val="24"/>
          <w:szCs w:val="24"/>
        </w:rPr>
      </w:pPr>
      <w:r w:rsidRPr="006B3A16">
        <w:rPr>
          <w:sz w:val="24"/>
          <w:szCs w:val="24"/>
        </w:rPr>
        <w:t xml:space="preserve">The ADU groundfish age estimation is funded by the State of Alaska, </w:t>
      </w:r>
      <w:r w:rsidR="00626FCE" w:rsidRPr="006B3A16">
        <w:rPr>
          <w:sz w:val="24"/>
          <w:szCs w:val="24"/>
        </w:rPr>
        <w:t>AKFIN</w:t>
      </w:r>
      <w:r w:rsidRPr="006B3A16">
        <w:rPr>
          <w:sz w:val="24"/>
          <w:szCs w:val="24"/>
        </w:rPr>
        <w:t xml:space="preserve">, and special project support. In fiscal year </w:t>
      </w:r>
      <w:r w:rsidR="00586236">
        <w:rPr>
          <w:sz w:val="24"/>
          <w:szCs w:val="24"/>
        </w:rPr>
        <w:t>2022</w:t>
      </w:r>
      <w:r w:rsidRPr="006B3A16">
        <w:rPr>
          <w:sz w:val="24"/>
          <w:szCs w:val="24"/>
        </w:rPr>
        <w:t>, approximately 5</w:t>
      </w:r>
      <w:r w:rsidR="00586236">
        <w:rPr>
          <w:sz w:val="24"/>
          <w:szCs w:val="24"/>
        </w:rPr>
        <w:t>8</w:t>
      </w:r>
      <w:r w:rsidRPr="006B3A16">
        <w:rPr>
          <w:sz w:val="24"/>
          <w:szCs w:val="24"/>
        </w:rPr>
        <w:t>% of funding was provided by the State of Alaska, 3</w:t>
      </w:r>
      <w:r w:rsidR="00586236">
        <w:rPr>
          <w:sz w:val="24"/>
          <w:szCs w:val="24"/>
        </w:rPr>
        <w:t>9</w:t>
      </w:r>
      <w:r w:rsidRPr="006B3A16">
        <w:rPr>
          <w:sz w:val="24"/>
          <w:szCs w:val="24"/>
        </w:rPr>
        <w:t xml:space="preserve">% by AKFIN, and </w:t>
      </w:r>
      <w:r w:rsidR="00586236">
        <w:rPr>
          <w:sz w:val="24"/>
          <w:szCs w:val="24"/>
        </w:rPr>
        <w:t>3</w:t>
      </w:r>
      <w:r w:rsidRPr="006B3A16">
        <w:rPr>
          <w:sz w:val="24"/>
          <w:szCs w:val="24"/>
        </w:rPr>
        <w:t xml:space="preserve">% from research grants. During </w:t>
      </w:r>
      <w:r w:rsidR="00586236">
        <w:rPr>
          <w:sz w:val="24"/>
          <w:szCs w:val="24"/>
        </w:rPr>
        <w:t>2022</w:t>
      </w:r>
      <w:r w:rsidRPr="006B3A16">
        <w:rPr>
          <w:sz w:val="24"/>
          <w:szCs w:val="24"/>
        </w:rPr>
        <w:t xml:space="preserve">, the ADU employed </w:t>
      </w:r>
      <w:r w:rsidR="00586236">
        <w:rPr>
          <w:sz w:val="24"/>
          <w:szCs w:val="24"/>
        </w:rPr>
        <w:t>7</w:t>
      </w:r>
      <w:r w:rsidRPr="006B3A16">
        <w:rPr>
          <w:sz w:val="24"/>
          <w:szCs w:val="24"/>
        </w:rPr>
        <w:t xml:space="preserve"> people (approximately </w:t>
      </w:r>
      <w:r w:rsidR="00586236">
        <w:rPr>
          <w:sz w:val="24"/>
          <w:szCs w:val="24"/>
        </w:rPr>
        <w:t>74</w:t>
      </w:r>
      <w:r w:rsidRPr="006B3A16">
        <w:rPr>
          <w:sz w:val="24"/>
          <w:szCs w:val="24"/>
        </w:rPr>
        <w:t>-man months) to age, process samples, enter data, maintain sample archives, measure samples, and complete other support tasks</w:t>
      </w:r>
      <w:r w:rsidR="003A6636" w:rsidRPr="006B3A16">
        <w:rPr>
          <w:sz w:val="24"/>
          <w:szCs w:val="24"/>
        </w:rPr>
        <w:t>.</w:t>
      </w:r>
      <w:bookmarkStart w:id="23" w:name="_Toc34512575"/>
      <w:bookmarkStart w:id="24" w:name="_Toc418844055"/>
    </w:p>
    <w:p w14:paraId="6B01B3D6" w14:textId="34BDFD85" w:rsidR="007F3251" w:rsidRPr="006B3A16" w:rsidRDefault="007F3251" w:rsidP="002B0D43">
      <w:pPr>
        <w:pStyle w:val="Heading2"/>
        <w:numPr>
          <w:ilvl w:val="0"/>
          <w:numId w:val="11"/>
        </w:numPr>
        <w:tabs>
          <w:tab w:val="clear" w:pos="0"/>
          <w:tab w:val="clear" w:pos="540"/>
          <w:tab w:val="clear" w:pos="720"/>
          <w:tab w:val="clear" w:pos="99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9360"/>
        </w:tabs>
        <w:spacing w:before="0"/>
        <w:ind w:left="720"/>
        <w:jc w:val="both"/>
      </w:pPr>
      <w:bookmarkStart w:id="25" w:name="_Toc131578880"/>
      <w:r w:rsidRPr="006B3A16">
        <w:t xml:space="preserve">Description of the State of Alaska </w:t>
      </w:r>
      <w:r w:rsidR="00ED788C" w:rsidRPr="006B3A16">
        <w:t xml:space="preserve">sport </w:t>
      </w:r>
      <w:r w:rsidRPr="006B3A16">
        <w:t>groundfish program (</w:t>
      </w:r>
      <w:r w:rsidR="00F636A3" w:rsidRPr="006B3A16">
        <w:t>Division of Sport Fish</w:t>
      </w:r>
      <w:r w:rsidRPr="006B3A16">
        <w:t>)</w:t>
      </w:r>
      <w:bookmarkEnd w:id="23"/>
      <w:bookmarkEnd w:id="24"/>
      <w:bookmarkEnd w:id="25"/>
    </w:p>
    <w:p w14:paraId="2141AFB6" w14:textId="4E6B9D3C" w:rsidR="005A73D4" w:rsidRPr="006B3A16" w:rsidRDefault="005A73D4" w:rsidP="005A73D4">
      <w:pPr>
        <w:pStyle w:val="BodyText2"/>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B3A16">
        <w:t>ADF&amp;G manages all sport groundfish fisheries within the internal waters of the state, in coastal waters out to three miles offshore, and throughout the EEZ</w:t>
      </w:r>
      <w:r w:rsidR="00B42D7E" w:rsidRPr="006B3A16">
        <w:t xml:space="preserve">, except for the sport halibut fishery which is managed by </w:t>
      </w:r>
      <w:r w:rsidR="00271608" w:rsidRPr="006B3A16">
        <w:t xml:space="preserve">the </w:t>
      </w:r>
      <w:r w:rsidR="00B42D7E" w:rsidRPr="006B3A16">
        <w:t>IPHC and NMFS</w:t>
      </w:r>
      <w:r w:rsidRPr="006B3A16">
        <w:t>.</w:t>
      </w:r>
      <w:r w:rsidR="00B42D7E" w:rsidRPr="006B3A16">
        <w:t xml:space="preserve"> </w:t>
      </w:r>
      <w:r w:rsidRPr="006B3A16">
        <w:t>The Alaska BOF extended existing state regulations governing the sport fishery for all marine species into the waters of the EEZ off Alaska in 1998.</w:t>
      </w:r>
      <w:r w:rsidR="00DA2044" w:rsidRPr="006B3A16">
        <w:t xml:space="preserve"> </w:t>
      </w:r>
      <w:r w:rsidRPr="006B3A16">
        <w:t>This was done under provisions of the Magnuson-Stevens Fishery Conservation and Management Act that stipulate that states may regulate fisheries that are not regulated under a federal FMP or other applicable federal regulations. No sport fisheries are included in the GOA FMP.</w:t>
      </w:r>
    </w:p>
    <w:p w14:paraId="6FFE8ACB" w14:textId="318F19E9" w:rsidR="005A73D4" w:rsidRPr="006B3A16" w:rsidRDefault="005A73D4" w:rsidP="005A73D4">
      <w:pPr>
        <w:pStyle w:val="BodyText2"/>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B3A16">
        <w:t>Most management and research efforts are directed at halibut, rockfish, lingcod</w:t>
      </w:r>
      <w:r w:rsidR="00B42D7E" w:rsidRPr="006B3A16">
        <w:t>, and sablefish</w:t>
      </w:r>
      <w:r w:rsidRPr="006B3A16">
        <w:t>; the primary bottomfish species targeted by the sport fishery.</w:t>
      </w:r>
      <w:r w:rsidR="00B42D7E" w:rsidRPr="006B3A16">
        <w:t xml:space="preserve"> </w:t>
      </w:r>
      <w:r w:rsidRPr="006B3A16">
        <w:t xml:space="preserve">Statewide data collection programs include an annual mail survey </w:t>
      </w:r>
      <w:r w:rsidR="00B42D7E" w:rsidRPr="006B3A16">
        <w:t xml:space="preserve">(Statewide Harvest Survey, SWHS) that </w:t>
      </w:r>
      <w:r w:rsidRPr="006B3A16">
        <w:t>estimate</w:t>
      </w:r>
      <w:r w:rsidR="00B42D7E" w:rsidRPr="006B3A16">
        <w:t>s</w:t>
      </w:r>
      <w:r w:rsidRPr="006B3A16">
        <w:t xml:space="preserve"> overall </w:t>
      </w:r>
      <w:r w:rsidR="00271608" w:rsidRPr="006B3A16">
        <w:t xml:space="preserve">catch and </w:t>
      </w:r>
      <w:r w:rsidRPr="006B3A16">
        <w:lastRenderedPageBreak/>
        <w:t xml:space="preserve">harvest (in number of fish) of halibut, rockfishes (all species combined), lingcod, Pacific cod, sablefish, and sharks (all species combined), and a mandatory logbook to assess harvest </w:t>
      </w:r>
      <w:r w:rsidR="00814D7D" w:rsidRPr="006B3A16">
        <w:t xml:space="preserve">and release </w:t>
      </w:r>
      <w:r w:rsidRPr="006B3A16">
        <w:t xml:space="preserve">of selected species </w:t>
      </w:r>
      <w:r w:rsidR="00B42D7E" w:rsidRPr="006B3A16">
        <w:t xml:space="preserve">including halibut, rockfish (pelagic, yelloweye, or other nonpelagic), lingcod, sablefish, and salmon shark </w:t>
      </w:r>
      <w:r w:rsidRPr="006B3A16">
        <w:t>in the charter boat fishery.</w:t>
      </w:r>
      <w:r w:rsidR="00DA2044" w:rsidRPr="006B3A16">
        <w:t xml:space="preserve"> </w:t>
      </w:r>
    </w:p>
    <w:p w14:paraId="15224ADC" w14:textId="0FD0F713" w:rsidR="00764729" w:rsidRPr="006B3A16" w:rsidRDefault="005A73D4" w:rsidP="00764729">
      <w:pPr>
        <w:pStyle w:val="BodyText2"/>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B3A16">
        <w:t>The lack of stock assessment information for state-managed species has prevented development of abundance-based fishery objectives. As a result, management is based on building a conservative regulatory framework specifying bag and possession limits, seasons, and methods and means. Stock status is evaluated by examining time series data on age, size, and sex composition. The lack of stock assessments, coupled with increasing effort and harvest in several groundfish sport fisheries, accentuate the need for developing comprehensive management plans and harvest strategies that include the sport and commercial sectors.</w:t>
      </w:r>
      <w:r w:rsidR="00441579" w:rsidRPr="00441579">
        <w:t xml:space="preserve"> </w:t>
      </w:r>
      <w:r w:rsidR="00441579">
        <w:t>Efforts are currently underway to develop stock assessments and comprehensive management plans for black and yelloweye rockfish in several areas throughout the state.</w:t>
      </w:r>
    </w:p>
    <w:p w14:paraId="3F361BB6" w14:textId="4F195ED7" w:rsidR="009A1156" w:rsidRPr="00E523AC" w:rsidRDefault="00732117" w:rsidP="00764729">
      <w:pPr>
        <w:pStyle w:val="BodyText2"/>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B3A16">
        <w:t>Regional programs with varying objectives address estimation of sport fishery statistics including harvest and release magnitude and biological characteristics such as species, age, size, and sex composition. Research is funded through sport fishing license sales, state general funds, and the Federal Aid in Sport Fish Restoration Act (“Dingell-Johnson Act”). There are essentially two maritime regions for marine sport fishery management in Alaska</w:t>
      </w:r>
      <w:r w:rsidR="005A73D4" w:rsidRPr="006B3A16">
        <w:t>.</w:t>
      </w:r>
      <w:r w:rsidR="00DA2044" w:rsidRPr="00E523AC">
        <w:t xml:space="preserve"> </w:t>
      </w:r>
      <w:bookmarkStart w:id="26" w:name="_Toc34512576"/>
      <w:bookmarkStart w:id="27" w:name="_Toc132787995"/>
      <w:bookmarkStart w:id="28" w:name="_Toc418844056"/>
    </w:p>
    <w:p w14:paraId="7157AD5A" w14:textId="77777777" w:rsidR="00764729" w:rsidRPr="00397AC7" w:rsidRDefault="0052441F" w:rsidP="00764729">
      <w:pPr>
        <w:pStyle w:val="Heading3"/>
        <w:numPr>
          <w:ilvl w:val="0"/>
          <w:numId w:val="9"/>
        </w:numPr>
        <w:tabs>
          <w:tab w:val="clear" w:pos="2160"/>
          <w:tab w:val="left" w:pos="2340"/>
        </w:tabs>
        <w:ind w:left="1080"/>
        <w:jc w:val="both"/>
      </w:pPr>
      <w:bookmarkStart w:id="29" w:name="_Toc131578881"/>
      <w:r w:rsidRPr="00397AC7">
        <w:t>Southeast Region</w:t>
      </w:r>
      <w:bookmarkStart w:id="30" w:name="_Toc34512577"/>
      <w:bookmarkStart w:id="31" w:name="_Toc132787996"/>
      <w:bookmarkStart w:id="32" w:name="_Toc418844057"/>
      <w:bookmarkEnd w:id="26"/>
      <w:bookmarkEnd w:id="27"/>
      <w:bookmarkEnd w:id="28"/>
      <w:bookmarkEnd w:id="29"/>
    </w:p>
    <w:p w14:paraId="6E3D8BB4" w14:textId="51DBAEA3" w:rsidR="000E5106" w:rsidRPr="00397AC7" w:rsidRDefault="00732117" w:rsidP="00732117">
      <w:pPr>
        <w:pStyle w:val="BodyText2"/>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397AC7">
        <w:t xml:space="preserve">The </w:t>
      </w:r>
      <w:r w:rsidRPr="00397AC7">
        <w:rPr>
          <w:b/>
          <w:bCs/>
        </w:rPr>
        <w:t>Southeast Region</w:t>
      </w:r>
      <w:r w:rsidRPr="00397AC7">
        <w:t xml:space="preserve"> extends from the EEZ boundary in Dixon Entrance north and westward to Cape Suckling, at approximately 144</w:t>
      </w:r>
      <w:r w:rsidR="00397AC7" w:rsidRPr="00397AC7">
        <w:rPr>
          <w:vertAlign w:val="superscript"/>
        </w:rPr>
        <w:t>o</w:t>
      </w:r>
      <w:r w:rsidRPr="00397AC7">
        <w:t xml:space="preserve"> W longitude. Regional staff in Juneau coordinate a data collection program for halibut and groundfish in conjunction with a regionwide salmon harvest studies project. The regional research coordinator, project leader, and the project research analyst are based in Juneau. The project biometrician is stationed in Anchorage. Since 2014, the area management biologists in Yakutat, Juneau, Sitka, Petersburg/Wrangell, Ketchikan, and Craig have been responsible for the onsite daily supervision of the field technicians throughout the region. A total of 25-30 technicians work at the major ports in the Southeast region, where they interview anglers and charter operators and collect data from sport harvests of halibut and groundfish while also collecting data on sport harvests of salmon. </w:t>
      </w:r>
    </w:p>
    <w:p w14:paraId="36674B42" w14:textId="758626FB" w:rsidR="00732117" w:rsidRPr="00397AC7" w:rsidRDefault="00441579" w:rsidP="00732117">
      <w:pPr>
        <w:pStyle w:val="BodyText2"/>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 xml:space="preserve">Biological data collected included lengths of halibut, rockfish, lingcod, and sablefish, sex of lingcod, sex and age of black rockfish at Ketchikan, Sitka, and Elfin Cove, sex and age of halibut at Ketchikan, Sitka, and Elfin Cove, </w:t>
      </w:r>
      <w:r w:rsidRPr="006E3E35">
        <w:t>and a very limited number (</w:t>
      </w:r>
      <w:r w:rsidRPr="006E3E35">
        <w:rPr>
          <w:u w:val="single"/>
        </w:rPr>
        <w:t>&lt;</w:t>
      </w:r>
      <w:r w:rsidRPr="006E3E35">
        <w:t xml:space="preserve"> 10) of genetic samples of black rockfish from the port of Gustavus and of yelloweye rockfish from Craig, Juneau, and Petersburg; technicians</w:t>
      </w:r>
      <w:r>
        <w:t xml:space="preserve"> also collect other basic data including the sport fishery sector (charter or unguided) and the statistical areas fished. Data summaries were provided to the Alaska BOF, other ADF&amp;G staff (especially through the Statewide Rockfish Initiative), the public, and a variety of other agencies such as the Council, IPHC, and NOAA Fisheries</w:t>
      </w:r>
      <w:r w:rsidR="00732117" w:rsidRPr="00397AC7">
        <w:t xml:space="preserve">. </w:t>
      </w:r>
    </w:p>
    <w:p w14:paraId="060F75F6" w14:textId="2BF5F55D" w:rsidR="00D63F81" w:rsidRPr="00AC505B" w:rsidRDefault="00732117" w:rsidP="00732117">
      <w:pPr>
        <w:pStyle w:val="BodyText2"/>
        <w:tabs>
          <w:tab w:val="left" w:pos="-720"/>
          <w:tab w:val="left" w:pos="0"/>
          <w:tab w:val="left" w:pos="54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397AC7">
        <w:t>The Regional Management Coordinator and Area Management Biologists in Yakutat, Haines/Skagway, Sitka, Juneau, Petersburg/Wrangell, Craig, and Ketchikan are responsible for groundfish management in those local areas</w:t>
      </w:r>
      <w:r w:rsidR="00441579">
        <w:t>, except halibut, in state and federal waters</w:t>
      </w:r>
      <w:r w:rsidRPr="00397AC7">
        <w:t xml:space="preserve">. The demersal shelf rockfish and lingcod sport fisheries are managed under the direction of the Demersal Shelf Rockfish Delegation of Authority and Provisions for Management (5 AAC 47.065) </w:t>
      </w:r>
      <w:r w:rsidRPr="00397AC7">
        <w:lastRenderedPageBreak/>
        <w:t>and the Lingcod Delegation of Authority and Provisions for Management (5 AAC 47.060) for allocations set by the Alaska BOF</w:t>
      </w:r>
      <w:r w:rsidR="00764729" w:rsidRPr="00397AC7">
        <w:t>.</w:t>
      </w:r>
      <w:r w:rsidR="00764729" w:rsidRPr="00AC505B">
        <w:t xml:space="preserve"> </w:t>
      </w:r>
    </w:p>
    <w:p w14:paraId="1C8EBFBB" w14:textId="2B810221" w:rsidR="00EC19B9" w:rsidRPr="00397AC7" w:rsidRDefault="00EC19B9" w:rsidP="00D63F81">
      <w:pPr>
        <w:pStyle w:val="Heading3"/>
        <w:numPr>
          <w:ilvl w:val="0"/>
          <w:numId w:val="9"/>
        </w:numPr>
        <w:tabs>
          <w:tab w:val="clear" w:pos="2160"/>
          <w:tab w:val="left" w:pos="2340"/>
        </w:tabs>
        <w:ind w:left="1080"/>
        <w:jc w:val="both"/>
      </w:pPr>
      <w:bookmarkStart w:id="33" w:name="_Toc131578882"/>
      <w:r w:rsidRPr="00397AC7">
        <w:t>Southcentral Region</w:t>
      </w:r>
      <w:bookmarkEnd w:id="30"/>
      <w:bookmarkEnd w:id="31"/>
      <w:bookmarkEnd w:id="32"/>
      <w:bookmarkEnd w:id="33"/>
    </w:p>
    <w:p w14:paraId="78C321FA" w14:textId="77777777" w:rsidR="006A655A" w:rsidRPr="00397AC7" w:rsidRDefault="00AD762A" w:rsidP="006A655A">
      <w:pPr>
        <w:pStyle w:val="BodyText2"/>
        <w:tabs>
          <w:tab w:val="left" w:pos="8640"/>
        </w:tabs>
        <w:spacing w:after="120"/>
        <w:jc w:val="both"/>
      </w:pPr>
      <w:r w:rsidRPr="00397AC7">
        <w:t xml:space="preserve">The </w:t>
      </w:r>
      <w:r w:rsidR="006A655A" w:rsidRPr="0DFE73AA">
        <w:rPr>
          <w:b/>
          <w:bCs/>
        </w:rPr>
        <w:t>Southcentral Region</w:t>
      </w:r>
      <w:r w:rsidR="006A655A">
        <w:t xml:space="preserve"> includes state and federal waters from Cape Suckling to Cape Newenham, including PWS, Cook Inlet, Kodiak, the Alaska Peninsula, the Aleutian Islands, and Bristol Bay. The Southcentral Region groundfish staff consists of two regional management biologists as well as area management biologists and assistants for the following areas: (1) PWS and the North Gulf areas, (2) Lower Cook Inlet, and (3) Kodiak, Alaska Peninsula, and the Aleutian Islands. In addition, a region-wide harvest assessment project is based in the Anchorage office, consisting of a project leader, project assistant, and five technicians. Seasonal technicians and program staff collected data from the sport harvest at six major ports in the region: Valdez, Whittier, Seward, Anchor Point/Deep Creek, Homer, and Kodiak. </w:t>
      </w:r>
      <w:r w:rsidR="006A655A" w:rsidRPr="00397AC7">
        <w:t xml:space="preserve">Ongoing assessment of sport harvest and fishery characteristics at major ports throughout the region includes interviews of anglers and charter boat operators and sampling of the sport harvest. Data collected included length, age, and sex of halibut, rockfishes, lingcod, and sharks; sablefish, Pacific cod, and other infrequently harvested sport bottomfish species may also be sampled opportunistically. All non-halibut age reading was done in Homer, and the staff members are active participants in CARE. Halibut otoliths were forwarded to the IPHC for age reading. </w:t>
      </w:r>
    </w:p>
    <w:p w14:paraId="70FB69D4" w14:textId="77777777" w:rsidR="006A655A" w:rsidRPr="00397AC7" w:rsidRDefault="006A655A" w:rsidP="006A655A">
      <w:pPr>
        <w:pStyle w:val="BodyText2"/>
        <w:tabs>
          <w:tab w:val="left" w:pos="8640"/>
        </w:tabs>
        <w:spacing w:after="120"/>
        <w:jc w:val="both"/>
      </w:pPr>
      <w:r>
        <w:t xml:space="preserve">Southcentral Region staff are responsible for management of groundfish fisheries, except halibut, in state and federal waters. </w:t>
      </w:r>
    </w:p>
    <w:p w14:paraId="29C05C1E" w14:textId="7817ED83" w:rsidR="00EC19B9" w:rsidRPr="00397AC7" w:rsidRDefault="006A655A" w:rsidP="006A655A">
      <w:pPr>
        <w:pStyle w:val="BodyText2"/>
        <w:tabs>
          <w:tab w:val="left" w:pos="8640"/>
        </w:tabs>
        <w:spacing w:after="120"/>
        <w:jc w:val="both"/>
      </w:pPr>
      <w:r>
        <w:t>In both Regions, staff provide sport halibut harvest statistics to the IPHC and the Council, assist in development and analysis of the statewide charter logbook program and SWHS, provide information to the BOF, advisory committees, and local fishing groups, draft and review proposals for sport groundfish regulations, and disseminate information to the publi</w:t>
      </w:r>
      <w:r w:rsidR="00D63F81" w:rsidRPr="00397AC7">
        <w:t>c</w:t>
      </w:r>
      <w:r w:rsidR="00EC19B9" w:rsidRPr="00397AC7">
        <w:t>.</w:t>
      </w:r>
    </w:p>
    <w:p w14:paraId="00954847" w14:textId="4B461105" w:rsidR="00150C59" w:rsidRPr="00397AC7" w:rsidRDefault="00150C59" w:rsidP="002B0D43">
      <w:pPr>
        <w:pStyle w:val="Heading1"/>
        <w:spacing w:after="120"/>
        <w:jc w:val="both"/>
        <w:rPr>
          <w:b/>
        </w:rPr>
      </w:pPr>
      <w:bookmarkStart w:id="34" w:name="_Toc34512578"/>
      <w:bookmarkStart w:id="35" w:name="_Toc418844058"/>
      <w:bookmarkStart w:id="36" w:name="_Toc131578883"/>
      <w:r w:rsidRPr="00397AC7">
        <w:rPr>
          <w:b/>
        </w:rPr>
        <w:t>II. Surveys</w:t>
      </w:r>
      <w:bookmarkEnd w:id="36"/>
    </w:p>
    <w:p w14:paraId="5A07C7DA" w14:textId="2FB9D562" w:rsidR="00577D22" w:rsidRPr="00397AC7" w:rsidRDefault="00577D22" w:rsidP="00F11180">
      <w:pPr>
        <w:spacing w:after="200"/>
        <w:rPr>
          <w:sz w:val="24"/>
          <w:szCs w:val="24"/>
        </w:rPr>
      </w:pPr>
      <w:r w:rsidRPr="00397AC7">
        <w:rPr>
          <w:sz w:val="24"/>
          <w:szCs w:val="24"/>
        </w:rPr>
        <w:t>Fishery surveys, where applicable, are addressed in research sections by species.</w:t>
      </w:r>
    </w:p>
    <w:p w14:paraId="0699C8A1" w14:textId="64F7B697" w:rsidR="00150C59" w:rsidRPr="00397AC7" w:rsidRDefault="00150C59" w:rsidP="002B0D43">
      <w:pPr>
        <w:pStyle w:val="Heading1"/>
        <w:spacing w:after="120"/>
        <w:rPr>
          <w:b/>
          <w:color w:val="339966"/>
        </w:rPr>
      </w:pPr>
      <w:bookmarkStart w:id="37" w:name="_Toc131578884"/>
      <w:r w:rsidRPr="00397AC7">
        <w:rPr>
          <w:b/>
        </w:rPr>
        <w:t xml:space="preserve">III. </w:t>
      </w:r>
      <w:bookmarkStart w:id="38" w:name="_Toc418844097"/>
      <w:r w:rsidRPr="00397AC7">
        <w:rPr>
          <w:b/>
        </w:rPr>
        <w:t>Marine Reserves</w:t>
      </w:r>
      <w:bookmarkEnd w:id="38"/>
      <w:bookmarkEnd w:id="37"/>
    </w:p>
    <w:p w14:paraId="54B282DB" w14:textId="606349E2" w:rsidR="00150C59" w:rsidRPr="00397AC7" w:rsidRDefault="00CE6ABA" w:rsidP="00F11180">
      <w:pPr>
        <w:tabs>
          <w:tab w:val="left" w:pos="8640"/>
        </w:tabs>
        <w:spacing w:after="200"/>
        <w:jc w:val="both"/>
        <w:rPr>
          <w:sz w:val="24"/>
        </w:rPr>
      </w:pPr>
      <w:r w:rsidRPr="00397AC7">
        <w:rPr>
          <w:sz w:val="24"/>
        </w:rPr>
        <w:t xml:space="preserve">Nothing to report for </w:t>
      </w:r>
      <w:r w:rsidR="008755C9">
        <w:rPr>
          <w:sz w:val="24"/>
        </w:rPr>
        <w:t>this year</w:t>
      </w:r>
      <w:r w:rsidRPr="00397AC7">
        <w:rPr>
          <w:sz w:val="24"/>
        </w:rPr>
        <w:t>.</w:t>
      </w:r>
      <w:r w:rsidR="00150C59" w:rsidRPr="00397AC7">
        <w:rPr>
          <w:sz w:val="24"/>
        </w:rPr>
        <w:t xml:space="preserve"> </w:t>
      </w:r>
    </w:p>
    <w:p w14:paraId="727A83D7" w14:textId="184C820F" w:rsidR="007F3251" w:rsidRPr="00397AC7" w:rsidRDefault="00B848FE" w:rsidP="002B0D43">
      <w:pPr>
        <w:pStyle w:val="Heading1"/>
        <w:spacing w:after="120"/>
        <w:jc w:val="both"/>
        <w:rPr>
          <w:b/>
        </w:rPr>
      </w:pPr>
      <w:bookmarkStart w:id="39" w:name="_Toc131578885"/>
      <w:r w:rsidRPr="00397AC7">
        <w:rPr>
          <w:b/>
        </w:rPr>
        <w:t>IV</w:t>
      </w:r>
      <w:r w:rsidR="007F3251" w:rsidRPr="00397AC7">
        <w:rPr>
          <w:b/>
        </w:rPr>
        <w:t xml:space="preserve">. </w:t>
      </w:r>
      <w:bookmarkEnd w:id="34"/>
      <w:bookmarkEnd w:id="35"/>
      <w:r w:rsidRPr="00397AC7">
        <w:rPr>
          <w:b/>
        </w:rPr>
        <w:t>Groundfish Research, Assessment</w:t>
      </w:r>
      <w:r w:rsidR="00577D22" w:rsidRPr="00397AC7">
        <w:rPr>
          <w:b/>
        </w:rPr>
        <w:t>,</w:t>
      </w:r>
      <w:r w:rsidRPr="00397AC7">
        <w:rPr>
          <w:b/>
        </w:rPr>
        <w:t xml:space="preserve"> and Management</w:t>
      </w:r>
      <w:bookmarkEnd w:id="39"/>
    </w:p>
    <w:p w14:paraId="4025D93F" w14:textId="77777777" w:rsidR="008A193D" w:rsidRPr="00397AC7" w:rsidRDefault="008A193D" w:rsidP="002B0D43">
      <w:pPr>
        <w:pStyle w:val="Heading2"/>
        <w:numPr>
          <w:ilvl w:val="0"/>
          <w:numId w:val="12"/>
        </w:numPr>
        <w:tabs>
          <w:tab w:val="clear" w:pos="1440"/>
          <w:tab w:val="left" w:pos="1350"/>
        </w:tabs>
        <w:spacing w:before="0"/>
        <w:ind w:left="720"/>
        <w:jc w:val="both"/>
      </w:pPr>
      <w:bookmarkStart w:id="40" w:name="_Toc34512579"/>
      <w:bookmarkStart w:id="41" w:name="_Toc418844059"/>
      <w:bookmarkStart w:id="42" w:name="_Toc131578886"/>
      <w:r w:rsidRPr="00397AC7">
        <w:t>Hagfish</w:t>
      </w:r>
      <w:bookmarkEnd w:id="42"/>
    </w:p>
    <w:p w14:paraId="070C1829" w14:textId="77777777" w:rsidR="00F527C7" w:rsidRPr="00397AC7" w:rsidRDefault="0086725A" w:rsidP="002B0D43">
      <w:pPr>
        <w:pStyle w:val="Heading3"/>
        <w:numPr>
          <w:ilvl w:val="0"/>
          <w:numId w:val="25"/>
        </w:numPr>
        <w:ind w:left="1080"/>
        <w:jc w:val="both"/>
      </w:pPr>
      <w:bookmarkStart w:id="43" w:name="_Toc131578887"/>
      <w:r w:rsidRPr="00397AC7">
        <w:t>Research</w:t>
      </w:r>
      <w:bookmarkEnd w:id="43"/>
    </w:p>
    <w:p w14:paraId="1D55A909" w14:textId="4182302F" w:rsidR="00ED16EA" w:rsidRDefault="00F527C7" w:rsidP="00ED16EA">
      <w:pPr>
        <w:tabs>
          <w:tab w:val="left" w:pos="8640"/>
        </w:tabs>
        <w:spacing w:after="120"/>
        <w:jc w:val="both"/>
        <w:rPr>
          <w:sz w:val="24"/>
        </w:rPr>
      </w:pPr>
      <w:r w:rsidRPr="007774FB">
        <w:rPr>
          <w:sz w:val="24"/>
        </w:rPr>
        <w:t xml:space="preserve">In 2016, the </w:t>
      </w:r>
      <w:r w:rsidRPr="007774FB">
        <w:rPr>
          <w:b/>
          <w:bCs/>
          <w:sz w:val="24"/>
        </w:rPr>
        <w:t>Southeast Region</w:t>
      </w:r>
      <w:r w:rsidRPr="007774FB">
        <w:rPr>
          <w:sz w:val="24"/>
        </w:rPr>
        <w:t xml:space="preserve"> began </w:t>
      </w:r>
      <w:r w:rsidR="002E038F" w:rsidRPr="007774FB">
        <w:rPr>
          <w:sz w:val="24"/>
        </w:rPr>
        <w:t xml:space="preserve">an </w:t>
      </w:r>
      <w:r w:rsidRPr="007774FB">
        <w:rPr>
          <w:sz w:val="24"/>
        </w:rPr>
        <w:t xml:space="preserve">opportunistic </w:t>
      </w:r>
      <w:r w:rsidR="002E038F" w:rsidRPr="007774FB">
        <w:rPr>
          <w:sz w:val="24"/>
        </w:rPr>
        <w:t>survey</w:t>
      </w:r>
      <w:r w:rsidRPr="007774FB">
        <w:rPr>
          <w:sz w:val="24"/>
        </w:rPr>
        <w:t xml:space="preserve"> for</w:t>
      </w:r>
      <w:r w:rsidR="00BD68BB" w:rsidRPr="007774FB">
        <w:rPr>
          <w:sz w:val="24"/>
        </w:rPr>
        <w:t xml:space="preserve"> hagfish</w:t>
      </w:r>
      <w:r w:rsidRPr="007774FB">
        <w:rPr>
          <w:sz w:val="24"/>
        </w:rPr>
        <w:t xml:space="preserve"> </w:t>
      </w:r>
      <w:r w:rsidRPr="007774FB">
        <w:rPr>
          <w:i/>
          <w:sz w:val="24"/>
        </w:rPr>
        <w:t>Eptatretus stoutii</w:t>
      </w:r>
      <w:r w:rsidRPr="007774FB">
        <w:rPr>
          <w:sz w:val="24"/>
        </w:rPr>
        <w:t xml:space="preserve"> and </w:t>
      </w:r>
      <w:r w:rsidRPr="007774FB">
        <w:rPr>
          <w:i/>
          <w:sz w:val="24"/>
        </w:rPr>
        <w:t>E. deani</w:t>
      </w:r>
      <w:r w:rsidRPr="007774FB">
        <w:rPr>
          <w:sz w:val="24"/>
        </w:rPr>
        <w:t xml:space="preserve"> </w:t>
      </w:r>
      <w:r w:rsidR="002E038F" w:rsidRPr="007774FB">
        <w:rPr>
          <w:sz w:val="24"/>
        </w:rPr>
        <w:t xml:space="preserve">during the annual shrimp pot surveys </w:t>
      </w:r>
      <w:r w:rsidRPr="007774FB">
        <w:rPr>
          <w:sz w:val="24"/>
        </w:rPr>
        <w:t>to gather information on distribution and life history information including: size at maturity, fecundity, sex ratio, length</w:t>
      </w:r>
      <w:r w:rsidR="002E038F" w:rsidRPr="007774FB">
        <w:rPr>
          <w:sz w:val="24"/>
        </w:rPr>
        <w:t>,</w:t>
      </w:r>
      <w:r w:rsidRPr="007774FB">
        <w:rPr>
          <w:sz w:val="24"/>
        </w:rPr>
        <w:t xml:space="preserve"> and weight frequencies.</w:t>
      </w:r>
      <w:r w:rsidR="00DA2044" w:rsidRPr="007774FB">
        <w:rPr>
          <w:sz w:val="24"/>
        </w:rPr>
        <w:t xml:space="preserve"> </w:t>
      </w:r>
      <w:r w:rsidR="00AA1C5E" w:rsidRPr="007774FB">
        <w:rPr>
          <w:sz w:val="24"/>
        </w:rPr>
        <w:t>S</w:t>
      </w:r>
      <w:r w:rsidR="002E038F" w:rsidRPr="007774FB">
        <w:rPr>
          <w:sz w:val="24"/>
        </w:rPr>
        <w:t>urvey s</w:t>
      </w:r>
      <w:r w:rsidR="00AA1C5E" w:rsidRPr="007774FB">
        <w:rPr>
          <w:sz w:val="24"/>
        </w:rPr>
        <w:t xml:space="preserve">ampling continued in 2017 and </w:t>
      </w:r>
      <w:r w:rsidR="00387BB0" w:rsidRPr="007774FB">
        <w:rPr>
          <w:sz w:val="24"/>
        </w:rPr>
        <w:t>stations</w:t>
      </w:r>
      <w:r w:rsidR="00AA1C5E" w:rsidRPr="007774FB">
        <w:rPr>
          <w:sz w:val="24"/>
        </w:rPr>
        <w:t xml:space="preserve"> w</w:t>
      </w:r>
      <w:r w:rsidR="00387BB0" w:rsidRPr="007774FB">
        <w:rPr>
          <w:sz w:val="24"/>
        </w:rPr>
        <w:t>ere</w:t>
      </w:r>
      <w:r w:rsidR="00AA1C5E" w:rsidRPr="007774FB">
        <w:rPr>
          <w:sz w:val="24"/>
        </w:rPr>
        <w:t xml:space="preserve"> expanded to Clarence Strait based </w:t>
      </w:r>
      <w:r w:rsidR="00BD68BB" w:rsidRPr="007774FB">
        <w:rPr>
          <w:sz w:val="24"/>
        </w:rPr>
        <w:t xml:space="preserve">on </w:t>
      </w:r>
      <w:r w:rsidR="00AA1C5E" w:rsidRPr="007774FB">
        <w:rPr>
          <w:sz w:val="24"/>
        </w:rPr>
        <w:t xml:space="preserve">bycatch occurrence of hagfish during </w:t>
      </w:r>
      <w:r w:rsidR="002E038F" w:rsidRPr="007774FB">
        <w:rPr>
          <w:sz w:val="24"/>
        </w:rPr>
        <w:t xml:space="preserve">the </w:t>
      </w:r>
      <w:r w:rsidR="00AA1C5E" w:rsidRPr="007774FB">
        <w:rPr>
          <w:sz w:val="24"/>
        </w:rPr>
        <w:t xml:space="preserve">sablefish longline survey. </w:t>
      </w:r>
      <w:r w:rsidRPr="007774FB">
        <w:rPr>
          <w:sz w:val="24"/>
        </w:rPr>
        <w:t xml:space="preserve">Samples were collected in Ernest Sound and Behm Canal using longlined </w:t>
      </w:r>
      <w:r w:rsidR="00ED03C4" w:rsidRPr="007774FB">
        <w:rPr>
          <w:sz w:val="24"/>
        </w:rPr>
        <w:t>20-L</w:t>
      </w:r>
      <w:r w:rsidRPr="007774FB">
        <w:rPr>
          <w:sz w:val="24"/>
        </w:rPr>
        <w:t xml:space="preserve"> b</w:t>
      </w:r>
      <w:r w:rsidR="00ED03C4" w:rsidRPr="007774FB">
        <w:rPr>
          <w:sz w:val="24"/>
        </w:rPr>
        <w:t>ucket traps dispersed 5.5</w:t>
      </w:r>
      <w:r w:rsidR="00B11029" w:rsidRPr="007774FB">
        <w:rPr>
          <w:sz w:val="24"/>
        </w:rPr>
        <w:t xml:space="preserve"> </w:t>
      </w:r>
      <w:r w:rsidR="00ED03C4" w:rsidRPr="007774FB">
        <w:rPr>
          <w:sz w:val="24"/>
        </w:rPr>
        <w:t>m apart with each trap consisting of 9.5</w:t>
      </w:r>
      <w:r w:rsidR="00B11029" w:rsidRPr="007774FB">
        <w:rPr>
          <w:sz w:val="24"/>
        </w:rPr>
        <w:t xml:space="preserve"> </w:t>
      </w:r>
      <w:r w:rsidR="00ED03C4" w:rsidRPr="007774FB">
        <w:rPr>
          <w:sz w:val="24"/>
        </w:rPr>
        <w:t xml:space="preserve">mm escape holes, </w:t>
      </w:r>
      <w:r w:rsidR="00B11029" w:rsidRPr="007774FB">
        <w:rPr>
          <w:sz w:val="24"/>
        </w:rPr>
        <w:t>1 kg</w:t>
      </w:r>
      <w:r w:rsidR="00ED03C4" w:rsidRPr="007774FB">
        <w:rPr>
          <w:sz w:val="24"/>
        </w:rPr>
        <w:t xml:space="preserve"> weight</w:t>
      </w:r>
      <w:r w:rsidR="002E038F" w:rsidRPr="007774FB">
        <w:rPr>
          <w:sz w:val="24"/>
        </w:rPr>
        <w:t>,</w:t>
      </w:r>
      <w:r w:rsidR="00ED03C4" w:rsidRPr="007774FB">
        <w:rPr>
          <w:sz w:val="24"/>
        </w:rPr>
        <w:t xml:space="preserve"> and a 102</w:t>
      </w:r>
      <w:r w:rsidR="00B11029" w:rsidRPr="007774FB">
        <w:rPr>
          <w:sz w:val="24"/>
        </w:rPr>
        <w:t xml:space="preserve"> </w:t>
      </w:r>
      <w:r w:rsidR="00ED03C4" w:rsidRPr="007774FB">
        <w:rPr>
          <w:sz w:val="24"/>
        </w:rPr>
        <w:t>mm entry funnel and destruct device.</w:t>
      </w:r>
      <w:r w:rsidR="00DA2044" w:rsidRPr="007774FB">
        <w:rPr>
          <w:sz w:val="24"/>
        </w:rPr>
        <w:t xml:space="preserve"> </w:t>
      </w:r>
      <w:r w:rsidR="00ED03C4" w:rsidRPr="007774FB">
        <w:rPr>
          <w:sz w:val="24"/>
        </w:rPr>
        <w:t xml:space="preserve">Each set was sampled for count-by-weight (number of hagfish and weight per trap) and a sub-sample of 5 hagfish per trap or 125 per set were frozen and sampled for biological information in </w:t>
      </w:r>
      <w:r w:rsidR="00ED03C4" w:rsidRPr="007774FB">
        <w:rPr>
          <w:sz w:val="24"/>
        </w:rPr>
        <w:lastRenderedPageBreak/>
        <w:t>the lab.</w:t>
      </w:r>
      <w:r w:rsidR="00DA2044" w:rsidRPr="007774FB">
        <w:rPr>
          <w:sz w:val="24"/>
        </w:rPr>
        <w:t xml:space="preserve"> </w:t>
      </w:r>
      <w:r w:rsidR="002F6F4F" w:rsidRPr="007774FB">
        <w:rPr>
          <w:sz w:val="24"/>
        </w:rPr>
        <w:t xml:space="preserve">A total of 828 hagfish were sampled with the largest length recordings for </w:t>
      </w:r>
      <w:r w:rsidR="002F6F4F" w:rsidRPr="007774FB">
        <w:rPr>
          <w:i/>
          <w:iCs/>
          <w:sz w:val="24"/>
        </w:rPr>
        <w:t>E. deani</w:t>
      </w:r>
      <w:r w:rsidR="002F6F4F" w:rsidRPr="007774FB">
        <w:rPr>
          <w:sz w:val="24"/>
        </w:rPr>
        <w:t xml:space="preserve"> at </w:t>
      </w:r>
      <w:r w:rsidR="009D6A9C">
        <w:rPr>
          <w:sz w:val="24"/>
        </w:rPr>
        <w:t>77</w:t>
      </w:r>
      <w:r w:rsidR="002F6F4F" w:rsidRPr="007774FB">
        <w:rPr>
          <w:sz w:val="24"/>
        </w:rPr>
        <w:t xml:space="preserve"> </w:t>
      </w:r>
      <w:r w:rsidR="009D6A9C">
        <w:rPr>
          <w:sz w:val="24"/>
        </w:rPr>
        <w:t>c</w:t>
      </w:r>
      <w:r w:rsidR="002F6F4F" w:rsidRPr="007774FB">
        <w:rPr>
          <w:sz w:val="24"/>
        </w:rPr>
        <w:t xml:space="preserve">m for females and 62 </w:t>
      </w:r>
      <w:r w:rsidR="009D6A9C">
        <w:rPr>
          <w:sz w:val="24"/>
        </w:rPr>
        <w:t>c</w:t>
      </w:r>
      <w:r w:rsidR="002F6F4F" w:rsidRPr="007774FB">
        <w:rPr>
          <w:sz w:val="24"/>
        </w:rPr>
        <w:t xml:space="preserve">m for males. A total of </w:t>
      </w:r>
      <w:r w:rsidR="009D6A9C">
        <w:rPr>
          <w:sz w:val="24"/>
        </w:rPr>
        <w:t>541</w:t>
      </w:r>
      <w:r w:rsidR="002F6F4F" w:rsidRPr="007774FB">
        <w:rPr>
          <w:sz w:val="24"/>
        </w:rPr>
        <w:t xml:space="preserve"> sampled hagfish were identifiable as males or females and were used to calculate size at 50% maturity (L50; Figure 3). An additional 1,20</w:t>
      </w:r>
      <w:r w:rsidR="009D6A9C">
        <w:rPr>
          <w:sz w:val="24"/>
        </w:rPr>
        <w:t>7</w:t>
      </w:r>
      <w:r w:rsidR="002F6F4F" w:rsidRPr="007774FB">
        <w:rPr>
          <w:sz w:val="24"/>
        </w:rPr>
        <w:t xml:space="preserve"> black hagfish were sampled for length and weight only from </w:t>
      </w:r>
      <w:r w:rsidR="009D6A9C">
        <w:rPr>
          <w:sz w:val="24"/>
        </w:rPr>
        <w:t>2022</w:t>
      </w:r>
      <w:r w:rsidR="002F6F4F" w:rsidRPr="007774FB">
        <w:rPr>
          <w:sz w:val="24"/>
        </w:rPr>
        <w:t xml:space="preserve"> commercial landings (Contact Rhea Ehresmann).</w:t>
      </w:r>
      <w:r w:rsidR="002F6F4F" w:rsidRPr="002F6F4F">
        <w:rPr>
          <w:sz w:val="24"/>
        </w:rPr>
        <w:t xml:space="preserve"> </w:t>
      </w:r>
    </w:p>
    <w:p w14:paraId="68C91347" w14:textId="7D4D662C" w:rsidR="00A506A1" w:rsidRPr="00DC2444" w:rsidRDefault="00DD5D37" w:rsidP="00ED16EA">
      <w:pPr>
        <w:tabs>
          <w:tab w:val="left" w:pos="8640"/>
        </w:tabs>
        <w:spacing w:after="120"/>
        <w:jc w:val="center"/>
        <w:rPr>
          <w:highlight w:val="yellow"/>
        </w:rPr>
      </w:pPr>
      <w:r w:rsidRPr="004659D5">
        <w:rPr>
          <w:noProof/>
        </w:rPr>
        <w:drawing>
          <wp:inline distT="0" distB="0" distL="0" distR="0" wp14:anchorId="349105AD" wp14:editId="4C7FEE2B">
            <wp:extent cx="4993391" cy="41611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93391" cy="4161159"/>
                    </a:xfrm>
                    <a:prstGeom prst="rect">
                      <a:avLst/>
                    </a:prstGeom>
                    <a:noFill/>
                    <a:ln>
                      <a:noFill/>
                    </a:ln>
                  </pic:spPr>
                </pic:pic>
              </a:graphicData>
            </a:graphic>
          </wp:inline>
        </w:drawing>
      </w:r>
    </w:p>
    <w:p w14:paraId="66A8443E" w14:textId="0A9E3CD4" w:rsidR="006162D0" w:rsidRPr="007774FB" w:rsidRDefault="006162D0" w:rsidP="006D58FA">
      <w:pPr>
        <w:pStyle w:val="Caption"/>
        <w:rPr>
          <w:sz w:val="22"/>
          <w:szCs w:val="22"/>
        </w:rPr>
      </w:pPr>
      <w:r w:rsidRPr="007774FB">
        <w:rPr>
          <w:sz w:val="22"/>
          <w:szCs w:val="22"/>
        </w:rPr>
        <w:t xml:space="preserve">Figure </w:t>
      </w:r>
      <w:r w:rsidRPr="007774FB">
        <w:rPr>
          <w:sz w:val="22"/>
          <w:szCs w:val="22"/>
        </w:rPr>
        <w:fldChar w:fldCharType="begin"/>
      </w:r>
      <w:r w:rsidRPr="007774FB">
        <w:rPr>
          <w:sz w:val="22"/>
          <w:szCs w:val="22"/>
        </w:rPr>
        <w:instrText xml:space="preserve"> SEQ Figure \* ARABIC </w:instrText>
      </w:r>
      <w:r w:rsidRPr="007774FB">
        <w:rPr>
          <w:sz w:val="22"/>
          <w:szCs w:val="22"/>
        </w:rPr>
        <w:fldChar w:fldCharType="separate"/>
      </w:r>
      <w:r w:rsidRPr="007774FB">
        <w:rPr>
          <w:noProof/>
          <w:sz w:val="22"/>
          <w:szCs w:val="22"/>
        </w:rPr>
        <w:t>3</w:t>
      </w:r>
      <w:r w:rsidRPr="007774FB">
        <w:rPr>
          <w:sz w:val="22"/>
          <w:szCs w:val="22"/>
        </w:rPr>
        <w:fldChar w:fldCharType="end"/>
      </w:r>
      <w:r w:rsidRPr="007774FB">
        <w:rPr>
          <w:sz w:val="22"/>
          <w:szCs w:val="22"/>
        </w:rPr>
        <w:t>.–</w:t>
      </w:r>
      <w:r w:rsidR="00A506A1" w:rsidRPr="007774FB">
        <w:rPr>
          <w:sz w:val="22"/>
          <w:szCs w:val="22"/>
        </w:rPr>
        <w:t>Preliminary size at 50% maturity with 95% confidence intervals for male (</w:t>
      </w:r>
      <w:r w:rsidR="00DD5D37" w:rsidRPr="007774FB">
        <w:rPr>
          <w:sz w:val="22"/>
          <w:szCs w:val="22"/>
        </w:rPr>
        <w:t>44.</w:t>
      </w:r>
      <w:r w:rsidR="0033137E">
        <w:rPr>
          <w:sz w:val="22"/>
          <w:szCs w:val="22"/>
        </w:rPr>
        <w:t>5</w:t>
      </w:r>
      <w:r w:rsidR="00A506A1" w:rsidRPr="007774FB">
        <w:rPr>
          <w:sz w:val="22"/>
          <w:szCs w:val="22"/>
        </w:rPr>
        <w:t xml:space="preserve"> </w:t>
      </w:r>
      <w:r w:rsidR="00DD5D37" w:rsidRPr="007774FB">
        <w:rPr>
          <w:sz w:val="22"/>
          <w:szCs w:val="22"/>
        </w:rPr>
        <w:t>c</w:t>
      </w:r>
      <w:r w:rsidR="00A506A1" w:rsidRPr="007774FB">
        <w:rPr>
          <w:sz w:val="22"/>
          <w:szCs w:val="22"/>
        </w:rPr>
        <w:t>m, n=</w:t>
      </w:r>
      <w:r w:rsidR="002F6F4F" w:rsidRPr="007774FB">
        <w:rPr>
          <w:sz w:val="22"/>
          <w:szCs w:val="22"/>
        </w:rPr>
        <w:t>21</w:t>
      </w:r>
      <w:r w:rsidR="0033137E">
        <w:rPr>
          <w:sz w:val="22"/>
          <w:szCs w:val="22"/>
        </w:rPr>
        <w:t>6</w:t>
      </w:r>
      <w:r w:rsidR="00A506A1" w:rsidRPr="007774FB">
        <w:rPr>
          <w:sz w:val="22"/>
          <w:szCs w:val="22"/>
        </w:rPr>
        <w:t>) and female (5</w:t>
      </w:r>
      <w:r w:rsidR="00DD5D37" w:rsidRPr="007774FB">
        <w:rPr>
          <w:sz w:val="22"/>
          <w:szCs w:val="22"/>
        </w:rPr>
        <w:t>1.</w:t>
      </w:r>
      <w:r w:rsidR="0033137E">
        <w:rPr>
          <w:sz w:val="22"/>
          <w:szCs w:val="22"/>
        </w:rPr>
        <w:t>7</w:t>
      </w:r>
      <w:r w:rsidR="00A506A1" w:rsidRPr="007774FB">
        <w:rPr>
          <w:sz w:val="22"/>
          <w:szCs w:val="22"/>
        </w:rPr>
        <w:t xml:space="preserve"> </w:t>
      </w:r>
      <w:r w:rsidR="00D603FC" w:rsidRPr="007774FB">
        <w:rPr>
          <w:sz w:val="22"/>
          <w:szCs w:val="22"/>
        </w:rPr>
        <w:t>c</w:t>
      </w:r>
      <w:r w:rsidR="00A506A1" w:rsidRPr="007774FB">
        <w:rPr>
          <w:sz w:val="22"/>
          <w:szCs w:val="22"/>
        </w:rPr>
        <w:t>m, n=</w:t>
      </w:r>
      <w:r w:rsidR="002F6F4F" w:rsidRPr="007774FB">
        <w:rPr>
          <w:sz w:val="22"/>
          <w:szCs w:val="22"/>
        </w:rPr>
        <w:t>32</w:t>
      </w:r>
      <w:r w:rsidR="0033137E">
        <w:rPr>
          <w:sz w:val="22"/>
          <w:szCs w:val="22"/>
        </w:rPr>
        <w:t>5</w:t>
      </w:r>
      <w:r w:rsidR="00A506A1" w:rsidRPr="007774FB">
        <w:rPr>
          <w:sz w:val="22"/>
          <w:szCs w:val="22"/>
        </w:rPr>
        <w:t xml:space="preserve">) </w:t>
      </w:r>
      <w:r w:rsidR="00A506A1" w:rsidRPr="007774FB">
        <w:rPr>
          <w:i/>
          <w:sz w:val="22"/>
          <w:szCs w:val="22"/>
        </w:rPr>
        <w:t>E. deani</w:t>
      </w:r>
      <w:r w:rsidR="00A506A1" w:rsidRPr="007774FB">
        <w:rPr>
          <w:sz w:val="22"/>
          <w:szCs w:val="22"/>
        </w:rPr>
        <w:t xml:space="preserve"> in southern Southeast Alaska.</w:t>
      </w:r>
    </w:p>
    <w:p w14:paraId="150341E9" w14:textId="77777777" w:rsidR="004659D5" w:rsidRPr="007774FB" w:rsidRDefault="004659D5" w:rsidP="006D58FA">
      <w:pPr>
        <w:pStyle w:val="Heading3"/>
        <w:numPr>
          <w:ilvl w:val="0"/>
          <w:numId w:val="25"/>
        </w:numPr>
        <w:spacing w:before="240"/>
        <w:ind w:left="1080"/>
        <w:jc w:val="both"/>
      </w:pPr>
      <w:bookmarkStart w:id="44" w:name="_Toc131578888"/>
      <w:r w:rsidRPr="007774FB">
        <w:t>Assessment</w:t>
      </w:r>
      <w:bookmarkEnd w:id="44"/>
    </w:p>
    <w:p w14:paraId="39045353" w14:textId="77777777" w:rsidR="004659D5" w:rsidRPr="007774FB" w:rsidRDefault="004659D5" w:rsidP="004659D5">
      <w:pPr>
        <w:tabs>
          <w:tab w:val="left" w:pos="8640"/>
        </w:tabs>
        <w:spacing w:after="120"/>
        <w:jc w:val="both"/>
        <w:rPr>
          <w:sz w:val="24"/>
        </w:rPr>
      </w:pPr>
      <w:r w:rsidRPr="007774FB">
        <w:rPr>
          <w:sz w:val="24"/>
        </w:rPr>
        <w:t>There are no stock assessments for hagfish.</w:t>
      </w:r>
    </w:p>
    <w:p w14:paraId="75FD5C29" w14:textId="77777777" w:rsidR="004659D5" w:rsidRPr="007774FB" w:rsidRDefault="004659D5" w:rsidP="004659D5">
      <w:pPr>
        <w:pStyle w:val="Heading3"/>
        <w:numPr>
          <w:ilvl w:val="0"/>
          <w:numId w:val="25"/>
        </w:numPr>
        <w:ind w:left="1080"/>
        <w:jc w:val="both"/>
      </w:pPr>
      <w:bookmarkStart w:id="45" w:name="_Toc131578889"/>
      <w:r w:rsidRPr="007774FB">
        <w:t>Management</w:t>
      </w:r>
      <w:bookmarkEnd w:id="45"/>
    </w:p>
    <w:p w14:paraId="13C575E7" w14:textId="66560FAD" w:rsidR="004659D5" w:rsidRPr="000E3312" w:rsidRDefault="004659D5" w:rsidP="004659D5">
      <w:pPr>
        <w:tabs>
          <w:tab w:val="left" w:pos="8640"/>
        </w:tabs>
        <w:spacing w:after="120"/>
        <w:jc w:val="both"/>
        <w:rPr>
          <w:sz w:val="24"/>
        </w:rPr>
      </w:pPr>
      <w:r w:rsidRPr="000223A3">
        <w:rPr>
          <w:sz w:val="24"/>
        </w:rPr>
        <w:t>A commissioner’s permit is required before a directed fishery may be prosecuted for hagfish.</w:t>
      </w:r>
      <w:r w:rsidR="00DA2044" w:rsidRPr="000223A3">
        <w:rPr>
          <w:sz w:val="24"/>
        </w:rPr>
        <w:t xml:space="preserve"> </w:t>
      </w:r>
      <w:r w:rsidRPr="000223A3">
        <w:rPr>
          <w:sz w:val="24"/>
        </w:rPr>
        <w:t>This permit may restrict depth, dates, area, and gear, establish minimum size limits, and require logbooks and/or observers, or any other condition determined to be necessary for conservation and management purposes. Gear is restricted to 3,000 gallons in volume using any combination of gear types included Korean style traps, buckets, and barrels per vessel. In 2018</w:t>
      </w:r>
      <w:r w:rsidR="00BD68BB" w:rsidRPr="000223A3">
        <w:rPr>
          <w:sz w:val="24"/>
        </w:rPr>
        <w:t>,</w:t>
      </w:r>
      <w:r w:rsidRPr="000223A3">
        <w:rPr>
          <w:sz w:val="24"/>
        </w:rPr>
        <w:t xml:space="preserve"> six hagfish management areas were created within the Southeast Region. </w:t>
      </w:r>
      <w:r w:rsidR="000E3312" w:rsidRPr="000223A3">
        <w:rPr>
          <w:sz w:val="24"/>
        </w:rPr>
        <w:t xml:space="preserve">In </w:t>
      </w:r>
      <w:r w:rsidR="0033137E">
        <w:rPr>
          <w:sz w:val="24"/>
        </w:rPr>
        <w:t>2022</w:t>
      </w:r>
      <w:r w:rsidR="000E3312" w:rsidRPr="000223A3">
        <w:rPr>
          <w:sz w:val="24"/>
        </w:rPr>
        <w:t xml:space="preserve">, one commissioner’s permit was issued for directed fishing of hagfish in the </w:t>
      </w:r>
      <w:r w:rsidR="000E3312" w:rsidRPr="000223A3">
        <w:rPr>
          <w:b/>
          <w:sz w:val="24"/>
        </w:rPr>
        <w:t>Southeast Region</w:t>
      </w:r>
      <w:r w:rsidR="000E3312" w:rsidRPr="000223A3">
        <w:rPr>
          <w:bCs/>
          <w:sz w:val="24"/>
        </w:rPr>
        <w:t>.</w:t>
      </w:r>
      <w:r w:rsidR="000E3312" w:rsidRPr="00BD68BB">
        <w:rPr>
          <w:bCs/>
          <w:sz w:val="24"/>
        </w:rPr>
        <w:t xml:space="preserve"> </w:t>
      </w:r>
    </w:p>
    <w:p w14:paraId="1948CCB4" w14:textId="77777777" w:rsidR="004659D5" w:rsidRPr="000223A3" w:rsidRDefault="004659D5" w:rsidP="004659D5">
      <w:pPr>
        <w:pStyle w:val="Heading3"/>
        <w:numPr>
          <w:ilvl w:val="0"/>
          <w:numId w:val="25"/>
        </w:numPr>
        <w:ind w:left="1080"/>
        <w:jc w:val="both"/>
      </w:pPr>
      <w:bookmarkStart w:id="46" w:name="_Toc131578890"/>
      <w:r w:rsidRPr="000223A3">
        <w:lastRenderedPageBreak/>
        <w:t>Fisheries</w:t>
      </w:r>
      <w:bookmarkEnd w:id="46"/>
    </w:p>
    <w:p w14:paraId="18E1C832" w14:textId="58405C0D" w:rsidR="004659D5" w:rsidRPr="000223A3" w:rsidRDefault="004659D5" w:rsidP="004659D5">
      <w:pPr>
        <w:tabs>
          <w:tab w:val="left" w:pos="8640"/>
        </w:tabs>
        <w:spacing w:after="120"/>
        <w:jc w:val="both"/>
        <w:rPr>
          <w:sz w:val="24"/>
        </w:rPr>
      </w:pPr>
      <w:r w:rsidRPr="000223A3">
        <w:rPr>
          <w:sz w:val="24"/>
        </w:rPr>
        <w:t>The directed fishery for hagfish in the Southeast region has a total</w:t>
      </w:r>
      <w:r w:rsidR="0014790D">
        <w:rPr>
          <w:sz w:val="24"/>
        </w:rPr>
        <w:t xml:space="preserve"> annual</w:t>
      </w:r>
      <w:r w:rsidRPr="000223A3">
        <w:rPr>
          <w:sz w:val="24"/>
        </w:rPr>
        <w:t xml:space="preserve"> guideline harvest level (GHL) of </w:t>
      </w:r>
      <w:r w:rsidR="00AB264B" w:rsidRPr="000223A3">
        <w:rPr>
          <w:sz w:val="24"/>
        </w:rPr>
        <w:t>77.1 mt</w:t>
      </w:r>
      <w:r w:rsidRPr="000223A3">
        <w:rPr>
          <w:sz w:val="24"/>
        </w:rPr>
        <w:t xml:space="preserve">. </w:t>
      </w:r>
      <w:r w:rsidR="009912CE" w:rsidRPr="000223A3">
        <w:rPr>
          <w:sz w:val="24"/>
        </w:rPr>
        <w:t xml:space="preserve">In </w:t>
      </w:r>
      <w:r w:rsidR="0014790D">
        <w:rPr>
          <w:sz w:val="24"/>
        </w:rPr>
        <w:t>2022</w:t>
      </w:r>
      <w:r w:rsidR="009912CE" w:rsidRPr="000223A3">
        <w:rPr>
          <w:sz w:val="24"/>
        </w:rPr>
        <w:t xml:space="preserve"> a total of </w:t>
      </w:r>
      <w:r w:rsidR="0014790D">
        <w:rPr>
          <w:sz w:val="24"/>
        </w:rPr>
        <w:t>45</w:t>
      </w:r>
      <w:r w:rsidR="00AB264B" w:rsidRPr="000223A3">
        <w:rPr>
          <w:sz w:val="24"/>
        </w:rPr>
        <w:t xml:space="preserve"> mt</w:t>
      </w:r>
      <w:r w:rsidR="009912CE" w:rsidRPr="000223A3">
        <w:rPr>
          <w:sz w:val="24"/>
        </w:rPr>
        <w:t xml:space="preserve"> of hagfish were harvested in the directed fishery. </w:t>
      </w:r>
      <w:r w:rsidRPr="000223A3">
        <w:rPr>
          <w:sz w:val="24"/>
        </w:rPr>
        <w:t xml:space="preserve">The primary species caught is </w:t>
      </w:r>
      <w:r w:rsidRPr="000223A3">
        <w:rPr>
          <w:i/>
          <w:sz w:val="24"/>
        </w:rPr>
        <w:t>E. deani</w:t>
      </w:r>
      <w:r w:rsidRPr="000223A3">
        <w:rPr>
          <w:sz w:val="24"/>
        </w:rPr>
        <w:t xml:space="preserve"> and a market has been developing for Alaskan hagfish where they are sold for food.</w:t>
      </w:r>
      <w:r w:rsidR="00DA2044" w:rsidRPr="000223A3">
        <w:rPr>
          <w:sz w:val="24"/>
        </w:rPr>
        <w:t xml:space="preserve"> </w:t>
      </w:r>
      <w:r w:rsidRPr="000223A3">
        <w:rPr>
          <w:sz w:val="24"/>
        </w:rPr>
        <w:t xml:space="preserve">Currently in the </w:t>
      </w:r>
      <w:r w:rsidRPr="000223A3">
        <w:rPr>
          <w:b/>
          <w:sz w:val="24"/>
        </w:rPr>
        <w:t>Westward</w:t>
      </w:r>
      <w:r w:rsidRPr="000223A3">
        <w:rPr>
          <w:sz w:val="24"/>
        </w:rPr>
        <w:t xml:space="preserve">, </w:t>
      </w:r>
      <w:r w:rsidRPr="000223A3">
        <w:rPr>
          <w:b/>
          <w:sz w:val="24"/>
        </w:rPr>
        <w:t>Central</w:t>
      </w:r>
      <w:r w:rsidRPr="000223A3">
        <w:rPr>
          <w:sz w:val="24"/>
        </w:rPr>
        <w:t xml:space="preserve">, and </w:t>
      </w:r>
      <w:r w:rsidRPr="000223A3">
        <w:rPr>
          <w:b/>
          <w:sz w:val="24"/>
        </w:rPr>
        <w:t>Southeast Regions</w:t>
      </w:r>
      <w:r w:rsidRPr="000223A3">
        <w:rPr>
          <w:sz w:val="24"/>
        </w:rPr>
        <w:t xml:space="preserve"> hagfish are allowed up to 20% as bycatch in aggregate with other groundfish during directed fisheries for groundfish.</w:t>
      </w:r>
      <w:r w:rsidR="00DA2044" w:rsidRPr="000223A3">
        <w:rPr>
          <w:sz w:val="24"/>
        </w:rPr>
        <w:t xml:space="preserve"> </w:t>
      </w:r>
    </w:p>
    <w:p w14:paraId="1611A255" w14:textId="77777777" w:rsidR="008A193D" w:rsidRPr="000223A3" w:rsidRDefault="008A193D" w:rsidP="004659D5">
      <w:pPr>
        <w:pStyle w:val="Heading2"/>
        <w:numPr>
          <w:ilvl w:val="0"/>
          <w:numId w:val="12"/>
        </w:numPr>
        <w:tabs>
          <w:tab w:val="clear" w:pos="1440"/>
          <w:tab w:val="left" w:pos="1530"/>
        </w:tabs>
        <w:spacing w:before="0"/>
        <w:ind w:left="720"/>
        <w:jc w:val="both"/>
      </w:pPr>
      <w:bookmarkStart w:id="47" w:name="_Toc131578891"/>
      <w:r w:rsidRPr="000223A3">
        <w:t>Dogfish and other sharks</w:t>
      </w:r>
      <w:bookmarkEnd w:id="47"/>
    </w:p>
    <w:p w14:paraId="3D8D5D3D" w14:textId="77777777" w:rsidR="008A193D" w:rsidRPr="000223A3" w:rsidRDefault="008A193D" w:rsidP="002B0D43">
      <w:pPr>
        <w:pStyle w:val="Heading3"/>
        <w:numPr>
          <w:ilvl w:val="0"/>
          <w:numId w:val="3"/>
        </w:numPr>
        <w:ind w:left="1080"/>
        <w:jc w:val="both"/>
      </w:pPr>
      <w:bookmarkStart w:id="48" w:name="_Toc418844085"/>
      <w:bookmarkStart w:id="49" w:name="_Toc131578892"/>
      <w:r w:rsidRPr="000223A3">
        <w:t>Research</w:t>
      </w:r>
      <w:bookmarkEnd w:id="48"/>
      <w:bookmarkEnd w:id="49"/>
    </w:p>
    <w:p w14:paraId="2717C830" w14:textId="09C58728" w:rsidR="00D603FC" w:rsidRPr="000223A3" w:rsidRDefault="00C6641A" w:rsidP="008B2B43">
      <w:pPr>
        <w:pStyle w:val="Caption"/>
        <w:spacing w:after="120"/>
        <w:jc w:val="both"/>
      </w:pPr>
      <w:bookmarkStart w:id="50" w:name="_Toc34512605"/>
      <w:bookmarkStart w:id="51" w:name="_Toc418844086"/>
      <w:r w:rsidRPr="000223A3">
        <w:t xml:space="preserve">The </w:t>
      </w:r>
      <w:r w:rsidRPr="000223A3">
        <w:rPr>
          <w:b/>
          <w:bCs/>
        </w:rPr>
        <w:t>Division of Sport Fish—Southcentral Region</w:t>
      </w:r>
      <w:r w:rsidRPr="000223A3">
        <w:t xml:space="preserve"> </w:t>
      </w:r>
      <w:r w:rsidR="008B2B43">
        <w:t xml:space="preserve">collected harvest and fishery information on sharks through the groundfish harvest assessment program although no specific research objectives were </w:t>
      </w:r>
      <w:r w:rsidR="008B2B43" w:rsidRPr="00126D9A">
        <w:t>identified. Interviews were conducted representing 1,700 boat-trips and 9,097 angler</w:t>
      </w:r>
      <w:r w:rsidR="008B2B43">
        <w:t>-days of effort targeting or harvesting groundfish species in 2022. Interviewed anglers caught zero salmon sharks, or  Pacific sleeper sharks, and caught 700 Pacific spiny dogfish and kept 2. No sharks were sampled for biological data (Contact Clay McKean</w:t>
      </w:r>
      <w:r w:rsidR="00D603FC" w:rsidRPr="000223A3">
        <w:t>).</w:t>
      </w:r>
    </w:p>
    <w:p w14:paraId="4C09B242" w14:textId="22BEDD39" w:rsidR="008A193D" w:rsidRPr="000223A3" w:rsidRDefault="008A193D" w:rsidP="00D603FC">
      <w:pPr>
        <w:pStyle w:val="Heading3"/>
        <w:numPr>
          <w:ilvl w:val="0"/>
          <w:numId w:val="3"/>
        </w:numPr>
        <w:ind w:left="1080"/>
        <w:jc w:val="both"/>
      </w:pPr>
      <w:bookmarkStart w:id="52" w:name="_Toc131578893"/>
      <w:r w:rsidRPr="000223A3">
        <w:t>Assessment</w:t>
      </w:r>
      <w:bookmarkEnd w:id="50"/>
      <w:bookmarkEnd w:id="51"/>
      <w:bookmarkEnd w:id="52"/>
    </w:p>
    <w:p w14:paraId="2B086C03" w14:textId="15F2CB41" w:rsidR="008A193D" w:rsidRPr="000223A3" w:rsidRDefault="008A193D" w:rsidP="002B0D43">
      <w:pPr>
        <w:pStyle w:val="BodyText2"/>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0223A3">
        <w:t xml:space="preserve">There </w:t>
      </w:r>
      <w:r w:rsidR="002E038F" w:rsidRPr="000223A3">
        <w:t>are</w:t>
      </w:r>
      <w:r w:rsidRPr="000223A3">
        <w:t xml:space="preserve"> no stock assessment</w:t>
      </w:r>
      <w:r w:rsidR="002E038F" w:rsidRPr="000223A3">
        <w:t>s for dogfish or sharks</w:t>
      </w:r>
      <w:r w:rsidRPr="000223A3">
        <w:t xml:space="preserve">. </w:t>
      </w:r>
    </w:p>
    <w:p w14:paraId="7D6986D8" w14:textId="77777777" w:rsidR="008A193D" w:rsidRPr="000223A3" w:rsidRDefault="008A193D" w:rsidP="002B0D43">
      <w:pPr>
        <w:pStyle w:val="Heading3"/>
        <w:numPr>
          <w:ilvl w:val="0"/>
          <w:numId w:val="3"/>
        </w:numPr>
        <w:tabs>
          <w:tab w:val="clear" w:pos="2160"/>
          <w:tab w:val="left" w:pos="1890"/>
        </w:tabs>
        <w:ind w:left="1080"/>
        <w:jc w:val="both"/>
      </w:pPr>
      <w:bookmarkStart w:id="53" w:name="_Toc34512606"/>
      <w:bookmarkStart w:id="54" w:name="_Toc418844087"/>
      <w:bookmarkStart w:id="55" w:name="_Toc131578894"/>
      <w:r w:rsidRPr="000223A3">
        <w:t>Management</w:t>
      </w:r>
      <w:bookmarkEnd w:id="53"/>
      <w:bookmarkEnd w:id="54"/>
      <w:bookmarkEnd w:id="55"/>
      <w:r w:rsidRPr="000223A3">
        <w:t xml:space="preserve"> </w:t>
      </w:r>
    </w:p>
    <w:p w14:paraId="5467161C" w14:textId="1332E970" w:rsidR="008A193D" w:rsidRPr="000223A3" w:rsidRDefault="004B5A31" w:rsidP="002B0D43">
      <w:pPr>
        <w:tabs>
          <w:tab w:val="left" w:pos="8640"/>
        </w:tabs>
        <w:spacing w:after="120"/>
        <w:jc w:val="both"/>
        <w:rPr>
          <w:sz w:val="24"/>
        </w:rPr>
      </w:pPr>
      <w:r w:rsidRPr="000223A3">
        <w:rPr>
          <w:sz w:val="24"/>
        </w:rPr>
        <w:t xml:space="preserve">Directed fisheries for spiny dogfish in the Central and Southeast Regions are allowed under terms of a </w:t>
      </w:r>
      <w:r w:rsidR="000C2424" w:rsidRPr="000223A3">
        <w:rPr>
          <w:sz w:val="24"/>
        </w:rPr>
        <w:t>c</w:t>
      </w:r>
      <w:r w:rsidRPr="000223A3">
        <w:rPr>
          <w:sz w:val="24"/>
        </w:rPr>
        <w:t xml:space="preserve">ommissioner’s permit. </w:t>
      </w:r>
      <w:r w:rsidR="00FA15FA" w:rsidRPr="000223A3">
        <w:rPr>
          <w:sz w:val="24"/>
        </w:rPr>
        <w:t xml:space="preserve">The commercial bycatch allowance in the </w:t>
      </w:r>
      <w:r w:rsidR="00FA15FA" w:rsidRPr="000223A3">
        <w:rPr>
          <w:b/>
          <w:sz w:val="24"/>
        </w:rPr>
        <w:t xml:space="preserve">Southeast Region </w:t>
      </w:r>
      <w:r w:rsidR="00FA15FA" w:rsidRPr="000223A3">
        <w:rPr>
          <w:sz w:val="24"/>
        </w:rPr>
        <w:t>is 35% round weight of the target species in longline and power or hand troll fisheries.</w:t>
      </w:r>
      <w:r w:rsidR="00DA2044" w:rsidRPr="000223A3">
        <w:rPr>
          <w:sz w:val="24"/>
        </w:rPr>
        <w:t xml:space="preserve"> </w:t>
      </w:r>
      <w:r w:rsidR="00FA15FA" w:rsidRPr="000223A3">
        <w:rPr>
          <w:sz w:val="24"/>
        </w:rPr>
        <w:t xml:space="preserve">Full retention of </w:t>
      </w:r>
      <w:r w:rsidR="008A193D" w:rsidRPr="000223A3">
        <w:rPr>
          <w:sz w:val="24"/>
        </w:rPr>
        <w:t xml:space="preserve">dogfish bycatch </w:t>
      </w:r>
      <w:r w:rsidR="00FA15FA" w:rsidRPr="000223A3">
        <w:rPr>
          <w:sz w:val="24"/>
        </w:rPr>
        <w:t xml:space="preserve">is permitted </w:t>
      </w:r>
      <w:r w:rsidR="008A193D" w:rsidRPr="000223A3">
        <w:rPr>
          <w:sz w:val="24"/>
        </w:rPr>
        <w:t>in the salmon set net fishery in Yakutat.</w:t>
      </w:r>
      <w:r w:rsidR="00DA2044" w:rsidRPr="000223A3">
        <w:rPr>
          <w:sz w:val="24"/>
        </w:rPr>
        <w:t xml:space="preserve"> </w:t>
      </w:r>
      <w:r w:rsidR="00695E01" w:rsidRPr="000223A3">
        <w:rPr>
          <w:sz w:val="24"/>
        </w:rPr>
        <w:t xml:space="preserve">In the </w:t>
      </w:r>
      <w:r w:rsidR="00695E01" w:rsidRPr="000223A3">
        <w:rPr>
          <w:b/>
          <w:sz w:val="24"/>
        </w:rPr>
        <w:t>Central Region</w:t>
      </w:r>
      <w:r w:rsidR="00695E01" w:rsidRPr="000223A3">
        <w:rPr>
          <w:sz w:val="24"/>
        </w:rPr>
        <w:t>, bycatch had historically been set at 20% of the round weight of the target species on board a vessel, the maximum allowable retention amount in regulation;</w:t>
      </w:r>
      <w:r w:rsidR="00695E01" w:rsidRPr="000223A3">
        <w:t xml:space="preserve"> </w:t>
      </w:r>
      <w:r w:rsidR="00695E01" w:rsidRPr="000223A3">
        <w:rPr>
          <w:sz w:val="24"/>
        </w:rPr>
        <w:t xml:space="preserve">however, </w:t>
      </w:r>
      <w:r w:rsidR="00FF0374">
        <w:rPr>
          <w:sz w:val="24"/>
        </w:rPr>
        <w:t>since 2014</w:t>
      </w:r>
      <w:r w:rsidR="00695E01" w:rsidRPr="000223A3">
        <w:rPr>
          <w:sz w:val="24"/>
        </w:rPr>
        <w:t>, allowable bycatch levels of all shark species in aggregate (includes spiny dogfish) were set at 15% by emergency order (EO).</w:t>
      </w:r>
      <w:r w:rsidR="00874AE4" w:rsidRPr="000223A3">
        <w:rPr>
          <w:sz w:val="24"/>
        </w:rPr>
        <w:t xml:space="preserve"> </w:t>
      </w:r>
    </w:p>
    <w:p w14:paraId="11C823F0" w14:textId="5859C8FA" w:rsidR="008A193D" w:rsidRPr="00301EBA" w:rsidRDefault="004A53BF" w:rsidP="002B0D43">
      <w:pPr>
        <w:tabs>
          <w:tab w:val="left" w:pos="8640"/>
        </w:tabs>
        <w:spacing w:after="120"/>
        <w:jc w:val="both"/>
        <w:rPr>
          <w:sz w:val="24"/>
        </w:rPr>
      </w:pPr>
      <w:r w:rsidRPr="000223A3">
        <w:rPr>
          <w:sz w:val="24"/>
        </w:rPr>
        <w:t>T</w:t>
      </w:r>
      <w:r w:rsidR="008A193D" w:rsidRPr="000223A3">
        <w:rPr>
          <w:sz w:val="24"/>
        </w:rPr>
        <w:t>he practice of “finning”</w:t>
      </w:r>
      <w:r w:rsidRPr="000223A3">
        <w:rPr>
          <w:sz w:val="24"/>
        </w:rPr>
        <w:t xml:space="preserve"> is prohibited;</w:t>
      </w:r>
      <w:r w:rsidR="008A193D" w:rsidRPr="000223A3">
        <w:rPr>
          <w:sz w:val="24"/>
        </w:rPr>
        <w:t xml:space="preserve"> all sharks retained must be sold or utilized and have fins, head</w:t>
      </w:r>
      <w:r w:rsidR="00066389" w:rsidRPr="000223A3">
        <w:rPr>
          <w:sz w:val="24"/>
        </w:rPr>
        <w:t>,</w:t>
      </w:r>
      <w:r w:rsidR="008A193D" w:rsidRPr="000223A3">
        <w:rPr>
          <w:sz w:val="24"/>
        </w:rPr>
        <w:t xml:space="preserve"> and tail attached at the time of landing. “Utilize” means use of the flesh of the shark for human consumption, for reduction to meal for production of food for animals or fish, for bait or for scientific, display, or educational purposes.</w:t>
      </w:r>
    </w:p>
    <w:p w14:paraId="0DB0BE67" w14:textId="7F63091D" w:rsidR="008A193D" w:rsidRPr="000223A3" w:rsidRDefault="008A193D" w:rsidP="002B0D43">
      <w:pPr>
        <w:tabs>
          <w:tab w:val="left" w:pos="8640"/>
        </w:tabs>
        <w:spacing w:after="120"/>
        <w:jc w:val="both"/>
        <w:rPr>
          <w:sz w:val="24"/>
        </w:rPr>
      </w:pPr>
      <w:r w:rsidRPr="000223A3">
        <w:rPr>
          <w:sz w:val="24"/>
        </w:rPr>
        <w:t>Sport fishing for sharks is allowed under the statewide Sport Shark Fishery Management Plan adopted by the BOF in 1998. The plan recognizes the lack of stock assessment information, the potential for rapid growth of the fishery, and the potential for overharvest, and sets a statewide daily bag limit of one shark and a season limit of two sharks of any species except spiny dogfish which have a daily bag limit of five.</w:t>
      </w:r>
      <w:r w:rsidR="00DA2044" w:rsidRPr="000223A3">
        <w:rPr>
          <w:sz w:val="24"/>
        </w:rPr>
        <w:t xml:space="preserve"> </w:t>
      </w:r>
      <w:r w:rsidRPr="000223A3">
        <w:rPr>
          <w:sz w:val="24"/>
        </w:rPr>
        <w:t xml:space="preserve">Sport demand for sharks continued to be low in </w:t>
      </w:r>
      <w:r w:rsidR="008B2B43">
        <w:rPr>
          <w:sz w:val="24"/>
        </w:rPr>
        <w:t>2022</w:t>
      </w:r>
      <w:r w:rsidRPr="000223A3">
        <w:rPr>
          <w:sz w:val="24"/>
        </w:rPr>
        <w:t>.</w:t>
      </w:r>
    </w:p>
    <w:p w14:paraId="1FEEC5D2" w14:textId="77777777" w:rsidR="008A193D" w:rsidRPr="000223A3" w:rsidRDefault="008A193D" w:rsidP="002B0D43">
      <w:pPr>
        <w:pStyle w:val="Heading3"/>
        <w:numPr>
          <w:ilvl w:val="0"/>
          <w:numId w:val="3"/>
        </w:numPr>
        <w:ind w:left="1080"/>
        <w:jc w:val="both"/>
      </w:pPr>
      <w:bookmarkStart w:id="56" w:name="_Toc418844088"/>
      <w:bookmarkStart w:id="57" w:name="_Toc131578895"/>
      <w:r w:rsidRPr="000223A3">
        <w:t>Fisheries</w:t>
      </w:r>
      <w:bookmarkEnd w:id="56"/>
      <w:bookmarkEnd w:id="57"/>
    </w:p>
    <w:p w14:paraId="30D086A2" w14:textId="37929DAF" w:rsidR="003C4628" w:rsidRPr="00301EBA" w:rsidRDefault="008135B6" w:rsidP="002B0D43">
      <w:pPr>
        <w:tabs>
          <w:tab w:val="left" w:pos="8640"/>
        </w:tabs>
        <w:spacing w:after="120"/>
        <w:jc w:val="both"/>
        <w:rPr>
          <w:sz w:val="24"/>
        </w:rPr>
      </w:pPr>
      <w:r w:rsidRPr="000223A3">
        <w:rPr>
          <w:sz w:val="24"/>
        </w:rPr>
        <w:t xml:space="preserve">No applications for commissioner’s permits were received in </w:t>
      </w:r>
      <w:r w:rsidR="00837442">
        <w:rPr>
          <w:sz w:val="24"/>
        </w:rPr>
        <w:t>2022</w:t>
      </w:r>
      <w:r w:rsidRPr="000223A3">
        <w:rPr>
          <w:sz w:val="24"/>
        </w:rPr>
        <w:t xml:space="preserve">, and no permits have been issued in </w:t>
      </w:r>
      <w:r w:rsidRPr="000223A3">
        <w:rPr>
          <w:b/>
          <w:bCs/>
          <w:sz w:val="24"/>
        </w:rPr>
        <w:t>Central Region</w:t>
      </w:r>
      <w:r w:rsidRPr="000223A3">
        <w:rPr>
          <w:sz w:val="24"/>
        </w:rPr>
        <w:t xml:space="preserve"> since 2006. During 202</w:t>
      </w:r>
      <w:r w:rsidR="00837442">
        <w:rPr>
          <w:sz w:val="24"/>
        </w:rPr>
        <w:t>2</w:t>
      </w:r>
      <w:r w:rsidRPr="000223A3">
        <w:rPr>
          <w:sz w:val="24"/>
        </w:rPr>
        <w:t xml:space="preserve">, there was no commercial harvest of spiny dogfish as bycatch in Cook Inlet Area with </w:t>
      </w:r>
      <w:r w:rsidR="00837442">
        <w:rPr>
          <w:sz w:val="24"/>
        </w:rPr>
        <w:t xml:space="preserve">2.1 </w:t>
      </w:r>
      <w:r w:rsidRPr="000223A3">
        <w:rPr>
          <w:sz w:val="24"/>
        </w:rPr>
        <w:t>mt harvested in PWS</w:t>
      </w:r>
      <w:r w:rsidR="00A32352" w:rsidRPr="000223A3">
        <w:rPr>
          <w:sz w:val="24"/>
        </w:rPr>
        <w:t>.</w:t>
      </w:r>
      <w:r w:rsidR="00491693" w:rsidRPr="00301EBA">
        <w:rPr>
          <w:sz w:val="24"/>
        </w:rPr>
        <w:t xml:space="preserve"> </w:t>
      </w:r>
    </w:p>
    <w:p w14:paraId="4A757FA1" w14:textId="02F6EB3F" w:rsidR="00CE6ABA" w:rsidRPr="000223A3" w:rsidRDefault="008B2B43" w:rsidP="002B0D43">
      <w:pPr>
        <w:tabs>
          <w:tab w:val="left" w:pos="8640"/>
        </w:tabs>
        <w:spacing w:after="120"/>
        <w:jc w:val="both"/>
        <w:rPr>
          <w:sz w:val="24"/>
        </w:rPr>
      </w:pPr>
      <w:r w:rsidRPr="1479AD78">
        <w:rPr>
          <w:sz w:val="24"/>
          <w:szCs w:val="24"/>
        </w:rPr>
        <w:lastRenderedPageBreak/>
        <w:t>Estimates of the 2022 sport harvest of sharks are not yet available, but harvest in 2021 was estimated at 72 sharks of all species in Southeast Alaska and 78 sharks in Southcentral Alaska. The precision of these estimates was relatively low. The statewide charter logbook program also required reporting of the number of salmon sharks kept in the charter fishery. In 2021, 17 salmon sharks were harvested by charter anglers in Southeast, 16 were harvested in Southcentral. Charter anglers are believed to account for most of the sport salmon shark harvest</w:t>
      </w:r>
      <w:r w:rsidR="005A73D4" w:rsidRPr="000223A3">
        <w:rPr>
          <w:sz w:val="24"/>
        </w:rPr>
        <w:t xml:space="preserve">. </w:t>
      </w:r>
    </w:p>
    <w:p w14:paraId="1B616B11" w14:textId="77777777" w:rsidR="008A193D" w:rsidRPr="000223A3" w:rsidRDefault="008A193D" w:rsidP="002B0D43">
      <w:pPr>
        <w:pStyle w:val="Heading2"/>
        <w:numPr>
          <w:ilvl w:val="0"/>
          <w:numId w:val="12"/>
        </w:numPr>
        <w:tabs>
          <w:tab w:val="clear" w:pos="1440"/>
          <w:tab w:val="left" w:pos="1530"/>
        </w:tabs>
        <w:spacing w:before="0"/>
        <w:ind w:left="720"/>
        <w:jc w:val="both"/>
      </w:pPr>
      <w:bookmarkStart w:id="58" w:name="_Toc131578896"/>
      <w:r w:rsidRPr="000223A3">
        <w:t>Skates</w:t>
      </w:r>
      <w:bookmarkEnd w:id="58"/>
    </w:p>
    <w:p w14:paraId="03552074" w14:textId="77777777" w:rsidR="0086725A" w:rsidRPr="000223A3" w:rsidRDefault="0086725A" w:rsidP="002B0D43">
      <w:pPr>
        <w:pStyle w:val="Heading3"/>
        <w:numPr>
          <w:ilvl w:val="0"/>
          <w:numId w:val="26"/>
        </w:numPr>
        <w:ind w:left="1080"/>
        <w:jc w:val="both"/>
      </w:pPr>
      <w:bookmarkStart w:id="59" w:name="_Toc131578897"/>
      <w:r w:rsidRPr="000223A3">
        <w:t>Research</w:t>
      </w:r>
      <w:bookmarkEnd w:id="59"/>
    </w:p>
    <w:p w14:paraId="744EFA95" w14:textId="7E55A5D7" w:rsidR="004B5A31" w:rsidRPr="000223A3" w:rsidRDefault="00D60246" w:rsidP="00D60246">
      <w:pPr>
        <w:spacing w:after="120"/>
        <w:jc w:val="both"/>
        <w:rPr>
          <w:sz w:val="24"/>
        </w:rPr>
      </w:pPr>
      <w:r w:rsidRPr="000223A3">
        <w:rPr>
          <w:sz w:val="24"/>
        </w:rPr>
        <w:t xml:space="preserve">The </w:t>
      </w:r>
      <w:r w:rsidRPr="000223A3">
        <w:rPr>
          <w:b/>
          <w:bCs/>
          <w:sz w:val="24"/>
        </w:rPr>
        <w:t>Central Region</w:t>
      </w:r>
      <w:r w:rsidRPr="000223A3">
        <w:rPr>
          <w:sz w:val="24"/>
        </w:rPr>
        <w:t xml:space="preserve"> conducted bottom trawl surveys targeting Tanner crab in Cook Inlet and PWS within a consistent survey grid from 1990 to 2019. The survey captures many groundfish species and population indices are generated for commercially important groundfish including longnose, big, and Bering skate. The time series for these species begins when full accounting first occurred which was in 1999 for big and longnose skates and in 2001 for Bering skate. </w:t>
      </w:r>
      <w:bookmarkStart w:id="60" w:name="_Hlk129596940"/>
      <w:r w:rsidR="00AA5607" w:rsidRPr="000223A3">
        <w:rPr>
          <w:sz w:val="24"/>
        </w:rPr>
        <w:t xml:space="preserve">The </w:t>
      </w:r>
      <w:r w:rsidR="00AA5607">
        <w:rPr>
          <w:sz w:val="24"/>
        </w:rPr>
        <w:t>2022</w:t>
      </w:r>
      <w:r w:rsidR="00AA5607" w:rsidRPr="000223A3">
        <w:rPr>
          <w:sz w:val="24"/>
        </w:rPr>
        <w:t xml:space="preserve"> PWS survey w</w:t>
      </w:r>
      <w:r w:rsidR="00AA5607">
        <w:rPr>
          <w:sz w:val="24"/>
        </w:rPr>
        <w:t>as</w:t>
      </w:r>
      <w:r w:rsidR="00AA5607" w:rsidRPr="000223A3">
        <w:rPr>
          <w:sz w:val="24"/>
        </w:rPr>
        <w:t xml:space="preserve"> conducted in </w:t>
      </w:r>
      <w:r w:rsidR="00AA5607">
        <w:rPr>
          <w:sz w:val="24"/>
        </w:rPr>
        <w:t xml:space="preserve">a </w:t>
      </w:r>
      <w:r w:rsidR="00AA5607" w:rsidRPr="000223A3">
        <w:rPr>
          <w:sz w:val="24"/>
        </w:rPr>
        <w:t xml:space="preserve">new survey area </w:t>
      </w:r>
      <w:r w:rsidR="00AA5607">
        <w:rPr>
          <w:sz w:val="24"/>
        </w:rPr>
        <w:t>that</w:t>
      </w:r>
      <w:r w:rsidR="00AA5607" w:rsidRPr="000223A3">
        <w:rPr>
          <w:sz w:val="24"/>
        </w:rPr>
        <w:t xml:space="preserve"> w</w:t>
      </w:r>
      <w:r w:rsidR="00AA5607">
        <w:rPr>
          <w:sz w:val="24"/>
        </w:rPr>
        <w:t>as</w:t>
      </w:r>
      <w:r w:rsidR="00AA5607" w:rsidRPr="000223A3">
        <w:rPr>
          <w:sz w:val="24"/>
        </w:rPr>
        <w:t xml:space="preserve"> not part of the historical index survey grid</w:t>
      </w:r>
      <w:r w:rsidR="00AA5607">
        <w:rPr>
          <w:sz w:val="24"/>
        </w:rPr>
        <w:t>,</w:t>
      </w:r>
      <w:r w:rsidR="00AA5607" w:rsidRPr="000223A3">
        <w:rPr>
          <w:sz w:val="24"/>
        </w:rPr>
        <w:t xml:space="preserve"> and therefore</w:t>
      </w:r>
      <w:r w:rsidR="00AA5607">
        <w:rPr>
          <w:sz w:val="24"/>
        </w:rPr>
        <w:t>,</w:t>
      </w:r>
      <w:r w:rsidR="00AA5607" w:rsidRPr="000223A3">
        <w:rPr>
          <w:sz w:val="24"/>
        </w:rPr>
        <w:t xml:space="preserve"> results are not included in this report.</w:t>
      </w:r>
      <w:bookmarkEnd w:id="60"/>
      <w:r w:rsidR="00AA5607" w:rsidRPr="000223A3">
        <w:rPr>
          <w:sz w:val="24"/>
        </w:rPr>
        <w:t xml:space="preserve"> </w:t>
      </w:r>
      <w:r w:rsidR="00AA5607">
        <w:rPr>
          <w:sz w:val="24"/>
        </w:rPr>
        <w:t>The new survey area sampled is one of 3 newly established Tanner crab management districts. The historical index survey grid is nested within 2 of those districts and the 3</w:t>
      </w:r>
      <w:r w:rsidR="00AA5607" w:rsidRPr="001D0B99">
        <w:rPr>
          <w:sz w:val="24"/>
          <w:vertAlign w:val="superscript"/>
        </w:rPr>
        <w:t>rd</w:t>
      </w:r>
      <w:r w:rsidR="00AA5607">
        <w:rPr>
          <w:sz w:val="24"/>
        </w:rPr>
        <w:t xml:space="preserve"> is mostly in federal waters. New time series will be developed for the 3 survey areas and the historical index will continue for years when it is sampled along with the 2 new crab districts which contain it. </w:t>
      </w:r>
      <w:r w:rsidR="00AA5607" w:rsidRPr="000223A3">
        <w:rPr>
          <w:sz w:val="24"/>
        </w:rPr>
        <w:t xml:space="preserve">No Cook Inlet surveys have been conducted since 2019 when ADF&amp;G funding was eliminated, and it is uncertain when that survey will resume </w:t>
      </w:r>
      <w:r w:rsidRPr="000223A3">
        <w:rPr>
          <w:sz w:val="24"/>
        </w:rPr>
        <w:t>(Contact Mike Byerly</w:t>
      </w:r>
      <w:r w:rsidR="004B5A31" w:rsidRPr="000223A3">
        <w:rPr>
          <w:sz w:val="24"/>
        </w:rPr>
        <w:t>).</w:t>
      </w:r>
    </w:p>
    <w:p w14:paraId="0B0E2F32" w14:textId="77777777" w:rsidR="0086725A" w:rsidRPr="000223A3" w:rsidRDefault="0086725A" w:rsidP="002B0D43">
      <w:pPr>
        <w:pStyle w:val="Heading3"/>
        <w:numPr>
          <w:ilvl w:val="0"/>
          <w:numId w:val="26"/>
        </w:numPr>
        <w:ind w:left="1080"/>
        <w:jc w:val="both"/>
      </w:pPr>
      <w:bookmarkStart w:id="61" w:name="_Toc131578898"/>
      <w:r w:rsidRPr="000223A3">
        <w:t>Assessment</w:t>
      </w:r>
      <w:bookmarkEnd w:id="61"/>
    </w:p>
    <w:p w14:paraId="2743E883" w14:textId="2AD11C08" w:rsidR="0086725A" w:rsidRPr="000223A3" w:rsidRDefault="00702500" w:rsidP="00702500">
      <w:pPr>
        <w:pStyle w:val="BodyTextIndent"/>
        <w:tabs>
          <w:tab w:val="left" w:pos="8640"/>
        </w:tabs>
        <w:spacing w:after="120"/>
        <w:jc w:val="both"/>
      </w:pPr>
      <w:r w:rsidRPr="000223A3">
        <w:t>There are no stock assessments for skates in state waters but the PWS trawl survey biomass time series as well as biomass time series from other Central Region trawl surveys in Kachemak and Kamishak Bays in Cook Inlet have recently been included in the federal stock assessment of the skate stock complex in the GOA (Ormseth 2019)</w:t>
      </w:r>
      <w:r w:rsidR="0086725A" w:rsidRPr="000223A3">
        <w:t>.</w:t>
      </w:r>
    </w:p>
    <w:p w14:paraId="54D6BAE0" w14:textId="4FB388C5" w:rsidR="0086725A" w:rsidRPr="000223A3" w:rsidRDefault="0086725A" w:rsidP="002B0D43">
      <w:pPr>
        <w:pStyle w:val="Heading3"/>
        <w:numPr>
          <w:ilvl w:val="0"/>
          <w:numId w:val="26"/>
        </w:numPr>
        <w:ind w:left="1080"/>
        <w:jc w:val="both"/>
      </w:pPr>
      <w:bookmarkStart w:id="62" w:name="_Toc131578899"/>
      <w:r w:rsidRPr="000223A3">
        <w:t>Management</w:t>
      </w:r>
      <w:bookmarkEnd w:id="62"/>
    </w:p>
    <w:p w14:paraId="4B6FD99D" w14:textId="2A6375B1" w:rsidR="0086725A" w:rsidRPr="000223A3" w:rsidRDefault="0086725A" w:rsidP="002B0D43">
      <w:pPr>
        <w:pStyle w:val="BodyTextIndent"/>
        <w:tabs>
          <w:tab w:val="left" w:pos="8640"/>
        </w:tabs>
        <w:spacing w:after="120"/>
        <w:jc w:val="both"/>
      </w:pPr>
      <w:r w:rsidRPr="000223A3">
        <w:t xml:space="preserve">A commissioner’s permit is required before a directed </w:t>
      </w:r>
      <w:r w:rsidR="00950F82" w:rsidRPr="000223A3">
        <w:t xml:space="preserve">commercial </w:t>
      </w:r>
      <w:r w:rsidRPr="000223A3">
        <w:t>fishery may be prosecuted for skates.</w:t>
      </w:r>
      <w:r w:rsidR="00DA2044" w:rsidRPr="000223A3">
        <w:t xml:space="preserve"> </w:t>
      </w:r>
      <w:r w:rsidRPr="000223A3">
        <w:t xml:space="preserve">This permit may restrict depth, dates, area, and gear, establish minimum size limits, and require logbooks and/or observers, or any other condition determined to be necessary for conservation and management purposes. </w:t>
      </w:r>
    </w:p>
    <w:p w14:paraId="13DC5657" w14:textId="77777777" w:rsidR="00E10E3D" w:rsidRPr="000223A3" w:rsidRDefault="00E10E3D" w:rsidP="002B0D43">
      <w:pPr>
        <w:pStyle w:val="Heading3"/>
        <w:numPr>
          <w:ilvl w:val="0"/>
          <w:numId w:val="26"/>
        </w:numPr>
        <w:ind w:left="1080"/>
        <w:jc w:val="both"/>
      </w:pPr>
      <w:bookmarkStart w:id="63" w:name="_Toc131578900"/>
      <w:r w:rsidRPr="000223A3">
        <w:t>Fisheries</w:t>
      </w:r>
      <w:bookmarkEnd w:id="63"/>
    </w:p>
    <w:p w14:paraId="44698B3E" w14:textId="77777777" w:rsidR="00E46409" w:rsidRPr="000223A3" w:rsidRDefault="00E46409" w:rsidP="00E46409">
      <w:pPr>
        <w:pStyle w:val="BodyTextIndent"/>
        <w:tabs>
          <w:tab w:val="left" w:pos="8640"/>
        </w:tabs>
        <w:spacing w:after="120"/>
        <w:jc w:val="both"/>
        <w:rPr>
          <w:color w:val="auto"/>
        </w:rPr>
      </w:pPr>
      <w:r w:rsidRPr="000223A3">
        <w:rPr>
          <w:color w:val="auto"/>
        </w:rPr>
        <w:t xml:space="preserve">Currently in the </w:t>
      </w:r>
      <w:r w:rsidRPr="000223A3">
        <w:rPr>
          <w:b/>
          <w:bCs/>
          <w:color w:val="auto"/>
        </w:rPr>
        <w:t>Central Region</w:t>
      </w:r>
      <w:r w:rsidRPr="000223A3">
        <w:rPr>
          <w:color w:val="auto"/>
        </w:rPr>
        <w:t xml:space="preserve">, skates are harvested commercially as bycatch up to 5% of target species; this allowable bycatch level is set by EO to align with the NMFS maximum retainable allowance (MRA) for skates in the GOA. </w:t>
      </w:r>
    </w:p>
    <w:p w14:paraId="200FB007" w14:textId="77777777" w:rsidR="00E46409" w:rsidRPr="000223A3" w:rsidRDefault="00E46409" w:rsidP="00E46409">
      <w:pPr>
        <w:pStyle w:val="BodyTextIndent"/>
        <w:tabs>
          <w:tab w:val="left" w:pos="8640"/>
        </w:tabs>
        <w:spacing w:after="120"/>
        <w:jc w:val="both"/>
        <w:rPr>
          <w:color w:val="auto"/>
        </w:rPr>
      </w:pPr>
      <w:r w:rsidRPr="000223A3">
        <w:rPr>
          <w:color w:val="auto"/>
        </w:rPr>
        <w:t xml:space="preserve">A directed fishery in PWS for big and longnose skates was prosecuted under the authority of a commissioner’s permit in 2009 and 2010. However, the fishery was deemed unsustainable, and no permits were issued thereafter. The permit stipulated seasons, district, gear, and included a logbook requirement. </w:t>
      </w:r>
    </w:p>
    <w:p w14:paraId="1A8DEDEB" w14:textId="77777777" w:rsidR="00466727" w:rsidRDefault="00C30203" w:rsidP="00053BB5">
      <w:pPr>
        <w:pStyle w:val="BodyTextIndent"/>
        <w:tabs>
          <w:tab w:val="left" w:pos="8640"/>
        </w:tabs>
        <w:spacing w:after="120"/>
        <w:jc w:val="both"/>
        <w:rPr>
          <w:color w:val="auto"/>
        </w:rPr>
      </w:pPr>
      <w:r w:rsidRPr="000223A3">
        <w:rPr>
          <w:color w:val="auto"/>
        </w:rPr>
        <w:t xml:space="preserve">In the Cook Inlet Area, skate harvest was </w:t>
      </w:r>
      <w:r w:rsidR="00466727">
        <w:rPr>
          <w:color w:val="auto"/>
        </w:rPr>
        <w:t>12.0</w:t>
      </w:r>
      <w:r w:rsidRPr="000223A3">
        <w:rPr>
          <w:color w:val="auto"/>
        </w:rPr>
        <w:t xml:space="preserve"> mt in </w:t>
      </w:r>
      <w:r w:rsidR="00466727">
        <w:rPr>
          <w:color w:val="auto"/>
        </w:rPr>
        <w:t>2022, twice as much as 2021</w:t>
      </w:r>
      <w:r w:rsidRPr="000223A3">
        <w:rPr>
          <w:color w:val="auto"/>
        </w:rPr>
        <w:t xml:space="preserve">. In PWS, skate harvest was </w:t>
      </w:r>
      <w:r w:rsidR="00466727">
        <w:rPr>
          <w:color w:val="auto"/>
        </w:rPr>
        <w:t>15.5</w:t>
      </w:r>
      <w:r w:rsidRPr="000223A3">
        <w:rPr>
          <w:color w:val="auto"/>
        </w:rPr>
        <w:t xml:space="preserve"> mt in 202</w:t>
      </w:r>
      <w:r w:rsidR="00466727">
        <w:rPr>
          <w:color w:val="auto"/>
        </w:rPr>
        <w:t>2</w:t>
      </w:r>
      <w:r w:rsidRPr="000223A3">
        <w:rPr>
          <w:color w:val="auto"/>
        </w:rPr>
        <w:t>, a</w:t>
      </w:r>
      <w:r w:rsidR="00466727">
        <w:rPr>
          <w:color w:val="auto"/>
        </w:rPr>
        <w:t xml:space="preserve"> small decrease </w:t>
      </w:r>
      <w:r w:rsidRPr="000223A3">
        <w:rPr>
          <w:color w:val="auto"/>
        </w:rPr>
        <w:t xml:space="preserve">from </w:t>
      </w:r>
      <w:r w:rsidR="00466727">
        <w:rPr>
          <w:color w:val="auto"/>
        </w:rPr>
        <w:t>17.3</w:t>
      </w:r>
      <w:r w:rsidRPr="000223A3">
        <w:rPr>
          <w:color w:val="auto"/>
        </w:rPr>
        <w:t xml:space="preserve"> mt in </w:t>
      </w:r>
      <w:r w:rsidR="00466727">
        <w:rPr>
          <w:color w:val="auto"/>
        </w:rPr>
        <w:t>2021</w:t>
      </w:r>
      <w:r w:rsidRPr="000223A3">
        <w:rPr>
          <w:color w:val="auto"/>
        </w:rPr>
        <w:t xml:space="preserve">. Due to bycatch limits set as </w:t>
      </w:r>
      <w:r w:rsidRPr="000223A3">
        <w:rPr>
          <w:color w:val="auto"/>
        </w:rPr>
        <w:lastRenderedPageBreak/>
        <w:t xml:space="preserve">a percentage of the targeted species, harvest levels of the target species affect the amount of bycatch harvested. </w:t>
      </w:r>
    </w:p>
    <w:p w14:paraId="41BD036D" w14:textId="6D677B9B" w:rsidR="00053BB5" w:rsidRPr="000223A3" w:rsidRDefault="00053BB5" w:rsidP="00053BB5">
      <w:pPr>
        <w:pStyle w:val="BodyTextIndent"/>
        <w:tabs>
          <w:tab w:val="left" w:pos="8640"/>
        </w:tabs>
        <w:spacing w:after="120"/>
        <w:jc w:val="both"/>
        <w:rPr>
          <w:color w:val="auto"/>
        </w:rPr>
      </w:pPr>
      <w:r w:rsidRPr="000223A3">
        <w:rPr>
          <w:color w:val="auto"/>
        </w:rPr>
        <w:t xml:space="preserve">Over the last </w:t>
      </w:r>
      <w:r w:rsidR="00C91BDE">
        <w:rPr>
          <w:color w:val="auto"/>
        </w:rPr>
        <w:t>ten</w:t>
      </w:r>
      <w:r w:rsidRPr="000223A3">
        <w:rPr>
          <w:color w:val="auto"/>
        </w:rPr>
        <w:t xml:space="preserve"> years, in </w:t>
      </w:r>
      <w:r w:rsidRPr="000223A3">
        <w:rPr>
          <w:b/>
          <w:color w:val="auto"/>
        </w:rPr>
        <w:t>Southeast Region</w:t>
      </w:r>
      <w:r w:rsidRPr="000223A3">
        <w:rPr>
          <w:color w:val="auto"/>
        </w:rPr>
        <w:t xml:space="preserve">, skate landings in internal waters of Northern Southeast Inside (NSEI) and Southern Southeast Inside (SSEI) fluctuated with a low harvest in </w:t>
      </w:r>
      <w:r w:rsidR="00C91BDE">
        <w:rPr>
          <w:color w:val="auto"/>
        </w:rPr>
        <w:t>2022</w:t>
      </w:r>
      <w:r w:rsidRPr="000223A3">
        <w:rPr>
          <w:color w:val="auto"/>
        </w:rPr>
        <w:t xml:space="preserve"> of </w:t>
      </w:r>
      <w:r w:rsidR="00C91BDE">
        <w:rPr>
          <w:color w:val="auto"/>
        </w:rPr>
        <w:t>5.0</w:t>
      </w:r>
      <w:r w:rsidRPr="000223A3">
        <w:rPr>
          <w:color w:val="auto"/>
        </w:rPr>
        <w:t xml:space="preserve"> mt and a high in 2014 of </w:t>
      </w:r>
      <w:r w:rsidR="00C91BDE">
        <w:rPr>
          <w:color w:val="auto"/>
        </w:rPr>
        <w:t>22.2</w:t>
      </w:r>
      <w:r w:rsidR="00752E85" w:rsidRPr="000223A3">
        <w:rPr>
          <w:color w:val="auto"/>
        </w:rPr>
        <w:t xml:space="preserve"> </w:t>
      </w:r>
      <w:r w:rsidRPr="000223A3">
        <w:rPr>
          <w:color w:val="auto"/>
        </w:rPr>
        <w:t>mt.</w:t>
      </w:r>
      <w:r w:rsidR="00DA2044" w:rsidRPr="000223A3">
        <w:rPr>
          <w:color w:val="auto"/>
        </w:rPr>
        <w:t xml:space="preserve"> </w:t>
      </w:r>
      <w:r w:rsidRPr="000223A3">
        <w:rPr>
          <w:color w:val="auto"/>
        </w:rPr>
        <w:t xml:space="preserve">In </w:t>
      </w:r>
      <w:r w:rsidR="00CD1646">
        <w:rPr>
          <w:color w:val="auto"/>
        </w:rPr>
        <w:t>2022</w:t>
      </w:r>
      <w:r w:rsidRPr="000223A3">
        <w:rPr>
          <w:color w:val="auto"/>
        </w:rPr>
        <w:t xml:space="preserve">, a total of </w:t>
      </w:r>
      <w:r w:rsidR="00C30203" w:rsidRPr="000223A3">
        <w:rPr>
          <w:color w:val="auto"/>
        </w:rPr>
        <w:t>5.</w:t>
      </w:r>
      <w:r w:rsidR="009E6588">
        <w:rPr>
          <w:color w:val="auto"/>
        </w:rPr>
        <w:t>0</w:t>
      </w:r>
      <w:r w:rsidRPr="000223A3">
        <w:rPr>
          <w:color w:val="auto"/>
        </w:rPr>
        <w:t xml:space="preserve"> mt of skates were landed.</w:t>
      </w:r>
      <w:r w:rsidR="00DA2044" w:rsidRPr="000223A3">
        <w:rPr>
          <w:color w:val="auto"/>
        </w:rPr>
        <w:t xml:space="preserve"> </w:t>
      </w:r>
      <w:r w:rsidRPr="000223A3">
        <w:rPr>
          <w:color w:val="auto"/>
        </w:rPr>
        <w:t>Skate harvest fluctuates with current market value.</w:t>
      </w:r>
      <w:r w:rsidR="0058418E" w:rsidRPr="000223A3">
        <w:rPr>
          <w:color w:val="auto"/>
        </w:rPr>
        <w:t xml:space="preserve"> </w:t>
      </w:r>
    </w:p>
    <w:p w14:paraId="6031DB7E" w14:textId="1C70DD53" w:rsidR="007F3251" w:rsidRPr="000223A3" w:rsidRDefault="007F3251" w:rsidP="002B0D43">
      <w:pPr>
        <w:pStyle w:val="Heading2"/>
        <w:numPr>
          <w:ilvl w:val="0"/>
          <w:numId w:val="12"/>
        </w:numPr>
        <w:tabs>
          <w:tab w:val="clear" w:pos="1440"/>
          <w:tab w:val="left" w:pos="1260"/>
          <w:tab w:val="left" w:pos="1620"/>
        </w:tabs>
        <w:spacing w:before="0"/>
        <w:ind w:left="720"/>
        <w:jc w:val="both"/>
      </w:pPr>
      <w:bookmarkStart w:id="64" w:name="_Toc131578901"/>
      <w:r w:rsidRPr="000223A3">
        <w:t>Pacific cod</w:t>
      </w:r>
      <w:bookmarkEnd w:id="40"/>
      <w:bookmarkEnd w:id="41"/>
      <w:bookmarkEnd w:id="64"/>
    </w:p>
    <w:p w14:paraId="6774CCDE" w14:textId="77777777" w:rsidR="003D4895" w:rsidRPr="000223A3" w:rsidRDefault="003D4895" w:rsidP="002B0D43">
      <w:pPr>
        <w:pStyle w:val="Heading3"/>
        <w:numPr>
          <w:ilvl w:val="0"/>
          <w:numId w:val="16"/>
        </w:numPr>
        <w:tabs>
          <w:tab w:val="clear" w:pos="2160"/>
          <w:tab w:val="left" w:pos="2070"/>
        </w:tabs>
        <w:ind w:left="1080"/>
        <w:jc w:val="both"/>
      </w:pPr>
      <w:bookmarkStart w:id="65" w:name="_Toc418844060"/>
      <w:bookmarkStart w:id="66" w:name="_Toc34512580"/>
      <w:bookmarkStart w:id="67" w:name="_Toc131578902"/>
      <w:r w:rsidRPr="000223A3">
        <w:t>Research</w:t>
      </w:r>
      <w:bookmarkEnd w:id="65"/>
      <w:bookmarkEnd w:id="67"/>
    </w:p>
    <w:p w14:paraId="407E55A6" w14:textId="1B638F70" w:rsidR="00DD577E" w:rsidRPr="000223A3" w:rsidRDefault="00DD577E" w:rsidP="00DD577E">
      <w:pPr>
        <w:pStyle w:val="BodyTextIndent"/>
        <w:tabs>
          <w:tab w:val="left" w:pos="8640"/>
        </w:tabs>
        <w:spacing w:after="120"/>
        <w:jc w:val="both"/>
        <w:rPr>
          <w:color w:val="auto"/>
          <w:szCs w:val="24"/>
        </w:rPr>
      </w:pPr>
      <w:r w:rsidRPr="000223A3">
        <w:rPr>
          <w:szCs w:val="24"/>
        </w:rPr>
        <w:t xml:space="preserve">Commercial landings in the </w:t>
      </w:r>
      <w:r w:rsidRPr="000223A3">
        <w:rPr>
          <w:b/>
          <w:bCs/>
          <w:szCs w:val="24"/>
        </w:rPr>
        <w:t>Southeast Region</w:t>
      </w:r>
      <w:r w:rsidRPr="000223A3">
        <w:rPr>
          <w:szCs w:val="24"/>
        </w:rPr>
        <w:t xml:space="preserve">, </w:t>
      </w:r>
      <w:r w:rsidRPr="000223A3">
        <w:rPr>
          <w:b/>
          <w:bCs/>
          <w:szCs w:val="24"/>
        </w:rPr>
        <w:t>Central Region</w:t>
      </w:r>
      <w:r w:rsidRPr="000223A3">
        <w:rPr>
          <w:szCs w:val="24"/>
        </w:rPr>
        <w:t xml:space="preserve">, and the </w:t>
      </w:r>
      <w:r w:rsidRPr="000223A3">
        <w:rPr>
          <w:b/>
          <w:bCs/>
          <w:szCs w:val="24"/>
        </w:rPr>
        <w:t>Westward Region</w:t>
      </w:r>
      <w:r w:rsidRPr="000223A3">
        <w:rPr>
          <w:szCs w:val="24"/>
        </w:rPr>
        <w:t xml:space="preserve"> are sampled for length, weight, age, sex, and stage of maturity. </w:t>
      </w:r>
      <w:r w:rsidR="00A7614E" w:rsidRPr="000223A3">
        <w:rPr>
          <w:szCs w:val="24"/>
        </w:rPr>
        <w:t>Harvest</w:t>
      </w:r>
      <w:r w:rsidRPr="000223A3">
        <w:rPr>
          <w:szCs w:val="24"/>
        </w:rPr>
        <w:t xml:space="preserve"> rate and biological information are gathered from fish ticket records, port sampling programs, a tagging program, and during stock assessment surveys for other species. A mandatory logbook program was initiated in 1997 for the </w:t>
      </w:r>
      <w:r w:rsidRPr="000223A3">
        <w:rPr>
          <w:color w:val="auto"/>
          <w:szCs w:val="24"/>
        </w:rPr>
        <w:t>state waters of Southeast Alaska</w:t>
      </w:r>
      <w:r w:rsidR="009334F3">
        <w:rPr>
          <w:color w:val="auto"/>
          <w:szCs w:val="24"/>
        </w:rPr>
        <w:t xml:space="preserve">. </w:t>
      </w:r>
    </w:p>
    <w:p w14:paraId="6764064D" w14:textId="1A0F2858" w:rsidR="00E669DF" w:rsidRPr="000223A3" w:rsidRDefault="00E669DF" w:rsidP="00E669DF">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586236">
        <w:rPr>
          <w:b/>
          <w:bCs/>
          <w:sz w:val="24"/>
        </w:rPr>
        <w:t>Age Determination Unit</w:t>
      </w:r>
      <w:r w:rsidRPr="000223A3">
        <w:rPr>
          <w:sz w:val="24"/>
        </w:rPr>
        <w:t xml:space="preserve"> personnel are collaborating with NOAA Alaska Fishery Science Center and Little Port Walter staff to perform a long-term Pacific cod and walleye pollock rearing study. Juvenile fish are being raised under constant monitoring to investigate techniques to study life history and condition. Methods include studying daily marks and otolith growth through fluorescent stains and near infrared spectroscopy as well as testing blood, tissue, and bone samples across ontogeny to study changes in chemistry and hormones across life stages.</w:t>
      </w:r>
    </w:p>
    <w:p w14:paraId="4474CB86" w14:textId="11154081" w:rsidR="004B5A31" w:rsidRPr="000223A3" w:rsidRDefault="00171CFA" w:rsidP="00DD577E">
      <w:pPr>
        <w:pStyle w:val="BodyTextIndent"/>
        <w:tabs>
          <w:tab w:val="left" w:pos="8640"/>
        </w:tabs>
        <w:spacing w:after="120"/>
        <w:jc w:val="both"/>
        <w:rPr>
          <w:color w:val="auto"/>
        </w:rPr>
      </w:pPr>
      <w:r w:rsidRPr="000223A3">
        <w:rPr>
          <w:color w:val="auto"/>
          <w:szCs w:val="24"/>
        </w:rPr>
        <w:t xml:space="preserve">Pacific cod </w:t>
      </w:r>
      <w:r w:rsidRPr="000223A3">
        <w:rPr>
          <w:color w:val="auto"/>
        </w:rPr>
        <w:t xml:space="preserve">are captured in </w:t>
      </w:r>
      <w:r w:rsidRPr="000223A3">
        <w:rPr>
          <w:b/>
          <w:bCs/>
          <w:color w:val="auto"/>
        </w:rPr>
        <w:t>Central Region</w:t>
      </w:r>
      <w:r w:rsidRPr="000223A3">
        <w:rPr>
          <w:color w:val="auto"/>
        </w:rPr>
        <w:t xml:space="preserve"> Tanner crab bottom trawl surveys. A population biomass index from the PWS and Cook Inlet bottom trawl surveys is generated each year of those surveys</w:t>
      </w:r>
      <w:r w:rsidR="00731011">
        <w:rPr>
          <w:color w:val="auto"/>
        </w:rPr>
        <w:t>.</w:t>
      </w:r>
      <w:r w:rsidRPr="000223A3">
        <w:rPr>
          <w:color w:val="auto"/>
        </w:rPr>
        <w:t xml:space="preserve"> </w:t>
      </w:r>
      <w:r w:rsidR="00731011" w:rsidRPr="004F0369">
        <w:rPr>
          <w:color w:val="auto"/>
        </w:rPr>
        <w:t xml:space="preserve">The 2022 PWS survey was conducted in a new survey area that was not part of the historical index survey grid, and therefore, results are not included in this report </w:t>
      </w:r>
      <w:r w:rsidR="00731011">
        <w:rPr>
          <w:color w:val="auto"/>
        </w:rPr>
        <w:t>(see Skates for more information on the development of new and continuation of historical time series)</w:t>
      </w:r>
      <w:r w:rsidR="00731011" w:rsidRPr="000223A3">
        <w:rPr>
          <w:color w:val="auto"/>
        </w:rPr>
        <w:t xml:space="preserve">. </w:t>
      </w:r>
      <w:r w:rsidR="00731011">
        <w:rPr>
          <w:color w:val="auto"/>
        </w:rPr>
        <w:t xml:space="preserve">The collection of otoliths for aging Pacific cod from trawl surveys was discontinued in 2006 but was reinstituted in 2022. </w:t>
      </w:r>
      <w:r w:rsidRPr="000223A3">
        <w:rPr>
          <w:color w:val="auto"/>
        </w:rPr>
        <w:t xml:space="preserve">No Cook Inlet surveys have been conducted since 2019 and it is uncertain when that survey will resume </w:t>
      </w:r>
      <w:r w:rsidRPr="000223A3">
        <w:rPr>
          <w:color w:val="auto"/>
          <w:szCs w:val="24"/>
        </w:rPr>
        <w:t>(Wyatt Rhea-Fournier</w:t>
      </w:r>
      <w:r w:rsidR="00D34FB2" w:rsidRPr="000223A3">
        <w:rPr>
          <w:color w:val="auto"/>
        </w:rPr>
        <w:t>)</w:t>
      </w:r>
      <w:r w:rsidR="004B5A31" w:rsidRPr="000223A3">
        <w:rPr>
          <w:color w:val="auto"/>
        </w:rPr>
        <w:t>.</w:t>
      </w:r>
    </w:p>
    <w:p w14:paraId="1B00E6FD" w14:textId="6AF8AAC2" w:rsidR="00696546" w:rsidRPr="000223A3" w:rsidRDefault="00DD577E" w:rsidP="00696546">
      <w:pPr>
        <w:pStyle w:val="BodyTextIndent"/>
        <w:tabs>
          <w:tab w:val="left" w:pos="8640"/>
        </w:tabs>
        <w:spacing w:after="120"/>
        <w:jc w:val="both"/>
      </w:pPr>
      <w:r w:rsidRPr="000223A3">
        <w:t xml:space="preserve">In the </w:t>
      </w:r>
      <w:r w:rsidRPr="000223A3">
        <w:rPr>
          <w:b/>
          <w:bCs/>
        </w:rPr>
        <w:t>Central Region</w:t>
      </w:r>
      <w:r w:rsidRPr="000223A3">
        <w:t xml:space="preserve">, skipper interviews and biological sampling of commercial Pacific cod deliveries from Cook Inlet and PWS areas during </w:t>
      </w:r>
      <w:r w:rsidR="0039502F">
        <w:t>2022</w:t>
      </w:r>
      <w:r w:rsidRPr="000223A3">
        <w:t xml:space="preserve"> occurred in Homer, Seward, Whittier, and Cordova. Sample data collected included date and location of harvest, species, length, weight, sex, and gonad condition</w:t>
      </w:r>
      <w:r w:rsidR="008A35C8" w:rsidRPr="000223A3">
        <w:t xml:space="preserve"> (maturity stage)</w:t>
      </w:r>
      <w:r w:rsidRPr="000223A3">
        <w:t xml:space="preserve">. </w:t>
      </w:r>
      <w:r w:rsidR="0039502F">
        <w:t xml:space="preserve">There was a total of 4,577 Pacific cod samples collected dockside in 2022 with an average fork length of 66 cm and average weight of 3.68 kg (8.11 lb). </w:t>
      </w:r>
      <w:r w:rsidRPr="000223A3">
        <w:t>Otoliths were collected from approximately 20% of sampled fish. Data are provided to NMFS for use in stock assessment (Contact Elisa Russ).</w:t>
      </w:r>
    </w:p>
    <w:p w14:paraId="1E4183A5" w14:textId="3E8E7E39" w:rsidR="00696546" w:rsidRPr="00C5046B" w:rsidRDefault="00696546" w:rsidP="00171CFA">
      <w:pPr>
        <w:pStyle w:val="BodyTextIndent"/>
        <w:tabs>
          <w:tab w:val="left" w:pos="8640"/>
        </w:tabs>
        <w:spacing w:after="120"/>
        <w:jc w:val="both"/>
      </w:pPr>
      <w:r w:rsidRPr="000223A3">
        <w:t xml:space="preserve">The </w:t>
      </w:r>
      <w:r w:rsidRPr="000223A3">
        <w:rPr>
          <w:b/>
          <w:bCs/>
        </w:rPr>
        <w:t>Division of Sport Fish—Southcentral Region</w:t>
      </w:r>
      <w:r w:rsidRPr="000223A3">
        <w:t xml:space="preserve"> </w:t>
      </w:r>
      <w:r w:rsidR="00A86899" w:rsidRPr="000223A3">
        <w:t>creel sampling</w:t>
      </w:r>
      <w:r w:rsidR="00A86899" w:rsidRPr="000223A3">
        <w:rPr>
          <w:noProof/>
          <w:szCs w:val="24"/>
        </w:rPr>
        <w:t xml:space="preserve"> program also collects data on Pacific cod catch by stat area (on a vessel-trip basis) through dockside interviews, and lengths of sport-caught Pacific cod, though this is a secondary objective and there are no sample size targets. </w:t>
      </w:r>
      <w:r w:rsidR="004B5549" w:rsidRPr="1479AD78">
        <w:rPr>
          <w:noProof/>
        </w:rPr>
        <w:t xml:space="preserve">Interviewed anglers caught 4,517 Pacific cod in 2022, of which 3,168 were retained. Biological data were collected from 268 Pacific cod in Southcentral Region. </w:t>
      </w:r>
      <w:r w:rsidR="00A86899" w:rsidRPr="000223A3">
        <w:rPr>
          <w:noProof/>
          <w:szCs w:val="24"/>
        </w:rPr>
        <w:t xml:space="preserve">No information is collected in the </w:t>
      </w:r>
      <w:r w:rsidR="00A86899" w:rsidRPr="00C5046B">
        <w:rPr>
          <w:noProof/>
          <w:szCs w:val="24"/>
        </w:rPr>
        <w:t xml:space="preserve">Southeast Region creel survey program on the Pacific cod sport </w:t>
      </w:r>
      <w:r w:rsidRPr="00C5046B">
        <w:rPr>
          <w:noProof/>
          <w:szCs w:val="24"/>
        </w:rPr>
        <w:t>fishery.</w:t>
      </w:r>
    </w:p>
    <w:p w14:paraId="1B4CB2DB" w14:textId="77777777" w:rsidR="007F3251" w:rsidRPr="00C5046B" w:rsidRDefault="007F3251" w:rsidP="00171CFA">
      <w:pPr>
        <w:pStyle w:val="Heading3"/>
        <w:numPr>
          <w:ilvl w:val="0"/>
          <w:numId w:val="16"/>
        </w:numPr>
        <w:tabs>
          <w:tab w:val="clear" w:pos="2160"/>
          <w:tab w:val="left" w:pos="1980"/>
        </w:tabs>
        <w:ind w:left="1080"/>
        <w:jc w:val="both"/>
      </w:pPr>
      <w:bookmarkStart w:id="68" w:name="_Toc418844061"/>
      <w:bookmarkStart w:id="69" w:name="_Toc131578903"/>
      <w:bookmarkEnd w:id="66"/>
      <w:r w:rsidRPr="00C5046B">
        <w:lastRenderedPageBreak/>
        <w:t>Assessment</w:t>
      </w:r>
      <w:bookmarkEnd w:id="68"/>
      <w:bookmarkEnd w:id="69"/>
    </w:p>
    <w:p w14:paraId="1C66D65F" w14:textId="7A84328D" w:rsidR="007F3251" w:rsidRPr="00C5046B" w:rsidRDefault="007F3251" w:rsidP="002B0D43">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right="540" w:hanging="1440"/>
        <w:jc w:val="both"/>
        <w:rPr>
          <w:sz w:val="24"/>
        </w:rPr>
      </w:pPr>
      <w:r w:rsidRPr="00C5046B">
        <w:rPr>
          <w:sz w:val="24"/>
        </w:rPr>
        <w:t xml:space="preserve">No stock assessment programs were </w:t>
      </w:r>
      <w:r w:rsidR="00F23893">
        <w:rPr>
          <w:sz w:val="24"/>
        </w:rPr>
        <w:t>conducted</w:t>
      </w:r>
      <w:r w:rsidRPr="00C5046B">
        <w:rPr>
          <w:sz w:val="24"/>
        </w:rPr>
        <w:t xml:space="preserve"> for Pacific cod.</w:t>
      </w:r>
      <w:r w:rsidRPr="00C5046B">
        <w:rPr>
          <w:sz w:val="24"/>
        </w:rPr>
        <w:tab/>
      </w:r>
    </w:p>
    <w:p w14:paraId="303AB27C" w14:textId="77777777" w:rsidR="007F3251" w:rsidRPr="00C5046B" w:rsidRDefault="007F3251" w:rsidP="002B0D43">
      <w:pPr>
        <w:pStyle w:val="Heading3"/>
        <w:numPr>
          <w:ilvl w:val="0"/>
          <w:numId w:val="16"/>
        </w:numPr>
        <w:tabs>
          <w:tab w:val="clear" w:pos="2160"/>
          <w:tab w:val="left" w:pos="2250"/>
        </w:tabs>
        <w:ind w:left="1080"/>
        <w:jc w:val="both"/>
      </w:pPr>
      <w:bookmarkStart w:id="70" w:name="_Toc34512581"/>
      <w:bookmarkStart w:id="71" w:name="_Toc418844062"/>
      <w:bookmarkStart w:id="72" w:name="_Toc131578904"/>
      <w:r w:rsidRPr="00C5046B">
        <w:t>Management</w:t>
      </w:r>
      <w:bookmarkEnd w:id="70"/>
      <w:bookmarkEnd w:id="71"/>
      <w:bookmarkEnd w:id="72"/>
    </w:p>
    <w:p w14:paraId="56DE0CD2" w14:textId="5BE4EF58" w:rsidR="007F3251" w:rsidRDefault="00270EE9" w:rsidP="002B0D43">
      <w:pPr>
        <w:pStyle w:val="BodyText2"/>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C5046B">
        <w:t xml:space="preserve">The </w:t>
      </w:r>
      <w:r w:rsidR="000A1712" w:rsidRPr="00C5046B">
        <w:t>internal waters of</w:t>
      </w:r>
      <w:r w:rsidR="00135D0B" w:rsidRPr="00C5046B">
        <w:t xml:space="preserve"> the</w:t>
      </w:r>
      <w:r w:rsidR="000A1712" w:rsidRPr="00C5046B">
        <w:t xml:space="preserve"> </w:t>
      </w:r>
      <w:r w:rsidR="000A1712" w:rsidRPr="00C5046B">
        <w:rPr>
          <w:b/>
          <w:bCs/>
        </w:rPr>
        <w:t xml:space="preserve">Southeast </w:t>
      </w:r>
      <w:r w:rsidR="00135D0B" w:rsidRPr="00C5046B">
        <w:rPr>
          <w:b/>
          <w:bCs/>
        </w:rPr>
        <w:t>Region</w:t>
      </w:r>
      <w:r w:rsidR="000A1712" w:rsidRPr="00C5046B">
        <w:t xml:space="preserve"> are comprised of two areas, NSEI and SSEI </w:t>
      </w:r>
      <w:r w:rsidR="008309AB" w:rsidRPr="00C5046B">
        <w:t>S</w:t>
      </w:r>
      <w:r w:rsidR="000A1712" w:rsidRPr="00C5046B">
        <w:t>ubdistrict</w:t>
      </w:r>
      <w:r w:rsidR="008309AB" w:rsidRPr="00C5046B">
        <w:t>s</w:t>
      </w:r>
      <w:r w:rsidR="000A1712" w:rsidRPr="00C5046B">
        <w:t xml:space="preserve">. The GHR was based on average historic harvest levels rather than on a biomass-based </w:t>
      </w:r>
      <w:r w:rsidR="00183D60" w:rsidRPr="00C5046B">
        <w:t>acceptable biological catch (</w:t>
      </w:r>
      <w:r w:rsidR="000A1712" w:rsidRPr="00C5046B">
        <w:t>ABC</w:t>
      </w:r>
      <w:r w:rsidR="00183D60" w:rsidRPr="00C5046B">
        <w:t>)</w:t>
      </w:r>
      <w:r w:rsidR="000A1712" w:rsidRPr="00C5046B">
        <w:t xml:space="preserve"> estimate. </w:t>
      </w:r>
      <w:r w:rsidR="0024116E" w:rsidRPr="00C5046B">
        <w:t xml:space="preserve">The Pacific </w:t>
      </w:r>
      <w:r w:rsidR="00C5046B" w:rsidRPr="00C5046B">
        <w:t>c</w:t>
      </w:r>
      <w:r w:rsidR="0024116E" w:rsidRPr="00C5046B">
        <w:t xml:space="preserve">od GHR is managed on the calendar year cycle and applies directed fishery harvest as well as incidental bycatch. Management of the directed Pacific cod fishery uses a July 1 to June 30 timeline to coincide with seasonal fishery activity that primarily targets spawning aggregation from October to April. </w:t>
      </w:r>
      <w:r w:rsidR="000B37ED" w:rsidRPr="00C5046B">
        <w:t>This</w:t>
      </w:r>
      <w:r w:rsidR="007F64D3" w:rsidRPr="00C5046B">
        <w:t xml:space="preserve"> fishery </w:t>
      </w:r>
      <w:r w:rsidR="00D258B7" w:rsidRPr="00C5046B">
        <w:t>has the most participation</w:t>
      </w:r>
      <w:r w:rsidR="007F64D3" w:rsidRPr="00C5046B">
        <w:t xml:space="preserve"> in the winter months, </w:t>
      </w:r>
      <w:r w:rsidR="00D258B7" w:rsidRPr="00C5046B">
        <w:t xml:space="preserve">and </w:t>
      </w:r>
      <w:r w:rsidR="007F64D3" w:rsidRPr="00C5046B">
        <w:t xml:space="preserve">inseason management actions </w:t>
      </w:r>
      <w:r w:rsidR="00D258B7" w:rsidRPr="00C5046B">
        <w:t xml:space="preserve">such as </w:t>
      </w:r>
      <w:r w:rsidR="007F64D3" w:rsidRPr="00C5046B">
        <w:t xml:space="preserve">small area closures </w:t>
      </w:r>
      <w:r w:rsidR="00D258B7" w:rsidRPr="00C5046B">
        <w:t>are implemented</w:t>
      </w:r>
      <w:r w:rsidR="007F64D3" w:rsidRPr="00C5046B">
        <w:t xml:space="preserve"> to spread out the fleet and reduce the risk of localized depletion.</w:t>
      </w:r>
      <w:r w:rsidR="007F3251" w:rsidRPr="00C5046B">
        <w:t xml:space="preserve"> </w:t>
      </w:r>
      <w:r w:rsidR="009334F3">
        <w:t xml:space="preserve">In 2022, the BOF passed a regulation to require registrations for the directed Pacific cod fishery. </w:t>
      </w:r>
      <w:r w:rsidR="007F3251" w:rsidRPr="00C5046B">
        <w:t xml:space="preserve">Pacific cod </w:t>
      </w:r>
      <w:r w:rsidR="00906645" w:rsidRPr="00C5046B">
        <w:t xml:space="preserve">in state waters </w:t>
      </w:r>
      <w:r w:rsidR="007F3251" w:rsidRPr="00C5046B">
        <w:t>along the outer coast are managed in conjunction with the Total Allowable Catch (TAC) levels set by the federal government for the adjacent EEZ</w:t>
      </w:r>
      <w:r w:rsidR="0024116E" w:rsidRPr="00C5046B">
        <w:t xml:space="preserve"> waters</w:t>
      </w:r>
      <w:r w:rsidR="007F3251" w:rsidRPr="00C5046B">
        <w:t>.</w:t>
      </w:r>
      <w:r w:rsidR="00DA2044">
        <w:t xml:space="preserve"> </w:t>
      </w:r>
    </w:p>
    <w:p w14:paraId="5871CC33" w14:textId="4770A71F" w:rsidR="005674A0" w:rsidRPr="00C5046B" w:rsidRDefault="005674A0" w:rsidP="005674A0">
      <w:pPr>
        <w:tabs>
          <w:tab w:val="left" w:pos="8640"/>
        </w:tabs>
        <w:spacing w:after="120"/>
        <w:jc w:val="both"/>
        <w:rPr>
          <w:sz w:val="24"/>
        </w:rPr>
      </w:pPr>
      <w:r w:rsidRPr="00C5046B">
        <w:rPr>
          <w:sz w:val="24"/>
        </w:rPr>
        <w:t xml:space="preserve">In the GOA, Pacific cod Management Plans are established for fisheries in five groundfish areas: </w:t>
      </w:r>
      <w:r w:rsidRPr="00C5046B">
        <w:rPr>
          <w:b/>
          <w:bCs/>
          <w:sz w:val="24"/>
        </w:rPr>
        <w:t>Prince William Sound</w:t>
      </w:r>
      <w:r w:rsidRPr="00C5046B">
        <w:rPr>
          <w:sz w:val="24"/>
        </w:rPr>
        <w:t xml:space="preserve">, </w:t>
      </w:r>
      <w:r w:rsidRPr="00C5046B">
        <w:rPr>
          <w:b/>
          <w:bCs/>
          <w:sz w:val="24"/>
        </w:rPr>
        <w:t>Cook Inlet</w:t>
      </w:r>
      <w:r w:rsidRPr="00C5046B">
        <w:rPr>
          <w:sz w:val="24"/>
        </w:rPr>
        <w:t xml:space="preserve">, </w:t>
      </w:r>
      <w:r w:rsidRPr="00C5046B">
        <w:rPr>
          <w:b/>
          <w:bCs/>
          <w:sz w:val="24"/>
        </w:rPr>
        <w:t>Kodiak</w:t>
      </w:r>
      <w:r w:rsidRPr="00C5046B">
        <w:rPr>
          <w:sz w:val="24"/>
        </w:rPr>
        <w:t xml:space="preserve">, </w:t>
      </w:r>
      <w:r w:rsidRPr="00C5046B">
        <w:rPr>
          <w:b/>
          <w:bCs/>
          <w:sz w:val="24"/>
        </w:rPr>
        <w:t>Chignik</w:t>
      </w:r>
      <w:r w:rsidR="005441EF" w:rsidRPr="00C5046B">
        <w:rPr>
          <w:b/>
          <w:bCs/>
          <w:sz w:val="24"/>
        </w:rPr>
        <w:t>,</w:t>
      </w:r>
      <w:r w:rsidRPr="00C5046B">
        <w:rPr>
          <w:sz w:val="24"/>
        </w:rPr>
        <w:t xml:space="preserve"> and </w:t>
      </w:r>
      <w:r w:rsidRPr="00C5046B">
        <w:rPr>
          <w:b/>
          <w:bCs/>
          <w:sz w:val="24"/>
        </w:rPr>
        <w:t>South Alaska Peninsula</w:t>
      </w:r>
      <w:r w:rsidRPr="00C5046B">
        <w:rPr>
          <w:sz w:val="24"/>
        </w:rPr>
        <w:t xml:space="preserve">. Included within the plans are season, </w:t>
      </w:r>
      <w:r w:rsidR="00247138" w:rsidRPr="00C5046B">
        <w:rPr>
          <w:sz w:val="24"/>
        </w:rPr>
        <w:t>gear,</w:t>
      </w:r>
      <w:r w:rsidRPr="00C5046B">
        <w:rPr>
          <w:sz w:val="24"/>
        </w:rPr>
        <w:t xml:space="preserve"> and harvest specifications. Initially the state-waters fisheries were restricted to pot or jig gear to minimize halibut bycatch and avoid the need to require onboard observers in the fishery. However, in PWS the use of longline gear has been permitted since 2009 in response to the very low levels of effort and harvest by pot and jig gear and high level of interest from the longline gear group. Guideline harvest levels are further allocated by gear type.</w:t>
      </w:r>
    </w:p>
    <w:p w14:paraId="20B3A4EF" w14:textId="3F2F7F10" w:rsidR="005674A0" w:rsidRDefault="005674A0" w:rsidP="005674A0">
      <w:pPr>
        <w:tabs>
          <w:tab w:val="left" w:pos="8640"/>
        </w:tabs>
        <w:spacing w:after="120"/>
        <w:jc w:val="both"/>
        <w:rPr>
          <w:sz w:val="24"/>
        </w:rPr>
      </w:pPr>
      <w:r w:rsidRPr="00C5046B">
        <w:rPr>
          <w:sz w:val="24"/>
        </w:rPr>
        <w:t xml:space="preserve">Annual GHLs are based on the estimate of ABC of Pacific cod as established by the Council. Current GHLs are set at 25% of the Central Gulf </w:t>
      </w:r>
      <w:r w:rsidR="00AB0BD6" w:rsidRPr="00C5046B">
        <w:rPr>
          <w:sz w:val="24"/>
        </w:rPr>
        <w:t xml:space="preserve">of Alaska (CGOA) </w:t>
      </w:r>
      <w:r w:rsidRPr="00C5046B">
        <w:rPr>
          <w:sz w:val="24"/>
        </w:rPr>
        <w:t>ABC, apportioned between the Kodiak, Chignik, and Cook Inlet Areas, 25% of the Eastern Gulf ABC for the PWS Area, and 30% of the Western Gulf Pacific cod ABC for the South Alaska Peninsula Area.</w:t>
      </w:r>
      <w:r w:rsidRPr="00C5046B">
        <w:rPr>
          <w:sz w:val="24"/>
          <w:szCs w:val="24"/>
        </w:rPr>
        <w:t xml:space="preserve"> Most CGOA state-waters fisheries open after the respective gear sector closure in the federal Pacific cod A season, generally late winter through early spring</w:t>
      </w:r>
      <w:r w:rsidR="00AA14B2">
        <w:rPr>
          <w:sz w:val="24"/>
          <w:szCs w:val="24"/>
        </w:rPr>
        <w:t>; the exception being Kodiak Area state-waters Pacific cod for vessels using jig gear which opens concurrently with the federal season on January 1</w:t>
      </w:r>
      <w:r w:rsidR="00AA14B2" w:rsidRPr="00C5046B">
        <w:rPr>
          <w:sz w:val="24"/>
          <w:szCs w:val="24"/>
        </w:rPr>
        <w:t>.</w:t>
      </w:r>
      <w:r w:rsidRPr="00C5046B">
        <w:rPr>
          <w:sz w:val="24"/>
          <w:szCs w:val="24"/>
        </w:rPr>
        <w:t xml:space="preserve"> A 58-foot overall length (OAL) vessel size limit is in place for the Chignik and South Alaska Peninsula Areas. The Cook Inlet and Kodiak Areas have a harvest cap for vessels larger than 58</w:t>
      </w:r>
      <w:r w:rsidR="00607EF3" w:rsidRPr="00C5046B">
        <w:rPr>
          <w:sz w:val="24"/>
          <w:szCs w:val="24"/>
        </w:rPr>
        <w:t>-</w:t>
      </w:r>
      <w:r w:rsidRPr="00C5046B">
        <w:rPr>
          <w:sz w:val="24"/>
          <w:szCs w:val="24"/>
        </w:rPr>
        <w:t>ft OAL that limits harvest to a maximum of 25% of the overall GHL. If the GHL is not fully harvested, the fishery management plans allow removal of area exclusivity, vessel size restrictions, and gear limits later in the season to increase harvest to promote achievement of GHL</w:t>
      </w:r>
      <w:r w:rsidR="00AB0BD6" w:rsidRPr="00C5046B">
        <w:rPr>
          <w:sz w:val="24"/>
          <w:szCs w:val="24"/>
        </w:rPr>
        <w:t>s</w:t>
      </w:r>
      <w:r w:rsidRPr="00C5046B">
        <w:rPr>
          <w:sz w:val="24"/>
          <w:szCs w:val="24"/>
        </w:rPr>
        <w:t>.</w:t>
      </w:r>
    </w:p>
    <w:p w14:paraId="3BBC7E81" w14:textId="637A2AD5" w:rsidR="00504957" w:rsidRPr="00FB65B6" w:rsidRDefault="00504957" w:rsidP="00504957">
      <w:pPr>
        <w:tabs>
          <w:tab w:val="left" w:pos="8640"/>
        </w:tabs>
        <w:spacing w:after="120"/>
        <w:jc w:val="both"/>
        <w:rPr>
          <w:sz w:val="24"/>
          <w:szCs w:val="24"/>
        </w:rPr>
      </w:pPr>
      <w:r w:rsidRPr="00FB65B6">
        <w:rPr>
          <w:sz w:val="24"/>
          <w:szCs w:val="24"/>
        </w:rPr>
        <w:t xml:space="preserve">In the </w:t>
      </w:r>
      <w:r w:rsidRPr="00FB65B6">
        <w:rPr>
          <w:b/>
          <w:sz w:val="24"/>
          <w:szCs w:val="24"/>
        </w:rPr>
        <w:t>Bering Sea/Aleutian Islands area</w:t>
      </w:r>
      <w:r w:rsidRPr="00FB65B6">
        <w:rPr>
          <w:sz w:val="24"/>
          <w:szCs w:val="24"/>
        </w:rPr>
        <w:t>, a P</w:t>
      </w:r>
      <w:r w:rsidRPr="00FB65B6">
        <w:rPr>
          <w:sz w:val="24"/>
        </w:rPr>
        <w:t xml:space="preserve">acific cod Management Plan </w:t>
      </w:r>
      <w:r w:rsidRPr="00FB65B6">
        <w:rPr>
          <w:sz w:val="24"/>
          <w:szCs w:val="24"/>
        </w:rPr>
        <w:t xml:space="preserve">for an exclusive Aleutian Islands Subdistrict, west of 170° W longitude, state-waters fishery has been adopted. </w:t>
      </w:r>
      <w:r w:rsidRPr="00FB65B6">
        <w:rPr>
          <w:sz w:val="24"/>
        </w:rPr>
        <w:t>Included within the plan are season, gear</w:t>
      </w:r>
      <w:r w:rsidR="00C0669F" w:rsidRPr="00FB65B6">
        <w:rPr>
          <w:sz w:val="24"/>
        </w:rPr>
        <w:t>,</w:t>
      </w:r>
      <w:r w:rsidRPr="00FB65B6">
        <w:rPr>
          <w:sz w:val="24"/>
        </w:rPr>
        <w:t xml:space="preserve"> and harvest specifications. </w:t>
      </w:r>
      <w:r w:rsidRPr="00FB65B6">
        <w:rPr>
          <w:sz w:val="24"/>
          <w:szCs w:val="24"/>
        </w:rPr>
        <w:t xml:space="preserve">The fishery GHL is set by regulation at </w:t>
      </w:r>
      <w:r w:rsidRPr="00FB65B6">
        <w:rPr>
          <w:noProof/>
          <w:sz w:val="24"/>
          <w:szCs w:val="24"/>
        </w:rPr>
        <w:t>3</w:t>
      </w:r>
      <w:r w:rsidR="005441EF" w:rsidRPr="00FB65B6">
        <w:rPr>
          <w:noProof/>
          <w:sz w:val="24"/>
          <w:szCs w:val="24"/>
        </w:rPr>
        <w:t>9</w:t>
      </w:r>
      <w:r w:rsidRPr="00FB65B6">
        <w:rPr>
          <w:noProof/>
          <w:sz w:val="24"/>
          <w:szCs w:val="24"/>
        </w:rPr>
        <w:t>% of the Aleutian Islands ABC for</w:t>
      </w:r>
      <w:r w:rsidRPr="00FB65B6">
        <w:rPr>
          <w:sz w:val="24"/>
        </w:rPr>
        <w:t xml:space="preserve"> Pacific cod and may not exceed 15 million lbs.</w:t>
      </w:r>
    </w:p>
    <w:p w14:paraId="269299AE" w14:textId="250703B9" w:rsidR="005441EF" w:rsidRPr="00FB65B6" w:rsidRDefault="005441EF" w:rsidP="005441EF">
      <w:pPr>
        <w:tabs>
          <w:tab w:val="left" w:pos="8640"/>
        </w:tabs>
        <w:spacing w:after="120"/>
        <w:jc w:val="both"/>
        <w:rPr>
          <w:noProof/>
          <w:sz w:val="24"/>
          <w:szCs w:val="24"/>
        </w:rPr>
      </w:pPr>
      <w:r w:rsidRPr="00FB65B6">
        <w:rPr>
          <w:noProof/>
          <w:sz w:val="24"/>
          <w:szCs w:val="24"/>
        </w:rPr>
        <w:t xml:space="preserve">Currently, on January 1, the Aleutian Islands state-waters Pacific cod season opens in the Adak Section, </w:t>
      </w:r>
      <w:r w:rsidRPr="00FB65B6">
        <w:rPr>
          <w:sz w:val="24"/>
          <w:szCs w:val="24"/>
        </w:rPr>
        <w:t>between 175° W long and 178° W long, to vessels 60 feet OAL or less using trawl, pot, and jig gear, and vessels 58 feet OAL or less using longline gear. The state waters of the Aleutian Islands Subdistrict, west of 170</w:t>
      </w:r>
      <w:r w:rsidRPr="00FB65B6">
        <w:rPr>
          <w:noProof/>
          <w:sz w:val="24"/>
          <w:szCs w:val="24"/>
        </w:rPr>
        <w:t>°</w:t>
      </w:r>
      <w:r w:rsidRPr="00FB65B6">
        <w:rPr>
          <w:sz w:val="24"/>
          <w:szCs w:val="24"/>
        </w:rPr>
        <w:t xml:space="preserve"> W long, open 4 days after the closure of the federal Bering Sea-Aleutian Islands for vessels catcher-vessel greater than or equal to 60 feet in OAL pot gear fishery closes. When waters west of 170</w:t>
      </w:r>
      <w:r w:rsidRPr="00FB65B6">
        <w:rPr>
          <w:noProof/>
          <w:sz w:val="24"/>
          <w:szCs w:val="24"/>
        </w:rPr>
        <w:t>°</w:t>
      </w:r>
      <w:r w:rsidRPr="00FB65B6">
        <w:rPr>
          <w:sz w:val="24"/>
          <w:szCs w:val="24"/>
        </w:rPr>
        <w:t xml:space="preserve"> W long are open, trawl vessels may not be greater than 60 feet </w:t>
      </w:r>
      <w:r w:rsidRPr="00FB65B6">
        <w:rPr>
          <w:sz w:val="24"/>
          <w:szCs w:val="24"/>
        </w:rPr>
        <w:lastRenderedPageBreak/>
        <w:t xml:space="preserve">OAL, pot vessels may not be greater than 100 feet OAL, jig vessel may not be more than 60 feet OAL and longline vessels may not be greater than 58 feet OAL. All state waters west of 170° W long open for trawl vessels 100 feet or less OAL and pot vessels 125 feet or less OAL on March 15 at 12:00 noon Alaska time. If the GHL is not fully harvested, the fishery management plan allows removal of area exclusivity later in the season to increase harvest to promote achievement of the GHL. </w:t>
      </w:r>
    </w:p>
    <w:p w14:paraId="4D7AFD07" w14:textId="5A649ABA" w:rsidR="00504957" w:rsidRPr="00FB65B6" w:rsidRDefault="005441EF" w:rsidP="005441EF">
      <w:pPr>
        <w:tabs>
          <w:tab w:val="left" w:pos="8640"/>
        </w:tabs>
        <w:spacing w:after="120"/>
        <w:jc w:val="both"/>
        <w:rPr>
          <w:noProof/>
          <w:sz w:val="24"/>
          <w:szCs w:val="24"/>
        </w:rPr>
      </w:pPr>
      <w:r w:rsidRPr="00FB65B6">
        <w:rPr>
          <w:noProof/>
          <w:sz w:val="24"/>
          <w:szCs w:val="24"/>
        </w:rPr>
        <w:t xml:space="preserve">A state-waters Pacific cod fishery management plan has also been adopted in waters of the Bering Sea near Dutch Harbor. The </w:t>
      </w:r>
      <w:r w:rsidRPr="00FB65B6">
        <w:rPr>
          <w:b/>
          <w:bCs/>
          <w:noProof/>
          <w:sz w:val="24"/>
          <w:szCs w:val="24"/>
        </w:rPr>
        <w:t>Dutch Harbor Subdistrict</w:t>
      </w:r>
      <w:r w:rsidRPr="00FB65B6">
        <w:rPr>
          <w:noProof/>
          <w:sz w:val="24"/>
          <w:szCs w:val="24"/>
        </w:rPr>
        <w:t xml:space="preserve"> Pacific cod season is open to vessels 58 feet or less OAL using pot gear, with a limit of 60 pots. The fishery GHL is set at 1</w:t>
      </w:r>
      <w:r w:rsidR="00AA14B2">
        <w:rPr>
          <w:noProof/>
          <w:sz w:val="24"/>
          <w:szCs w:val="24"/>
        </w:rPr>
        <w:t>1</w:t>
      </w:r>
      <w:r w:rsidR="006E6A1F" w:rsidRPr="00FB65B6">
        <w:rPr>
          <w:noProof/>
          <w:sz w:val="24"/>
          <w:szCs w:val="24"/>
        </w:rPr>
        <w:t xml:space="preserve">% </w:t>
      </w:r>
      <w:r w:rsidRPr="00FB65B6">
        <w:rPr>
          <w:noProof/>
          <w:sz w:val="24"/>
          <w:szCs w:val="24"/>
        </w:rPr>
        <w:t xml:space="preserve">of the Bering Sea ABC for Pacific cod in </w:t>
      </w:r>
      <w:r w:rsidR="00AA14B2">
        <w:rPr>
          <w:noProof/>
          <w:sz w:val="24"/>
          <w:szCs w:val="24"/>
        </w:rPr>
        <w:t>2022</w:t>
      </w:r>
      <w:r w:rsidRPr="00FB65B6">
        <w:rPr>
          <w:noProof/>
          <w:sz w:val="24"/>
          <w:szCs w:val="24"/>
        </w:rPr>
        <w:t>. The season opens seven days after the federal Bering Sea–Aleutian Islands pot/longline sector’s season closure, and may close and re-open as needed to coordinate with federal fishery openings. Additionally, there is a Pacific cod season open to vessels 58 feet or less OAL using jig gear. The fishery GHL is set at 100,000 pounds which is subtracted from the overall Bering Sea ABC for Pacific cod. The season opens May 1.</w:t>
      </w:r>
      <w:r w:rsidRPr="00FB65B6">
        <w:rPr>
          <w:sz w:val="24"/>
          <w:szCs w:val="24"/>
        </w:rPr>
        <w:t xml:space="preserve"> If the GHLs are not fully harvested, the fishery management plans allow removal of area exclusivity, vessel size restrictions, and gear limits later in the season to increase harvest to promote achievement of GHL</w:t>
      </w:r>
      <w:r w:rsidR="00504957" w:rsidRPr="00FB65B6">
        <w:rPr>
          <w:noProof/>
          <w:sz w:val="24"/>
          <w:szCs w:val="24"/>
        </w:rPr>
        <w:t>.</w:t>
      </w:r>
    </w:p>
    <w:p w14:paraId="364B2FE6" w14:textId="7BB9E27B" w:rsidR="001A06F6" w:rsidRPr="00FB65B6" w:rsidRDefault="005E507A" w:rsidP="001A06F6">
      <w:pPr>
        <w:tabs>
          <w:tab w:val="left" w:pos="8640"/>
        </w:tabs>
        <w:spacing w:after="120"/>
        <w:jc w:val="both"/>
        <w:rPr>
          <w:noProof/>
          <w:sz w:val="24"/>
          <w:szCs w:val="24"/>
        </w:rPr>
      </w:pPr>
      <w:bookmarkStart w:id="73" w:name="_Toc34512582"/>
      <w:bookmarkStart w:id="74" w:name="_Toc418844063"/>
      <w:r w:rsidRPr="00FB65B6">
        <w:rPr>
          <w:noProof/>
          <w:sz w:val="24"/>
          <w:szCs w:val="24"/>
        </w:rPr>
        <w:t>There is no bag, possession, or size limit for Pacific cod in the sport fisheries in Alaska, and the season is open year-round. Sport harvest of Pacific cod is estimated through the SWHS</w:t>
      </w:r>
      <w:r w:rsidR="001A06F6" w:rsidRPr="00FB65B6">
        <w:rPr>
          <w:noProof/>
          <w:sz w:val="24"/>
          <w:szCs w:val="24"/>
        </w:rPr>
        <w:t>.</w:t>
      </w:r>
    </w:p>
    <w:p w14:paraId="240BF4BF" w14:textId="364CAB0F" w:rsidR="00454A33" w:rsidRPr="00FB65B6" w:rsidRDefault="007F3251" w:rsidP="002B0D43">
      <w:pPr>
        <w:pStyle w:val="Heading3"/>
        <w:numPr>
          <w:ilvl w:val="0"/>
          <w:numId w:val="16"/>
        </w:numPr>
        <w:tabs>
          <w:tab w:val="clear" w:pos="2160"/>
          <w:tab w:val="left" w:pos="2250"/>
        </w:tabs>
        <w:ind w:left="1080"/>
        <w:jc w:val="both"/>
      </w:pPr>
      <w:bookmarkStart w:id="75" w:name="_Toc131578905"/>
      <w:r w:rsidRPr="00FB65B6">
        <w:t>Fisheries</w:t>
      </w:r>
      <w:bookmarkEnd w:id="73"/>
      <w:bookmarkEnd w:id="74"/>
      <w:bookmarkEnd w:id="75"/>
    </w:p>
    <w:p w14:paraId="436870AA" w14:textId="37E0EBB0" w:rsidR="001118E5" w:rsidRPr="00FB65B6" w:rsidRDefault="005A73D4" w:rsidP="001118E5">
      <w:pPr>
        <w:tabs>
          <w:tab w:val="left" w:pos="8640"/>
        </w:tabs>
        <w:spacing w:after="120"/>
        <w:jc w:val="both"/>
        <w:rPr>
          <w:sz w:val="24"/>
        </w:rPr>
      </w:pPr>
      <w:r w:rsidRPr="00FB65B6">
        <w:rPr>
          <w:sz w:val="24"/>
        </w:rPr>
        <w:t xml:space="preserve">Most of the Pacific cod harvested </w:t>
      </w:r>
      <w:r w:rsidR="00135D0B" w:rsidRPr="00FB65B6">
        <w:rPr>
          <w:sz w:val="24"/>
        </w:rPr>
        <w:t>in the</w:t>
      </w:r>
      <w:r w:rsidRPr="00FB65B6">
        <w:rPr>
          <w:sz w:val="24"/>
        </w:rPr>
        <w:t xml:space="preserve"> </w:t>
      </w:r>
      <w:r w:rsidRPr="00FB65B6">
        <w:rPr>
          <w:b/>
          <w:bCs/>
          <w:sz w:val="24"/>
        </w:rPr>
        <w:t xml:space="preserve">Southeast </w:t>
      </w:r>
      <w:r w:rsidR="00135D0B" w:rsidRPr="00FB65B6">
        <w:rPr>
          <w:b/>
          <w:bCs/>
          <w:sz w:val="24"/>
        </w:rPr>
        <w:t>Region</w:t>
      </w:r>
      <w:r w:rsidRPr="00FB65B6">
        <w:rPr>
          <w:sz w:val="24"/>
        </w:rPr>
        <w:t xml:space="preserve"> are taken by longline gear in the NSEI Subdistrict during the winter months. </w:t>
      </w:r>
      <w:r w:rsidR="001118E5" w:rsidRPr="00FB65B6">
        <w:rPr>
          <w:sz w:val="24"/>
        </w:rPr>
        <w:t>Prior to 1993 much of the cod taken in Southeast Alaska commercial fisheries was utilized as bait in fisheries for other species. In recent years</w:t>
      </w:r>
      <w:r w:rsidR="00D47327" w:rsidRPr="00FB65B6">
        <w:rPr>
          <w:sz w:val="24"/>
        </w:rPr>
        <w:t xml:space="preserve">, </w:t>
      </w:r>
      <w:r w:rsidR="001118E5" w:rsidRPr="00FB65B6">
        <w:rPr>
          <w:sz w:val="24"/>
        </w:rPr>
        <w:t xml:space="preserve">the Pacific cod harvest has been largely sold for human consumption. A total of </w:t>
      </w:r>
      <w:r w:rsidR="00822A82">
        <w:rPr>
          <w:sz w:val="24"/>
        </w:rPr>
        <w:t>132</w:t>
      </w:r>
      <w:r w:rsidR="001118E5" w:rsidRPr="00FB65B6">
        <w:rPr>
          <w:sz w:val="24"/>
        </w:rPr>
        <w:t xml:space="preserve"> mt of Pacific cod were harvested in Southeast state-managed (internal waters) fisheries during </w:t>
      </w:r>
      <w:r w:rsidR="00822A82">
        <w:rPr>
          <w:sz w:val="24"/>
        </w:rPr>
        <w:t xml:space="preserve">the </w:t>
      </w:r>
      <w:r w:rsidR="002C401C" w:rsidRPr="00FB65B6">
        <w:rPr>
          <w:sz w:val="24"/>
        </w:rPr>
        <w:t>2021</w:t>
      </w:r>
      <w:r w:rsidR="00822A82">
        <w:rPr>
          <w:sz w:val="24"/>
        </w:rPr>
        <w:t>–2022</w:t>
      </w:r>
      <w:r w:rsidR="001118E5" w:rsidRPr="00FB65B6">
        <w:rPr>
          <w:sz w:val="24"/>
        </w:rPr>
        <w:t xml:space="preserve"> </w:t>
      </w:r>
      <w:r w:rsidR="00822A82">
        <w:rPr>
          <w:sz w:val="24"/>
        </w:rPr>
        <w:t xml:space="preserve">season </w:t>
      </w:r>
      <w:r w:rsidR="001118E5" w:rsidRPr="00FB65B6">
        <w:rPr>
          <w:sz w:val="24"/>
        </w:rPr>
        <w:t xml:space="preserve">with </w:t>
      </w:r>
      <w:r w:rsidR="00822A82">
        <w:rPr>
          <w:sz w:val="24"/>
        </w:rPr>
        <w:t>116</w:t>
      </w:r>
      <w:r w:rsidR="001118E5" w:rsidRPr="00FB65B6">
        <w:rPr>
          <w:sz w:val="24"/>
        </w:rPr>
        <w:t xml:space="preserve"> mt harvested from the directed fishery</w:t>
      </w:r>
      <w:r w:rsidR="00D34FB2" w:rsidRPr="00FB65B6">
        <w:rPr>
          <w:sz w:val="24"/>
        </w:rPr>
        <w:t xml:space="preserve"> (Figure </w:t>
      </w:r>
      <w:r w:rsidR="004C5C92" w:rsidRPr="00FB65B6">
        <w:rPr>
          <w:sz w:val="24"/>
        </w:rPr>
        <w:t>4</w:t>
      </w:r>
      <w:r w:rsidR="00D34FB2" w:rsidRPr="00FB65B6">
        <w:rPr>
          <w:sz w:val="24"/>
        </w:rPr>
        <w:t>)</w:t>
      </w:r>
      <w:r w:rsidR="001118E5" w:rsidRPr="00FB65B6">
        <w:rPr>
          <w:sz w:val="24"/>
        </w:rPr>
        <w:t xml:space="preserve">. </w:t>
      </w:r>
    </w:p>
    <w:p w14:paraId="172ADE4F" w14:textId="4FBC8003" w:rsidR="002871D4" w:rsidRPr="00FB65B6" w:rsidRDefault="008520F6" w:rsidP="006C5739">
      <w:pPr>
        <w:tabs>
          <w:tab w:val="left" w:pos="8640"/>
        </w:tabs>
        <w:spacing w:after="120"/>
        <w:jc w:val="both"/>
        <w:rPr>
          <w:sz w:val="24"/>
        </w:rPr>
      </w:pPr>
      <w:r w:rsidRPr="00FB65B6">
        <w:rPr>
          <w:sz w:val="24"/>
        </w:rPr>
        <w:t xml:space="preserve">For </w:t>
      </w:r>
      <w:r w:rsidRPr="00FB65B6">
        <w:rPr>
          <w:b/>
          <w:bCs/>
          <w:sz w:val="24"/>
        </w:rPr>
        <w:t>Central Region</w:t>
      </w:r>
      <w:r w:rsidRPr="00FB65B6">
        <w:rPr>
          <w:sz w:val="24"/>
        </w:rPr>
        <w:t xml:space="preserve"> state-waters Pacific cod fisheries, the dominant gear type has been pot gear in </w:t>
      </w:r>
      <w:r w:rsidRPr="00FB65B6">
        <w:rPr>
          <w:b/>
          <w:bCs/>
          <w:sz w:val="24"/>
        </w:rPr>
        <w:t>Cook Inlet</w:t>
      </w:r>
      <w:r w:rsidRPr="00FB65B6">
        <w:rPr>
          <w:sz w:val="24"/>
        </w:rPr>
        <w:t xml:space="preserve"> Area and longline gear in </w:t>
      </w:r>
      <w:r w:rsidRPr="00FB65B6">
        <w:rPr>
          <w:b/>
          <w:bCs/>
          <w:sz w:val="24"/>
        </w:rPr>
        <w:t>PWS</w:t>
      </w:r>
      <w:r w:rsidRPr="00FB65B6">
        <w:rPr>
          <w:sz w:val="24"/>
        </w:rPr>
        <w:t xml:space="preserve"> fisheries with each gear type allocated 85% of GHLs in respective areas. In Cook Inlet Area</w:t>
      </w:r>
      <w:r w:rsidR="000967C9">
        <w:rPr>
          <w:sz w:val="24"/>
        </w:rPr>
        <w:t>,</w:t>
      </w:r>
      <w:r w:rsidRPr="00FB65B6">
        <w:rPr>
          <w:sz w:val="24"/>
        </w:rPr>
        <w:t xml:space="preserve"> 25% of the GHL is allocated to jig gear and in PWS</w:t>
      </w:r>
      <w:r w:rsidR="000967C9">
        <w:rPr>
          <w:sz w:val="24"/>
        </w:rPr>
        <w:t>,</w:t>
      </w:r>
      <w:r w:rsidRPr="00FB65B6">
        <w:rPr>
          <w:sz w:val="24"/>
        </w:rPr>
        <w:t xml:space="preserve"> 25% is allocated to pot and jig gear combined. </w:t>
      </w:r>
    </w:p>
    <w:p w14:paraId="102A40D9" w14:textId="64D1DA52" w:rsidR="006C5739" w:rsidRPr="00FB65B6" w:rsidRDefault="002871D4" w:rsidP="006C5739">
      <w:pPr>
        <w:tabs>
          <w:tab w:val="left" w:pos="8640"/>
        </w:tabs>
        <w:spacing w:after="120"/>
        <w:jc w:val="both"/>
        <w:rPr>
          <w:sz w:val="24"/>
        </w:rPr>
      </w:pPr>
      <w:r w:rsidRPr="00FB65B6">
        <w:rPr>
          <w:sz w:val="24"/>
        </w:rPr>
        <w:t xml:space="preserve">Gear type allocations vary by management area in the </w:t>
      </w:r>
      <w:r w:rsidRPr="00FB65B6">
        <w:rPr>
          <w:b/>
          <w:bCs/>
          <w:sz w:val="24"/>
        </w:rPr>
        <w:t>Westward Region</w:t>
      </w:r>
      <w:r w:rsidRPr="00FB65B6">
        <w:rPr>
          <w:sz w:val="24"/>
        </w:rPr>
        <w:t xml:space="preserve"> state-waters Pacific cod fisheries. </w:t>
      </w:r>
      <w:r w:rsidRPr="00FB65B6">
        <w:rPr>
          <w:sz w:val="24"/>
          <w:szCs w:val="24"/>
        </w:rPr>
        <w:t xml:space="preserve">In the </w:t>
      </w:r>
      <w:r w:rsidRPr="00FB65B6">
        <w:rPr>
          <w:b/>
          <w:bCs/>
          <w:sz w:val="24"/>
          <w:szCs w:val="24"/>
        </w:rPr>
        <w:t>Kodiak</w:t>
      </w:r>
      <w:r w:rsidRPr="00FB65B6">
        <w:rPr>
          <w:sz w:val="24"/>
          <w:szCs w:val="24"/>
        </w:rPr>
        <w:t xml:space="preserve">, </w:t>
      </w:r>
      <w:r w:rsidRPr="00FB65B6">
        <w:rPr>
          <w:b/>
          <w:bCs/>
          <w:sz w:val="24"/>
          <w:szCs w:val="24"/>
        </w:rPr>
        <w:t>Chignik</w:t>
      </w:r>
      <w:r w:rsidRPr="00FB65B6">
        <w:rPr>
          <w:sz w:val="24"/>
          <w:szCs w:val="24"/>
        </w:rPr>
        <w:t xml:space="preserve">, and </w:t>
      </w:r>
      <w:r w:rsidRPr="00FB65B6">
        <w:rPr>
          <w:b/>
          <w:bCs/>
          <w:sz w:val="24"/>
          <w:szCs w:val="24"/>
        </w:rPr>
        <w:t>South Alaska Peninsula</w:t>
      </w:r>
      <w:r w:rsidRPr="00FB65B6">
        <w:rPr>
          <w:sz w:val="24"/>
          <w:szCs w:val="24"/>
        </w:rPr>
        <w:t xml:space="preserve"> state-waters Pacific cod fisheries, pot gear and jig gear are legal gear types. </w:t>
      </w:r>
      <w:r w:rsidR="00AD4CF5" w:rsidRPr="00FB65B6">
        <w:rPr>
          <w:sz w:val="24"/>
          <w:szCs w:val="24"/>
        </w:rPr>
        <w:t xml:space="preserve">Pot gear is the dominant gear type in the Chignik and South Alaska Peninsula Areas as pot gear is allocated 90% and 85% of the area GHL, respectively. In the Kodiak Area, pot and jig vessels are each allocated 50% of the GHL; however, </w:t>
      </w:r>
      <w:r w:rsidR="00AD4CF5">
        <w:rPr>
          <w:sz w:val="24"/>
          <w:szCs w:val="24"/>
        </w:rPr>
        <w:t xml:space="preserve">two regulatory rollover provisions may change GHL allocations between gear types </w:t>
      </w:r>
      <w:r w:rsidR="00AD4CF5" w:rsidRPr="00FB65B6">
        <w:rPr>
          <w:sz w:val="24"/>
          <w:szCs w:val="24"/>
        </w:rPr>
        <w:t>if GHLs are not on track to be met</w:t>
      </w:r>
      <w:r w:rsidRPr="00FB65B6">
        <w:rPr>
          <w:sz w:val="24"/>
          <w:szCs w:val="24"/>
        </w:rPr>
        <w:t xml:space="preserve">. In the </w:t>
      </w:r>
      <w:r w:rsidRPr="00FB65B6">
        <w:rPr>
          <w:b/>
          <w:bCs/>
          <w:sz w:val="24"/>
          <w:szCs w:val="24"/>
        </w:rPr>
        <w:t>Dutch Harbor Subdistrict</w:t>
      </w:r>
      <w:r w:rsidRPr="00FB65B6">
        <w:rPr>
          <w:sz w:val="24"/>
          <w:szCs w:val="24"/>
        </w:rPr>
        <w:t xml:space="preserve"> state-waters Pacific cod fishery, pot and jig gear are legal gear types however each gear has a separate allocation. In the </w:t>
      </w:r>
      <w:r w:rsidRPr="00FB65B6">
        <w:rPr>
          <w:b/>
          <w:bCs/>
          <w:sz w:val="24"/>
          <w:szCs w:val="24"/>
        </w:rPr>
        <w:t>Aleutian Islands Subdistrict</w:t>
      </w:r>
      <w:r w:rsidRPr="00FB65B6">
        <w:rPr>
          <w:sz w:val="24"/>
          <w:szCs w:val="24"/>
        </w:rPr>
        <w:t xml:space="preserve"> state-waters fishery, trawl, jig, longline, and pot are all legal gear types. Pot and trawl vessels participated in </w:t>
      </w:r>
      <w:r w:rsidR="00AD4CF5">
        <w:rPr>
          <w:sz w:val="24"/>
          <w:szCs w:val="24"/>
        </w:rPr>
        <w:t>2022</w:t>
      </w:r>
      <w:r w:rsidRPr="00FB65B6">
        <w:rPr>
          <w:sz w:val="24"/>
          <w:szCs w:val="24"/>
        </w:rPr>
        <w:t>; however, harvest by gear type is confidential due to the number of processors and vessels</w:t>
      </w:r>
      <w:r w:rsidR="00266C3C" w:rsidRPr="00FB65B6">
        <w:rPr>
          <w:sz w:val="24"/>
          <w:szCs w:val="24"/>
        </w:rPr>
        <w:t>.</w:t>
      </w:r>
    </w:p>
    <w:p w14:paraId="7B0AE148" w14:textId="1F43F11C" w:rsidR="006C5739" w:rsidRPr="00FB65B6" w:rsidRDefault="00C070F3" w:rsidP="001118E5">
      <w:pPr>
        <w:keepNext/>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center"/>
      </w:pPr>
      <w:r w:rsidRPr="00FB65B6">
        <w:rPr>
          <w:noProof/>
        </w:rPr>
        <w:lastRenderedPageBreak/>
        <w:drawing>
          <wp:inline distT="0" distB="0" distL="0" distR="0" wp14:anchorId="2C377763" wp14:editId="1746C10B">
            <wp:extent cx="5639611" cy="42312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59113" cy="4245913"/>
                    </a:xfrm>
                    <a:prstGeom prst="rect">
                      <a:avLst/>
                    </a:prstGeom>
                    <a:noFill/>
                  </pic:spPr>
                </pic:pic>
              </a:graphicData>
            </a:graphic>
          </wp:inline>
        </w:drawing>
      </w:r>
    </w:p>
    <w:p w14:paraId="79FE8D39" w14:textId="07AEEE95" w:rsidR="006C5739" w:rsidRPr="00D47327" w:rsidRDefault="006162D0" w:rsidP="006162D0">
      <w:pPr>
        <w:pStyle w:val="Caption"/>
        <w:jc w:val="both"/>
        <w:rPr>
          <w:sz w:val="22"/>
          <w:szCs w:val="22"/>
        </w:rPr>
      </w:pPr>
      <w:r w:rsidRPr="00FB65B6">
        <w:rPr>
          <w:sz w:val="22"/>
          <w:szCs w:val="22"/>
        </w:rPr>
        <w:t xml:space="preserve">Figure </w:t>
      </w:r>
      <w:r w:rsidRPr="00FB65B6">
        <w:rPr>
          <w:sz w:val="22"/>
          <w:szCs w:val="22"/>
        </w:rPr>
        <w:fldChar w:fldCharType="begin"/>
      </w:r>
      <w:r w:rsidRPr="00FB65B6">
        <w:rPr>
          <w:sz w:val="22"/>
          <w:szCs w:val="22"/>
        </w:rPr>
        <w:instrText xml:space="preserve"> SEQ Figure \* ARABIC </w:instrText>
      </w:r>
      <w:r w:rsidRPr="00FB65B6">
        <w:rPr>
          <w:sz w:val="22"/>
          <w:szCs w:val="22"/>
        </w:rPr>
        <w:fldChar w:fldCharType="separate"/>
      </w:r>
      <w:r w:rsidR="0055394D" w:rsidRPr="00FB65B6">
        <w:rPr>
          <w:noProof/>
          <w:sz w:val="22"/>
          <w:szCs w:val="22"/>
        </w:rPr>
        <w:t>4</w:t>
      </w:r>
      <w:r w:rsidRPr="00FB65B6">
        <w:rPr>
          <w:sz w:val="22"/>
          <w:szCs w:val="22"/>
        </w:rPr>
        <w:fldChar w:fldCharType="end"/>
      </w:r>
      <w:r w:rsidRPr="00FB65B6">
        <w:rPr>
          <w:sz w:val="22"/>
          <w:szCs w:val="22"/>
        </w:rPr>
        <w:t>.–</w:t>
      </w:r>
      <w:r w:rsidR="000B1BAD">
        <w:rPr>
          <w:sz w:val="22"/>
          <w:szCs w:val="22"/>
        </w:rPr>
        <w:t>Seasonal</w:t>
      </w:r>
      <w:r w:rsidR="000B1BAD" w:rsidRPr="00FB65B6">
        <w:rPr>
          <w:sz w:val="22"/>
          <w:szCs w:val="22"/>
        </w:rPr>
        <w:t xml:space="preserve"> harvest</w:t>
      </w:r>
      <w:r w:rsidR="000B1BAD">
        <w:rPr>
          <w:sz w:val="22"/>
          <w:szCs w:val="22"/>
        </w:rPr>
        <w:t xml:space="preserve"> (mt)</w:t>
      </w:r>
      <w:r w:rsidR="000B1BAD" w:rsidRPr="00FB65B6">
        <w:rPr>
          <w:sz w:val="22"/>
          <w:szCs w:val="22"/>
        </w:rPr>
        <w:t xml:space="preserve"> of Pacific cod for the directed and bycatch fisheries in the Northern Southeast Inside (NSEI) Subdistrict, shown in blue, and the Southern Southeast Inside (SSEI) Subdistrict, shown in </w:t>
      </w:r>
      <w:r w:rsidR="000B1BAD">
        <w:rPr>
          <w:sz w:val="22"/>
          <w:szCs w:val="22"/>
        </w:rPr>
        <w:t>tan</w:t>
      </w:r>
      <w:r w:rsidR="000B1BAD" w:rsidRPr="00FB65B6">
        <w:rPr>
          <w:sz w:val="22"/>
          <w:szCs w:val="22"/>
        </w:rPr>
        <w:t xml:space="preserve">, </w:t>
      </w:r>
      <w:r w:rsidR="000B1BAD">
        <w:rPr>
          <w:sz w:val="22"/>
          <w:szCs w:val="22"/>
        </w:rPr>
        <w:t>between the 2000–2023 seasons.</w:t>
      </w:r>
      <w:r w:rsidR="000B1BAD" w:rsidRPr="00FB65B6">
        <w:rPr>
          <w:sz w:val="22"/>
          <w:szCs w:val="22"/>
        </w:rPr>
        <w:t xml:space="preserve"> </w:t>
      </w:r>
      <w:r w:rsidR="000B1BAD">
        <w:rPr>
          <w:sz w:val="22"/>
          <w:szCs w:val="22"/>
        </w:rPr>
        <w:t>Note that the 2022–2023 season is ongoing, so these numbers may change</w:t>
      </w:r>
      <w:r w:rsidR="00C070F3" w:rsidRPr="00FB65B6">
        <w:rPr>
          <w:sz w:val="22"/>
          <w:szCs w:val="22"/>
        </w:rPr>
        <w:t xml:space="preserve">. </w:t>
      </w:r>
    </w:p>
    <w:p w14:paraId="5EC47FD2" w14:textId="77777777" w:rsidR="000967C9" w:rsidRPr="009C309E" w:rsidRDefault="000967C9" w:rsidP="000967C9">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sz w:val="24"/>
        </w:rPr>
      </w:pPr>
      <w:r w:rsidRPr="009C309E">
        <w:rPr>
          <w:sz w:val="24"/>
        </w:rPr>
        <w:t xml:space="preserve">In the </w:t>
      </w:r>
      <w:r w:rsidRPr="009C309E">
        <w:rPr>
          <w:b/>
          <w:bCs/>
          <w:sz w:val="24"/>
        </w:rPr>
        <w:t>Central Region</w:t>
      </w:r>
      <w:r w:rsidRPr="009C309E">
        <w:rPr>
          <w:sz w:val="24"/>
        </w:rPr>
        <w:t>, the Cook Inlet Area state-waters fishery GHL is 3.75% of the federal CGOA Pacific cod ABC and the PWS GHL is 25% of the EGOA ABC. The 202</w:t>
      </w:r>
      <w:r>
        <w:rPr>
          <w:sz w:val="24"/>
        </w:rPr>
        <w:t>2</w:t>
      </w:r>
      <w:r w:rsidRPr="009C309E">
        <w:rPr>
          <w:sz w:val="24"/>
        </w:rPr>
        <w:t xml:space="preserve"> GHLs for the state-waters Pacific cod seasons in the Cook Inlet and PWS areas of the Central Region were </w:t>
      </w:r>
      <w:r>
        <w:rPr>
          <w:sz w:val="24"/>
        </w:rPr>
        <w:t>741</w:t>
      </w:r>
      <w:r w:rsidRPr="009C309E">
        <w:rPr>
          <w:sz w:val="24"/>
        </w:rPr>
        <w:t xml:space="preserve"> mt and </w:t>
      </w:r>
      <w:r>
        <w:rPr>
          <w:sz w:val="24"/>
        </w:rPr>
        <w:t>779</w:t>
      </w:r>
      <w:r w:rsidRPr="009C309E">
        <w:rPr>
          <w:sz w:val="24"/>
        </w:rPr>
        <w:t xml:space="preserve"> mt, respectively. The Cook Inlet Area </w:t>
      </w:r>
      <w:r>
        <w:rPr>
          <w:sz w:val="24"/>
        </w:rPr>
        <w:t xml:space="preserve">GHL increased 45% from 2021 to 2022 </w:t>
      </w:r>
      <w:r w:rsidRPr="009C309E">
        <w:rPr>
          <w:sz w:val="24"/>
        </w:rPr>
        <w:t xml:space="preserve">and </w:t>
      </w:r>
      <w:r>
        <w:rPr>
          <w:sz w:val="24"/>
        </w:rPr>
        <w:t xml:space="preserve">in </w:t>
      </w:r>
      <w:r w:rsidRPr="009C309E">
        <w:rPr>
          <w:sz w:val="24"/>
        </w:rPr>
        <w:t>PWS</w:t>
      </w:r>
      <w:r>
        <w:rPr>
          <w:sz w:val="24"/>
        </w:rPr>
        <w:t xml:space="preserve">, the </w:t>
      </w:r>
      <w:r w:rsidRPr="009C309E">
        <w:rPr>
          <w:sz w:val="24"/>
        </w:rPr>
        <w:t xml:space="preserve">GHL increased </w:t>
      </w:r>
      <w:r>
        <w:rPr>
          <w:sz w:val="24"/>
        </w:rPr>
        <w:t>57</w:t>
      </w:r>
      <w:r w:rsidRPr="009C309E">
        <w:rPr>
          <w:sz w:val="24"/>
        </w:rPr>
        <w:t>%</w:t>
      </w:r>
      <w:r>
        <w:rPr>
          <w:sz w:val="24"/>
        </w:rPr>
        <w:t>.</w:t>
      </w:r>
      <w:r w:rsidRPr="009C309E">
        <w:rPr>
          <w:sz w:val="24"/>
        </w:rPr>
        <w:t xml:space="preserve"> </w:t>
      </w:r>
    </w:p>
    <w:p w14:paraId="133FEFFA" w14:textId="77777777" w:rsidR="000967C9" w:rsidRDefault="000967C9" w:rsidP="000967C9">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9C309E">
        <w:rPr>
          <w:sz w:val="24"/>
        </w:rPr>
        <w:t>Pacific cod harvest during 202</w:t>
      </w:r>
      <w:r>
        <w:rPr>
          <w:sz w:val="24"/>
        </w:rPr>
        <w:t>2</w:t>
      </w:r>
      <w:r w:rsidRPr="009C309E">
        <w:rPr>
          <w:sz w:val="24"/>
        </w:rPr>
        <w:t xml:space="preserve"> state-waters seasons was </w:t>
      </w:r>
      <w:r>
        <w:rPr>
          <w:sz w:val="24"/>
        </w:rPr>
        <w:t>625</w:t>
      </w:r>
      <w:r w:rsidRPr="009C309E">
        <w:rPr>
          <w:sz w:val="24"/>
        </w:rPr>
        <w:t xml:space="preserve"> mt from Cook Inlet Area and </w:t>
      </w:r>
      <w:r>
        <w:rPr>
          <w:sz w:val="24"/>
        </w:rPr>
        <w:t>246</w:t>
      </w:r>
      <w:r w:rsidRPr="009C309E">
        <w:rPr>
          <w:sz w:val="24"/>
        </w:rPr>
        <w:t xml:space="preserve"> mt from PWS. In Cook Inlet Area, the GHL is allocated 85% to pot gear and 15% to jig gear; pot vessels harvested </w:t>
      </w:r>
      <w:r>
        <w:rPr>
          <w:sz w:val="24"/>
        </w:rPr>
        <w:t>99</w:t>
      </w:r>
      <w:r w:rsidRPr="009C309E">
        <w:rPr>
          <w:sz w:val="24"/>
        </w:rPr>
        <w:t xml:space="preserve">% of their allocation and </w:t>
      </w:r>
      <w:r>
        <w:rPr>
          <w:sz w:val="24"/>
        </w:rPr>
        <w:t>with</w:t>
      </w:r>
      <w:r w:rsidRPr="009C309E">
        <w:rPr>
          <w:sz w:val="24"/>
        </w:rPr>
        <w:t xml:space="preserve"> no effort or harvest from jig vessels. For PWS, the GHL is allocated 85% to longline gear and 15% to jig and pot gear combined; longline achieved </w:t>
      </w:r>
      <w:r>
        <w:rPr>
          <w:sz w:val="24"/>
        </w:rPr>
        <w:t>32</w:t>
      </w:r>
      <w:r w:rsidRPr="009C309E">
        <w:rPr>
          <w:sz w:val="24"/>
        </w:rPr>
        <w:t>% their allocation</w:t>
      </w:r>
      <w:r>
        <w:rPr>
          <w:sz w:val="24"/>
        </w:rPr>
        <w:t xml:space="preserve"> with no pot or jig harvest in 2022. </w:t>
      </w:r>
    </w:p>
    <w:p w14:paraId="7F9AFA97" w14:textId="3ADC824D" w:rsidR="00266C3C" w:rsidRPr="009C309E" w:rsidRDefault="00052D8C" w:rsidP="000967C9">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szCs w:val="24"/>
        </w:rPr>
      </w:pPr>
      <w:r w:rsidRPr="009C309E">
        <w:rPr>
          <w:sz w:val="24"/>
          <w:szCs w:val="24"/>
        </w:rPr>
        <w:t>In the</w:t>
      </w:r>
      <w:r w:rsidRPr="009C309E">
        <w:rPr>
          <w:b/>
          <w:bCs/>
          <w:sz w:val="24"/>
          <w:szCs w:val="24"/>
        </w:rPr>
        <w:t xml:space="preserve"> Westward</w:t>
      </w:r>
      <w:r w:rsidRPr="009C309E">
        <w:rPr>
          <w:sz w:val="24"/>
          <w:szCs w:val="24"/>
        </w:rPr>
        <w:t xml:space="preserve"> </w:t>
      </w:r>
      <w:r w:rsidRPr="009C309E">
        <w:rPr>
          <w:b/>
          <w:bCs/>
          <w:sz w:val="24"/>
          <w:szCs w:val="24"/>
        </w:rPr>
        <w:t>Region</w:t>
      </w:r>
      <w:r w:rsidRPr="009C309E">
        <w:rPr>
          <w:sz w:val="24"/>
          <w:szCs w:val="24"/>
        </w:rPr>
        <w:t>, the Kodiak Area state-waters Pacific cod GHL is based on 12.5% of the annual CGOA Pacific cod ABC, the Chignik Area GHL is based on 8.75% of the annual CGOA ABC, and the South Alaska Peninsula Area GHL is based on 30% of the WGOA Pacific cod ABC. The 202</w:t>
      </w:r>
      <w:r>
        <w:rPr>
          <w:sz w:val="24"/>
          <w:szCs w:val="24"/>
        </w:rPr>
        <w:t>2</w:t>
      </w:r>
      <w:r w:rsidRPr="009C309E">
        <w:rPr>
          <w:sz w:val="24"/>
          <w:szCs w:val="24"/>
        </w:rPr>
        <w:t xml:space="preserve"> Pacific cod GHLs were </w:t>
      </w:r>
      <w:r>
        <w:rPr>
          <w:sz w:val="24"/>
          <w:szCs w:val="24"/>
        </w:rPr>
        <w:t>2,469</w:t>
      </w:r>
      <w:r w:rsidRPr="009C309E">
        <w:rPr>
          <w:sz w:val="24"/>
          <w:szCs w:val="24"/>
        </w:rPr>
        <w:t xml:space="preserve"> mt in the Kodiak Area, </w:t>
      </w:r>
      <w:r>
        <w:rPr>
          <w:sz w:val="24"/>
          <w:szCs w:val="24"/>
        </w:rPr>
        <w:t>1,728</w:t>
      </w:r>
      <w:r w:rsidRPr="009C309E">
        <w:rPr>
          <w:sz w:val="24"/>
          <w:szCs w:val="24"/>
        </w:rPr>
        <w:t xml:space="preserve"> mt in the Chignik Area and </w:t>
      </w:r>
      <w:r>
        <w:rPr>
          <w:sz w:val="24"/>
          <w:szCs w:val="24"/>
        </w:rPr>
        <w:t>2,983</w:t>
      </w:r>
      <w:r w:rsidRPr="009C309E">
        <w:rPr>
          <w:sz w:val="24"/>
          <w:szCs w:val="24"/>
        </w:rPr>
        <w:t xml:space="preserve"> mt in the South Alaska Peninsula Area. Total state-waters Pacific cod catch in the Kodiak, Chignik, and South Alaska Peninsula was </w:t>
      </w:r>
      <w:r>
        <w:rPr>
          <w:sz w:val="24"/>
          <w:szCs w:val="24"/>
        </w:rPr>
        <w:t>2,229</w:t>
      </w:r>
      <w:r w:rsidRPr="009C309E">
        <w:rPr>
          <w:sz w:val="24"/>
          <w:szCs w:val="24"/>
        </w:rPr>
        <w:t xml:space="preserve"> mt, </w:t>
      </w:r>
      <w:r>
        <w:rPr>
          <w:sz w:val="24"/>
          <w:szCs w:val="24"/>
        </w:rPr>
        <w:t>1,134</w:t>
      </w:r>
      <w:r w:rsidRPr="009C309E">
        <w:rPr>
          <w:sz w:val="24"/>
          <w:szCs w:val="24"/>
        </w:rPr>
        <w:t xml:space="preserve"> mt, and </w:t>
      </w:r>
      <w:r>
        <w:rPr>
          <w:sz w:val="24"/>
          <w:szCs w:val="24"/>
        </w:rPr>
        <w:t>2,367</w:t>
      </w:r>
      <w:r w:rsidRPr="009C309E">
        <w:rPr>
          <w:sz w:val="24"/>
          <w:szCs w:val="24"/>
        </w:rPr>
        <w:t xml:space="preserve"> mt, respectively. In the </w:t>
      </w:r>
      <w:r w:rsidRPr="009C309E">
        <w:rPr>
          <w:sz w:val="24"/>
          <w:szCs w:val="24"/>
        </w:rPr>
        <w:lastRenderedPageBreak/>
        <w:t>Aleutian Islands Subdistrict state-waters Pacific cod 202</w:t>
      </w:r>
      <w:r>
        <w:rPr>
          <w:sz w:val="24"/>
          <w:szCs w:val="24"/>
        </w:rPr>
        <w:t>2</w:t>
      </w:r>
      <w:r w:rsidRPr="009C309E">
        <w:rPr>
          <w:sz w:val="24"/>
          <w:szCs w:val="24"/>
        </w:rPr>
        <w:t xml:space="preserve"> GHL 6,804 mt. Legal gear is limited to nonpelagic trawl, pots, longline and jig gear during state-waters the Pacific cod fishery. The 202</w:t>
      </w:r>
      <w:r>
        <w:rPr>
          <w:sz w:val="24"/>
          <w:szCs w:val="24"/>
        </w:rPr>
        <w:t>2</w:t>
      </w:r>
      <w:r w:rsidRPr="009C309E">
        <w:rPr>
          <w:sz w:val="24"/>
          <w:szCs w:val="24"/>
        </w:rPr>
        <w:t xml:space="preserve"> total state-waters Pacific cod catch for the Aleutian Islands Subdistrict </w:t>
      </w:r>
      <w:r>
        <w:rPr>
          <w:sz w:val="24"/>
          <w:szCs w:val="24"/>
        </w:rPr>
        <w:t>is confidential</w:t>
      </w:r>
      <w:r w:rsidRPr="009C309E">
        <w:rPr>
          <w:sz w:val="24"/>
          <w:szCs w:val="24"/>
        </w:rPr>
        <w:t xml:space="preserve">. The </w:t>
      </w:r>
      <w:r w:rsidRPr="009C309E">
        <w:rPr>
          <w:b/>
          <w:bCs/>
          <w:sz w:val="24"/>
          <w:szCs w:val="24"/>
        </w:rPr>
        <w:t>Dutch Harbor Subdistrict</w:t>
      </w:r>
      <w:r w:rsidRPr="009C309E">
        <w:rPr>
          <w:sz w:val="24"/>
          <w:szCs w:val="24"/>
        </w:rPr>
        <w:t xml:space="preserve"> state-waters Pacific cod 202</w:t>
      </w:r>
      <w:r>
        <w:rPr>
          <w:sz w:val="24"/>
          <w:szCs w:val="24"/>
        </w:rPr>
        <w:t>2</w:t>
      </w:r>
      <w:r w:rsidRPr="009C309E">
        <w:rPr>
          <w:sz w:val="24"/>
          <w:szCs w:val="24"/>
        </w:rPr>
        <w:t xml:space="preserve"> GHL for pot gear is based on 1</w:t>
      </w:r>
      <w:r>
        <w:rPr>
          <w:sz w:val="24"/>
          <w:szCs w:val="24"/>
        </w:rPr>
        <w:t>1</w:t>
      </w:r>
      <w:r w:rsidRPr="009C309E">
        <w:rPr>
          <w:sz w:val="24"/>
          <w:szCs w:val="24"/>
        </w:rPr>
        <w:t>% of the annual Bering Sea Pacific cod ABC</w:t>
      </w:r>
      <w:r>
        <w:rPr>
          <w:sz w:val="24"/>
          <w:szCs w:val="24"/>
        </w:rPr>
        <w:t xml:space="preserve"> which totaled 16,872 mt</w:t>
      </w:r>
      <w:r w:rsidRPr="009C309E">
        <w:rPr>
          <w:sz w:val="24"/>
          <w:szCs w:val="24"/>
        </w:rPr>
        <w:t>. In 202</w:t>
      </w:r>
      <w:r>
        <w:rPr>
          <w:sz w:val="24"/>
          <w:szCs w:val="24"/>
        </w:rPr>
        <w:t>2</w:t>
      </w:r>
      <w:r w:rsidRPr="009C309E">
        <w:rPr>
          <w:sz w:val="24"/>
          <w:szCs w:val="24"/>
        </w:rPr>
        <w:t xml:space="preserve">, the total state-waters catch for the Dutch Harbor Subdistrict pot gear fishery was </w:t>
      </w:r>
      <w:r>
        <w:rPr>
          <w:sz w:val="24"/>
          <w:szCs w:val="24"/>
        </w:rPr>
        <w:t>16,280</w:t>
      </w:r>
      <w:r w:rsidRPr="009C309E">
        <w:rPr>
          <w:sz w:val="24"/>
          <w:szCs w:val="24"/>
        </w:rPr>
        <w:t xml:space="preserve"> mt. The Dutch Harbor Subdistrict state-waters Pacific cod GHL for jig gear is 45 mt, which is subtracted from the annual Bering Sea Pacific cod ABC. The 202</w:t>
      </w:r>
      <w:r>
        <w:rPr>
          <w:sz w:val="24"/>
          <w:szCs w:val="24"/>
        </w:rPr>
        <w:t>2</w:t>
      </w:r>
      <w:r w:rsidRPr="009C309E">
        <w:rPr>
          <w:sz w:val="24"/>
          <w:szCs w:val="24"/>
        </w:rPr>
        <w:t xml:space="preserve"> harvest for this fishery is confidential due to limited participation</w:t>
      </w:r>
      <w:r w:rsidR="00504957" w:rsidRPr="009C309E">
        <w:rPr>
          <w:sz w:val="24"/>
          <w:szCs w:val="24"/>
        </w:rPr>
        <w:t>.</w:t>
      </w:r>
    </w:p>
    <w:p w14:paraId="058F2695" w14:textId="779BB429" w:rsidR="00E25855" w:rsidRPr="002A17B6" w:rsidRDefault="00CE7039" w:rsidP="00E25855">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127C6024">
        <w:rPr>
          <w:sz w:val="24"/>
          <w:szCs w:val="24"/>
        </w:rPr>
        <w:t xml:space="preserve">Estimates of the 2022 sport harvest of Pacific cod are not yet available from the SWHS, but the 2021 estimates were 22,789 fish in the </w:t>
      </w:r>
      <w:r w:rsidRPr="127C6024">
        <w:rPr>
          <w:b/>
          <w:bCs/>
          <w:sz w:val="24"/>
          <w:szCs w:val="24"/>
        </w:rPr>
        <w:t>Southeast Region</w:t>
      </w:r>
      <w:r w:rsidRPr="127C6024">
        <w:rPr>
          <w:sz w:val="24"/>
          <w:szCs w:val="24"/>
        </w:rPr>
        <w:t xml:space="preserve"> and 37,492 fish in the </w:t>
      </w:r>
      <w:r w:rsidRPr="127C6024">
        <w:rPr>
          <w:b/>
          <w:bCs/>
          <w:sz w:val="24"/>
          <w:szCs w:val="24"/>
        </w:rPr>
        <w:t>Southcentral Region</w:t>
      </w:r>
      <w:r w:rsidRPr="127C6024">
        <w:rPr>
          <w:sz w:val="24"/>
          <w:szCs w:val="24"/>
        </w:rPr>
        <w:t>. The estimated annual harvests for the recent five-year period (201</w:t>
      </w:r>
      <w:r>
        <w:rPr>
          <w:sz w:val="24"/>
          <w:szCs w:val="24"/>
        </w:rPr>
        <w:t>7–</w:t>
      </w:r>
      <w:r w:rsidRPr="127C6024">
        <w:rPr>
          <w:sz w:val="24"/>
          <w:szCs w:val="24"/>
        </w:rPr>
        <w:t>202</w:t>
      </w:r>
      <w:r>
        <w:rPr>
          <w:sz w:val="24"/>
          <w:szCs w:val="24"/>
        </w:rPr>
        <w:t>1</w:t>
      </w:r>
      <w:r w:rsidRPr="127C6024">
        <w:rPr>
          <w:sz w:val="24"/>
          <w:szCs w:val="24"/>
        </w:rPr>
        <w:t xml:space="preserve">) averaged 11,982 fish in Southeast Alaska and 16,804 fish in Southcentral Alaska. </w:t>
      </w:r>
      <w:r>
        <w:rPr>
          <w:sz w:val="24"/>
          <w:szCs w:val="24"/>
        </w:rPr>
        <w:t xml:space="preserve">The </w:t>
      </w:r>
      <w:r w:rsidRPr="127C6024">
        <w:rPr>
          <w:sz w:val="24"/>
          <w:szCs w:val="24"/>
        </w:rPr>
        <w:t>202</w:t>
      </w:r>
      <w:r>
        <w:rPr>
          <w:sz w:val="24"/>
          <w:szCs w:val="24"/>
        </w:rPr>
        <w:t>1</w:t>
      </w:r>
      <w:r w:rsidRPr="127C6024">
        <w:rPr>
          <w:sz w:val="24"/>
          <w:szCs w:val="24"/>
        </w:rPr>
        <w:t xml:space="preserve"> harvest of Pacific cod </w:t>
      </w:r>
      <w:r>
        <w:rPr>
          <w:sz w:val="24"/>
          <w:szCs w:val="24"/>
        </w:rPr>
        <w:t>in the combined two regions was</w:t>
      </w:r>
      <w:r w:rsidRPr="127C6024">
        <w:rPr>
          <w:sz w:val="24"/>
          <w:szCs w:val="24"/>
        </w:rPr>
        <w:t xml:space="preserve"> at the same level as its harvest peak in 2014 (just over 60,000 fish), 4after several years of low harvests between 2017</w:t>
      </w:r>
      <w:r>
        <w:rPr>
          <w:sz w:val="24"/>
          <w:szCs w:val="24"/>
        </w:rPr>
        <w:t>–</w:t>
      </w:r>
      <w:r w:rsidRPr="127C6024">
        <w:rPr>
          <w:sz w:val="24"/>
          <w:szCs w:val="24"/>
        </w:rPr>
        <w:t>2020</w:t>
      </w:r>
      <w:r w:rsidR="00E25855" w:rsidRPr="002A17B6">
        <w:rPr>
          <w:sz w:val="24"/>
        </w:rPr>
        <w:t xml:space="preserve">. </w:t>
      </w:r>
    </w:p>
    <w:p w14:paraId="4B5F8500" w14:textId="3F477AC0" w:rsidR="008A193D" w:rsidRPr="002A17B6" w:rsidRDefault="008A193D" w:rsidP="002B0D43">
      <w:pPr>
        <w:pStyle w:val="Heading2"/>
        <w:numPr>
          <w:ilvl w:val="0"/>
          <w:numId w:val="12"/>
        </w:numPr>
        <w:tabs>
          <w:tab w:val="clear" w:pos="0"/>
          <w:tab w:val="clear" w:pos="540"/>
          <w:tab w:val="clear" w:pos="720"/>
          <w:tab w:val="clear" w:pos="900"/>
          <w:tab w:val="clear" w:pos="99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9360"/>
        </w:tabs>
        <w:spacing w:before="0"/>
        <w:ind w:left="720"/>
        <w:jc w:val="both"/>
      </w:pPr>
      <w:bookmarkStart w:id="76" w:name="_Toc34512583"/>
      <w:bookmarkStart w:id="77" w:name="_Toc418844064"/>
      <w:bookmarkStart w:id="78" w:name="_Toc131578906"/>
      <w:r w:rsidRPr="002A17B6">
        <w:t>Walleye Pollock</w:t>
      </w:r>
      <w:bookmarkEnd w:id="78"/>
    </w:p>
    <w:p w14:paraId="2A7E394D" w14:textId="77777777" w:rsidR="008A193D" w:rsidRPr="002A17B6" w:rsidRDefault="008A193D" w:rsidP="002B0D43">
      <w:pPr>
        <w:pStyle w:val="Heading3"/>
        <w:numPr>
          <w:ilvl w:val="0"/>
          <w:numId w:val="6"/>
        </w:numPr>
        <w:ind w:left="1080"/>
        <w:jc w:val="both"/>
      </w:pPr>
      <w:bookmarkStart w:id="79" w:name="_Toc418844080"/>
      <w:bookmarkStart w:id="80" w:name="_Toc131578907"/>
      <w:r w:rsidRPr="002A17B6">
        <w:t>Research</w:t>
      </w:r>
      <w:bookmarkEnd w:id="79"/>
      <w:bookmarkEnd w:id="80"/>
    </w:p>
    <w:p w14:paraId="61BB939A" w14:textId="5088E576" w:rsidR="00F07F4D" w:rsidRPr="002A17B6" w:rsidRDefault="00F07F4D"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17B6">
        <w:rPr>
          <w:sz w:val="24"/>
        </w:rPr>
        <w:t xml:space="preserve">Age Determination Unit personnel in the </w:t>
      </w:r>
      <w:r w:rsidRPr="002A17B6">
        <w:rPr>
          <w:b/>
          <w:bCs/>
          <w:sz w:val="24"/>
        </w:rPr>
        <w:t>Southeast Region</w:t>
      </w:r>
      <w:r w:rsidRPr="002A17B6">
        <w:rPr>
          <w:sz w:val="24"/>
        </w:rPr>
        <w:t xml:space="preserve"> are collaborating with NOAA Alaska Fishery Science Center and Little Port Walter staff to perform a long-term Pacific cod and </w:t>
      </w:r>
      <w:r w:rsidR="00586236">
        <w:rPr>
          <w:sz w:val="24"/>
        </w:rPr>
        <w:t>W</w:t>
      </w:r>
      <w:r w:rsidRPr="002A17B6">
        <w:rPr>
          <w:sz w:val="24"/>
        </w:rPr>
        <w:t>alleye pollock rearing study. Juvenile fish are being raised under constant monitoring to investigate techniques to study life history and condition. Methods include studying daily marks and otolith growth through fluorescent stains and near infrared spectroscopy as well as testing blood, tissue, and bone samples across ontogeny to study changes in chemistry and hormones across life stages.</w:t>
      </w:r>
    </w:p>
    <w:p w14:paraId="2503BF95" w14:textId="5E6C5CD6" w:rsidR="00874AE4" w:rsidRPr="002A17B6" w:rsidRDefault="007F29A6"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17B6">
        <w:rPr>
          <w:sz w:val="24"/>
        </w:rPr>
        <w:t xml:space="preserve">In the </w:t>
      </w:r>
      <w:r w:rsidRPr="002A17B6">
        <w:rPr>
          <w:b/>
          <w:bCs/>
          <w:sz w:val="24"/>
        </w:rPr>
        <w:t>Central Region</w:t>
      </w:r>
      <w:r w:rsidRPr="002A17B6">
        <w:rPr>
          <w:sz w:val="24"/>
        </w:rPr>
        <w:t xml:space="preserve"> skipper interviews and biological sampling of </w:t>
      </w:r>
      <w:r w:rsidR="00553BA5" w:rsidRPr="002A17B6">
        <w:rPr>
          <w:sz w:val="24"/>
        </w:rPr>
        <w:t xml:space="preserve">PWS commercial trawl pollock deliveries during </w:t>
      </w:r>
      <w:r w:rsidR="00553BA5">
        <w:rPr>
          <w:sz w:val="24"/>
        </w:rPr>
        <w:t>2022</w:t>
      </w:r>
      <w:r w:rsidR="00553BA5" w:rsidRPr="002A17B6">
        <w:rPr>
          <w:sz w:val="24"/>
        </w:rPr>
        <w:t xml:space="preserve"> occurred in Kodiak. Sample data collected included date and location of harvest, species, length, weight, sex, and gonad condition. </w:t>
      </w:r>
      <w:r w:rsidR="00553BA5" w:rsidRPr="00C91C26">
        <w:rPr>
          <w:sz w:val="24"/>
        </w:rPr>
        <w:t xml:space="preserve">There was a total of </w:t>
      </w:r>
      <w:r w:rsidR="00553BA5">
        <w:rPr>
          <w:sz w:val="24"/>
        </w:rPr>
        <w:t>1,600</w:t>
      </w:r>
      <w:r w:rsidR="00553BA5" w:rsidRPr="00C91C26">
        <w:rPr>
          <w:sz w:val="24"/>
        </w:rPr>
        <w:t xml:space="preserve"> </w:t>
      </w:r>
      <w:r w:rsidR="00553BA5">
        <w:rPr>
          <w:sz w:val="24"/>
        </w:rPr>
        <w:t>walleye pollock</w:t>
      </w:r>
      <w:r w:rsidR="00553BA5" w:rsidRPr="00C91C26">
        <w:rPr>
          <w:sz w:val="24"/>
        </w:rPr>
        <w:t xml:space="preserve"> samples collected dockside in 2022 with an average fork length of </w:t>
      </w:r>
      <w:r w:rsidR="00553BA5">
        <w:rPr>
          <w:sz w:val="24"/>
        </w:rPr>
        <w:t>44</w:t>
      </w:r>
      <w:r w:rsidR="00553BA5" w:rsidRPr="00C91C26">
        <w:rPr>
          <w:sz w:val="24"/>
        </w:rPr>
        <w:t xml:space="preserve"> cm and average weight of </w:t>
      </w:r>
      <w:r w:rsidR="00553BA5">
        <w:rPr>
          <w:sz w:val="24"/>
        </w:rPr>
        <w:t>0.67</w:t>
      </w:r>
      <w:r w:rsidR="00553BA5" w:rsidRPr="00C91C26">
        <w:rPr>
          <w:sz w:val="24"/>
        </w:rPr>
        <w:t xml:space="preserve"> kg (</w:t>
      </w:r>
      <w:r w:rsidR="00553BA5">
        <w:rPr>
          <w:sz w:val="24"/>
        </w:rPr>
        <w:t>1.48</w:t>
      </w:r>
      <w:r w:rsidR="00553BA5" w:rsidRPr="00C91C26">
        <w:rPr>
          <w:sz w:val="24"/>
        </w:rPr>
        <w:t xml:space="preserve"> lb).</w:t>
      </w:r>
      <w:r w:rsidR="00553BA5">
        <w:t xml:space="preserve"> </w:t>
      </w:r>
      <w:r w:rsidR="00553BA5" w:rsidRPr="002A17B6">
        <w:rPr>
          <w:sz w:val="24"/>
        </w:rPr>
        <w:t xml:space="preserve">Otoliths were collected from approximately half of sampled fish </w:t>
      </w:r>
      <w:r w:rsidR="00553BA5">
        <w:rPr>
          <w:sz w:val="24"/>
        </w:rPr>
        <w:t>to be</w:t>
      </w:r>
      <w:r w:rsidR="00553BA5" w:rsidRPr="002A17B6">
        <w:rPr>
          <w:sz w:val="24"/>
        </w:rPr>
        <w:t xml:space="preserve"> aged by Homer staff </w:t>
      </w:r>
      <w:r w:rsidRPr="002A17B6">
        <w:rPr>
          <w:sz w:val="24"/>
        </w:rPr>
        <w:t>(Contact Elisa Russ</w:t>
      </w:r>
      <w:r w:rsidR="00874AE4" w:rsidRPr="002A17B6">
        <w:rPr>
          <w:sz w:val="24"/>
        </w:rPr>
        <w:t>).</w:t>
      </w:r>
    </w:p>
    <w:p w14:paraId="69A6FB1D" w14:textId="40E8C120" w:rsidR="001E5A7B" w:rsidRPr="002A17B6" w:rsidRDefault="00171CFA" w:rsidP="001E5A7B">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szCs w:val="24"/>
        </w:rPr>
      </w:pPr>
      <w:r w:rsidRPr="002A17B6">
        <w:rPr>
          <w:sz w:val="24"/>
          <w:szCs w:val="24"/>
        </w:rPr>
        <w:t xml:space="preserve">Pollock are captured in </w:t>
      </w:r>
      <w:r w:rsidRPr="002A17B6">
        <w:rPr>
          <w:b/>
          <w:bCs/>
          <w:sz w:val="24"/>
          <w:szCs w:val="24"/>
        </w:rPr>
        <w:t>Central Region</w:t>
      </w:r>
      <w:r w:rsidRPr="002A17B6">
        <w:rPr>
          <w:sz w:val="24"/>
          <w:szCs w:val="24"/>
        </w:rPr>
        <w:t xml:space="preserve"> </w:t>
      </w:r>
      <w:r w:rsidR="00553BA5" w:rsidRPr="002A17B6">
        <w:rPr>
          <w:sz w:val="24"/>
          <w:szCs w:val="24"/>
        </w:rPr>
        <w:t>Tanner crab bottom trawl surveys. A population biomass index from the PWS and Cook Inlet bottom trawl surveys is generated each year of those surveys</w:t>
      </w:r>
      <w:r w:rsidR="00553BA5">
        <w:rPr>
          <w:sz w:val="24"/>
          <w:szCs w:val="24"/>
        </w:rPr>
        <w:t>.</w:t>
      </w:r>
      <w:r w:rsidR="00553BA5" w:rsidRPr="002A17B6">
        <w:rPr>
          <w:sz w:val="24"/>
          <w:szCs w:val="24"/>
        </w:rPr>
        <w:t xml:space="preserve"> </w:t>
      </w:r>
      <w:r w:rsidR="00553BA5" w:rsidRPr="006610D9">
        <w:rPr>
          <w:sz w:val="24"/>
          <w:szCs w:val="24"/>
        </w:rPr>
        <w:t xml:space="preserve">The 2022 PWS survey was conducted in a new survey area that was not part of the historical index survey grid, and therefore, results are not included in this report (see Skates for more information on the development of new and continuation of historical time series). The collection of otoliths for aging </w:t>
      </w:r>
      <w:r w:rsidR="00553BA5">
        <w:rPr>
          <w:sz w:val="24"/>
          <w:szCs w:val="24"/>
        </w:rPr>
        <w:t>Pollock</w:t>
      </w:r>
      <w:r w:rsidR="00553BA5" w:rsidRPr="006610D9">
        <w:rPr>
          <w:sz w:val="24"/>
          <w:szCs w:val="24"/>
        </w:rPr>
        <w:t xml:space="preserve"> from trawl surveys was discontinued in 2006 but was </w:t>
      </w:r>
      <w:r w:rsidR="00553BA5">
        <w:rPr>
          <w:sz w:val="24"/>
          <w:szCs w:val="24"/>
        </w:rPr>
        <w:t>re</w:t>
      </w:r>
      <w:r w:rsidR="00553BA5" w:rsidRPr="006610D9">
        <w:rPr>
          <w:sz w:val="24"/>
          <w:szCs w:val="24"/>
        </w:rPr>
        <w:t xml:space="preserve">instituted in 2022. </w:t>
      </w:r>
      <w:r w:rsidR="00553BA5" w:rsidRPr="002A17B6">
        <w:rPr>
          <w:sz w:val="24"/>
          <w:szCs w:val="24"/>
        </w:rPr>
        <w:t xml:space="preserve">No Cook Inlet surveys have been conducted since 2019, and it is uncertain when that survey will resume </w:t>
      </w:r>
      <w:r w:rsidRPr="002A17B6">
        <w:rPr>
          <w:sz w:val="24"/>
          <w:szCs w:val="24"/>
        </w:rPr>
        <w:t>(Mike Byerly or Wyatt Rhea-Fournier</w:t>
      </w:r>
      <w:r w:rsidR="003C1DA7" w:rsidRPr="002A17B6">
        <w:rPr>
          <w:sz w:val="24"/>
          <w:szCs w:val="24"/>
        </w:rPr>
        <w:t>)</w:t>
      </w:r>
      <w:r w:rsidR="001E5A7B" w:rsidRPr="002A17B6">
        <w:rPr>
          <w:sz w:val="24"/>
          <w:szCs w:val="24"/>
        </w:rPr>
        <w:t>.</w:t>
      </w:r>
    </w:p>
    <w:p w14:paraId="50268B84" w14:textId="71BC93C5" w:rsidR="00732854" w:rsidRPr="002A17B6" w:rsidRDefault="00732854" w:rsidP="00732854">
      <w:pPr>
        <w:pStyle w:val="BodyText2"/>
        <w:tabs>
          <w:tab w:val="left" w:pos="8640"/>
        </w:tabs>
        <w:spacing w:after="120"/>
        <w:jc w:val="both"/>
      </w:pPr>
      <w:r w:rsidRPr="002A17B6">
        <w:t>Beginning in 1998, spatial patterns of genetic variation were investigated in six populations of walleye pollock from three regions: North America – Gulf of Alaska</w:t>
      </w:r>
      <w:r w:rsidR="00CD4602" w:rsidRPr="002A17B6">
        <w:t xml:space="preserve"> (GOA)</w:t>
      </w:r>
      <w:r w:rsidRPr="002A17B6">
        <w:t xml:space="preserve">; North America – Bering Sea; </w:t>
      </w:r>
      <w:r w:rsidR="00381BE5" w:rsidRPr="002A17B6">
        <w:t xml:space="preserve">and </w:t>
      </w:r>
      <w:r w:rsidRPr="002A17B6">
        <w:t>Asia – East Kamchatka.</w:t>
      </w:r>
      <w:r w:rsidR="0058418E" w:rsidRPr="002A17B6">
        <w:t xml:space="preserve"> </w:t>
      </w:r>
      <w:r w:rsidRPr="002A17B6">
        <w:t>The annual stability of the genetic signal was measured in replicate samples from three of the North American populations.</w:t>
      </w:r>
      <w:r w:rsidR="0058418E" w:rsidRPr="002A17B6">
        <w:t xml:space="preserve"> </w:t>
      </w:r>
      <w:r w:rsidRPr="002A17B6">
        <w:t xml:space="preserve">Allozyme and mtDNA markers provided concordant estimates of spatial and temporal genetic variation. These data show significant genetic variation between North American and Asian pollock as well as evidence that spawning aggregations in </w:t>
      </w:r>
      <w:r w:rsidR="00CD4602" w:rsidRPr="002A17B6">
        <w:t>GOA</w:t>
      </w:r>
      <w:r w:rsidRPr="002A17B6">
        <w:t xml:space="preserve">, such as PWS, are genetically distinct and may merit consideration </w:t>
      </w:r>
      <w:r w:rsidRPr="002A17B6">
        <w:lastRenderedPageBreak/>
        <w:t>as distinct stocks. These data also provide evidence of inter-annual genetic variation in two of three North American populations. Gene diversity values show this inter-annual variation is of similar magnitude to the spatial variation among North American populations, suggesting the rate and direction of gene flow among some spawning aggregations is highly variable.</w:t>
      </w:r>
      <w:r w:rsidR="0058418E" w:rsidRPr="002A17B6">
        <w:t xml:space="preserve"> </w:t>
      </w:r>
      <w:r w:rsidRPr="002A17B6">
        <w:t>This study was published in 2002 in the Fishery Bulletin (Olsen et al. 2002</w:t>
      </w:r>
      <w:r w:rsidR="004D21B3" w:rsidRPr="002A17B6">
        <w:t xml:space="preserve">; </w:t>
      </w:r>
      <w:r w:rsidRPr="002A17B6">
        <w:t>Contact Bill Templin).</w:t>
      </w:r>
    </w:p>
    <w:p w14:paraId="4EBF26E4" w14:textId="277062CD" w:rsidR="00426B44" w:rsidRPr="002A17B6" w:rsidRDefault="00426B44" w:rsidP="00426B44">
      <w:pPr>
        <w:pStyle w:val="Heading3"/>
        <w:numPr>
          <w:ilvl w:val="0"/>
          <w:numId w:val="6"/>
        </w:numPr>
        <w:tabs>
          <w:tab w:val="clear" w:pos="540"/>
        </w:tabs>
        <w:jc w:val="both"/>
      </w:pPr>
      <w:bookmarkStart w:id="81" w:name="_Toc34512600"/>
      <w:bookmarkStart w:id="82" w:name="_Toc418844081"/>
      <w:bookmarkStart w:id="83" w:name="_Toc131578908"/>
      <w:r w:rsidRPr="002A17B6">
        <w:t>Assessment</w:t>
      </w:r>
      <w:bookmarkEnd w:id="81"/>
      <w:bookmarkEnd w:id="82"/>
      <w:bookmarkEnd w:id="83"/>
      <w:r w:rsidRPr="002A17B6">
        <w:tab/>
      </w:r>
    </w:p>
    <w:p w14:paraId="1643DEA9" w14:textId="1F594C3E" w:rsidR="00426B44" w:rsidRPr="002A17B6" w:rsidRDefault="00426B44" w:rsidP="00426B44">
      <w:pPr>
        <w:pStyle w:val="BodyText"/>
        <w:spacing w:after="120"/>
        <w:ind w:right="0"/>
        <w:jc w:val="both"/>
      </w:pPr>
      <w:r w:rsidRPr="002A17B6">
        <w:t>No stock assessment work was conducted on pollock.</w:t>
      </w:r>
    </w:p>
    <w:p w14:paraId="14F0E4F9" w14:textId="0DB9952D" w:rsidR="008A193D" w:rsidRPr="002A17B6" w:rsidRDefault="008A193D" w:rsidP="00426B44">
      <w:pPr>
        <w:pStyle w:val="Heading3"/>
        <w:numPr>
          <w:ilvl w:val="0"/>
          <w:numId w:val="6"/>
        </w:numPr>
        <w:tabs>
          <w:tab w:val="clear" w:pos="2160"/>
          <w:tab w:val="left" w:pos="1890"/>
        </w:tabs>
        <w:ind w:left="1080"/>
        <w:jc w:val="both"/>
      </w:pPr>
      <w:bookmarkStart w:id="84" w:name="_Toc418844082"/>
      <w:bookmarkStart w:id="85" w:name="_Toc131578909"/>
      <w:r w:rsidRPr="002A17B6">
        <w:t>Management</w:t>
      </w:r>
      <w:bookmarkEnd w:id="84"/>
      <w:bookmarkEnd w:id="85"/>
    </w:p>
    <w:p w14:paraId="67B5D3A9" w14:textId="060AE68E" w:rsidR="00A6112F" w:rsidRPr="002A17B6" w:rsidRDefault="00832B48" w:rsidP="00426B44">
      <w:pPr>
        <w:pStyle w:val="BodyText2"/>
        <w:numPr>
          <w:ilvl w:val="12"/>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2A17B6">
        <w:rPr>
          <w:b/>
        </w:rPr>
        <w:t>Prince William Sound Area</w:t>
      </w:r>
      <w:r w:rsidRPr="002A17B6">
        <w:t xml:space="preserve"> pollock pelagic trawl fishery regulations include a January 13 registration deadline, logbooks, catch reporting, check-in and check-out provisions, and accommodation of an ADF&amp;G observer upon request. The PWS Inside District is divided into three sections for pollock management: Port Bainbridge, Knight Island, and Hinchinbrook, with the harvest from any section limited to a maximum of 60% of the GHL. Additionally, the fishery is managed under a 5% maximum bycatch allowance that is further divided into five species or species groups. In addition, the </w:t>
      </w:r>
      <w:r w:rsidR="008C44C7" w:rsidRPr="002A17B6">
        <w:t xml:space="preserve">PWS </w:t>
      </w:r>
      <w:r w:rsidRPr="002A17B6">
        <w:t xml:space="preserve">Rockfish Management Plan allows only 0.5% rockfish bycatch during this pollock fishery. In 2013, new management measures were implemented to set the PWS pollock GHL at 2.5% of the federal Gulf of Alaska ABC. </w:t>
      </w:r>
      <w:r w:rsidR="003D5294" w:rsidRPr="002A17B6">
        <w:t xml:space="preserve">For </w:t>
      </w:r>
      <w:r w:rsidR="003D5294" w:rsidRPr="002A17B6">
        <w:rPr>
          <w:b/>
        </w:rPr>
        <w:t>Cook Inlet Area,</w:t>
      </w:r>
      <w:r w:rsidR="003D5294" w:rsidRPr="002A17B6">
        <w:t xml:space="preserve"> directed fishing for pollock is managed under a “Miscellaneous Groundfish” commissioner’s permit. Initiated in December 2014, a commissioner’s permit fishery for pollock using seine gear was prosecuted through 2016. In </w:t>
      </w:r>
      <w:r w:rsidR="003D5294" w:rsidRPr="002A17B6">
        <w:rPr>
          <w:b/>
        </w:rPr>
        <w:t>Central Region</w:t>
      </w:r>
      <w:r w:rsidR="003D5294" w:rsidRPr="002A17B6">
        <w:t>, pollock is also retained as bycatch to other directed groundfish fisheries, primarily Pacific cod (Contact Jan Rumble</w:t>
      </w:r>
      <w:r w:rsidR="00A32352" w:rsidRPr="002A17B6">
        <w:t>).</w:t>
      </w:r>
    </w:p>
    <w:p w14:paraId="7991C7FB" w14:textId="2C738B5A" w:rsidR="00A6112F" w:rsidRPr="002A17B6" w:rsidRDefault="00A6112F" w:rsidP="00426B44">
      <w:pPr>
        <w:pStyle w:val="BodyText2"/>
        <w:numPr>
          <w:ilvl w:val="12"/>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2A17B6">
        <w:t>There are no bag, possession, or size limits for pollock in the sport fisheries in Alaska. Harvest of pollock is not explicitly estimated by the SWHS and no pollock harvest information is collected in charter logbooks or creel surveys in Southcentral or Southeast Alaska.</w:t>
      </w:r>
    </w:p>
    <w:p w14:paraId="265AF10E" w14:textId="77777777" w:rsidR="008A193D" w:rsidRPr="002A17B6" w:rsidRDefault="008A193D" w:rsidP="00426B44">
      <w:pPr>
        <w:pStyle w:val="Heading3"/>
        <w:numPr>
          <w:ilvl w:val="0"/>
          <w:numId w:val="6"/>
        </w:numPr>
        <w:tabs>
          <w:tab w:val="left" w:pos="1710"/>
          <w:tab w:val="left" w:pos="1890"/>
        </w:tabs>
        <w:ind w:left="1080"/>
        <w:jc w:val="both"/>
      </w:pPr>
      <w:r w:rsidRPr="002A17B6">
        <w:t xml:space="preserve"> </w:t>
      </w:r>
      <w:bookmarkStart w:id="86" w:name="_Toc418844083"/>
      <w:bookmarkStart w:id="87" w:name="_Toc131578910"/>
      <w:r w:rsidRPr="002A17B6">
        <w:t>Fisheries</w:t>
      </w:r>
      <w:bookmarkEnd w:id="86"/>
      <w:bookmarkEnd w:id="87"/>
    </w:p>
    <w:p w14:paraId="63A99391" w14:textId="56DD27EE" w:rsidR="00EB51B3" w:rsidRPr="002A17B6" w:rsidRDefault="001B2E0A" w:rsidP="002B0D43">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1B2E0A">
        <w:rPr>
          <w:sz w:val="24"/>
        </w:rPr>
        <w:t xml:space="preserve">The 2022 PWS pollock pelagic trawl fishery opened January 20 and closed February 1. There were 27 landings made by 17 vessels with a total harvest of 2,801 mt, 96% of the 2,919 mt GHL, not including the test fishery. Rockfish bycatch during the fishery totaled 6.7 mt, well below the 14.6 mt allowed as bycatch to the pollock harvested. The harvest of salmon was within the bycatch limit; 1.1 mt was harvested with a GHL of 1.2 mt. In the Cook Inlet Area, no seine pollock commissioner’s permits were issued in 2022. Pollock was harvested in </w:t>
      </w:r>
      <w:r w:rsidRPr="001B2E0A">
        <w:rPr>
          <w:b/>
          <w:bCs/>
          <w:sz w:val="24"/>
        </w:rPr>
        <w:t>Central Region</w:t>
      </w:r>
      <w:r w:rsidRPr="001B2E0A">
        <w:rPr>
          <w:sz w:val="24"/>
        </w:rPr>
        <w:t xml:space="preserve"> as bycatch to other groundfish fisheries at low levels; in 2022, 3.1 mt was harvested in Cook Inlet Area and 0.8 mt in PWS (Contact Jan Rumble).</w:t>
      </w:r>
      <w:r w:rsidR="00EB51B3" w:rsidRPr="002A17B6">
        <w:rPr>
          <w:sz w:val="24"/>
        </w:rPr>
        <w:t xml:space="preserve"> </w:t>
      </w:r>
    </w:p>
    <w:p w14:paraId="6DFFB840" w14:textId="77777777" w:rsidR="008A193D" w:rsidRPr="002A17B6" w:rsidRDefault="008A193D" w:rsidP="002B0D43">
      <w:pPr>
        <w:pStyle w:val="Heading2"/>
        <w:numPr>
          <w:ilvl w:val="0"/>
          <w:numId w:val="12"/>
        </w:numPr>
        <w:tabs>
          <w:tab w:val="clear" w:pos="0"/>
          <w:tab w:val="clear" w:pos="540"/>
          <w:tab w:val="clear" w:pos="720"/>
          <w:tab w:val="clear" w:pos="900"/>
          <w:tab w:val="clear" w:pos="99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9360"/>
        </w:tabs>
        <w:spacing w:before="0"/>
        <w:ind w:left="720"/>
        <w:jc w:val="both"/>
      </w:pPr>
      <w:bookmarkStart w:id="88" w:name="_Toc131578911"/>
      <w:r w:rsidRPr="002A17B6">
        <w:t>Pacific Whiting (hake)</w:t>
      </w:r>
      <w:bookmarkEnd w:id="88"/>
    </w:p>
    <w:p w14:paraId="064C5010" w14:textId="77777777" w:rsidR="00BF017B" w:rsidRPr="002A17B6" w:rsidRDefault="00BF017B" w:rsidP="002B0D43">
      <w:pPr>
        <w:pStyle w:val="Heading3"/>
        <w:numPr>
          <w:ilvl w:val="0"/>
          <w:numId w:val="27"/>
        </w:numPr>
        <w:ind w:left="1080"/>
        <w:jc w:val="both"/>
      </w:pPr>
      <w:bookmarkStart w:id="89" w:name="_Toc131578912"/>
      <w:r w:rsidRPr="002A17B6">
        <w:t>Research</w:t>
      </w:r>
      <w:bookmarkEnd w:id="89"/>
    </w:p>
    <w:p w14:paraId="246D62C4" w14:textId="01F5FA01" w:rsidR="00BF017B" w:rsidRPr="002A17B6" w:rsidRDefault="00BF017B" w:rsidP="002B0D43">
      <w:pPr>
        <w:tabs>
          <w:tab w:val="left" w:pos="8640"/>
        </w:tabs>
        <w:spacing w:after="120"/>
        <w:jc w:val="both"/>
        <w:rPr>
          <w:sz w:val="24"/>
        </w:rPr>
      </w:pPr>
      <w:r w:rsidRPr="002A17B6">
        <w:rPr>
          <w:sz w:val="24"/>
        </w:rPr>
        <w:t>There was no</w:t>
      </w:r>
      <w:r w:rsidR="00E10E3D" w:rsidRPr="002A17B6">
        <w:rPr>
          <w:sz w:val="24"/>
        </w:rPr>
        <w:t xml:space="preserve"> research conducted on Pacific w</w:t>
      </w:r>
      <w:r w:rsidRPr="002A17B6">
        <w:rPr>
          <w:sz w:val="24"/>
        </w:rPr>
        <w:t>hiting (hake).</w:t>
      </w:r>
    </w:p>
    <w:p w14:paraId="34D278CB" w14:textId="77777777" w:rsidR="00BF017B" w:rsidRPr="002A17B6" w:rsidRDefault="00BF017B" w:rsidP="002B0D43">
      <w:pPr>
        <w:pStyle w:val="Heading3"/>
        <w:numPr>
          <w:ilvl w:val="0"/>
          <w:numId w:val="27"/>
        </w:numPr>
        <w:ind w:left="1080"/>
        <w:jc w:val="both"/>
      </w:pPr>
      <w:bookmarkStart w:id="90" w:name="_Toc131578913"/>
      <w:r w:rsidRPr="002A17B6">
        <w:t>Assessment</w:t>
      </w:r>
      <w:bookmarkEnd w:id="90"/>
    </w:p>
    <w:p w14:paraId="4825A9DB" w14:textId="7D3B61B5" w:rsidR="00BF017B" w:rsidRPr="002A17B6" w:rsidRDefault="00BF017B" w:rsidP="002B0D43">
      <w:pPr>
        <w:tabs>
          <w:tab w:val="left" w:pos="8640"/>
        </w:tabs>
        <w:spacing w:after="120"/>
        <w:jc w:val="both"/>
        <w:rPr>
          <w:sz w:val="24"/>
        </w:rPr>
      </w:pPr>
      <w:r w:rsidRPr="002A17B6">
        <w:rPr>
          <w:sz w:val="24"/>
        </w:rPr>
        <w:t xml:space="preserve">There </w:t>
      </w:r>
      <w:r w:rsidR="003878CE" w:rsidRPr="002A17B6">
        <w:rPr>
          <w:sz w:val="24"/>
        </w:rPr>
        <w:t>are no</w:t>
      </w:r>
      <w:r w:rsidR="00E10E3D" w:rsidRPr="002A17B6">
        <w:rPr>
          <w:sz w:val="24"/>
        </w:rPr>
        <w:t xml:space="preserve"> stock assessments for Pacific w</w:t>
      </w:r>
      <w:r w:rsidRPr="002A17B6">
        <w:rPr>
          <w:sz w:val="24"/>
        </w:rPr>
        <w:t>hiting (hake).</w:t>
      </w:r>
    </w:p>
    <w:p w14:paraId="4D6E9F16" w14:textId="77777777" w:rsidR="00BF017B" w:rsidRPr="002A17B6" w:rsidRDefault="00BF017B" w:rsidP="002B0D43">
      <w:pPr>
        <w:pStyle w:val="Heading3"/>
        <w:numPr>
          <w:ilvl w:val="0"/>
          <w:numId w:val="27"/>
        </w:numPr>
        <w:tabs>
          <w:tab w:val="left" w:pos="1080"/>
        </w:tabs>
        <w:ind w:left="1080"/>
        <w:jc w:val="both"/>
      </w:pPr>
      <w:bookmarkStart w:id="91" w:name="_Toc131578914"/>
      <w:r w:rsidRPr="002A17B6">
        <w:lastRenderedPageBreak/>
        <w:t>Management</w:t>
      </w:r>
      <w:bookmarkEnd w:id="91"/>
    </w:p>
    <w:p w14:paraId="6F9D6FD7" w14:textId="596655BF" w:rsidR="00BF017B" w:rsidRPr="002A17B6" w:rsidRDefault="00BF017B" w:rsidP="002B0D43">
      <w:pPr>
        <w:pStyle w:val="BodyTextIndent"/>
        <w:tabs>
          <w:tab w:val="left" w:pos="8640"/>
        </w:tabs>
        <w:spacing w:after="120"/>
        <w:jc w:val="both"/>
      </w:pPr>
      <w:r w:rsidRPr="002A17B6">
        <w:t xml:space="preserve">A commissioner’s permit is required </w:t>
      </w:r>
      <w:r w:rsidR="00B664CB" w:rsidRPr="002A17B6">
        <w:t xml:space="preserve">in </w:t>
      </w:r>
      <w:r w:rsidR="00B664CB" w:rsidRPr="002A17B6">
        <w:rPr>
          <w:b/>
        </w:rPr>
        <w:t xml:space="preserve">Central Region </w:t>
      </w:r>
      <w:r w:rsidR="00B664CB" w:rsidRPr="002A17B6">
        <w:t xml:space="preserve">and </w:t>
      </w:r>
      <w:r w:rsidR="00B664CB" w:rsidRPr="002A17B6">
        <w:rPr>
          <w:b/>
        </w:rPr>
        <w:t xml:space="preserve">Southeast Region </w:t>
      </w:r>
      <w:r w:rsidRPr="002A17B6">
        <w:t xml:space="preserve">before a directed fishery may be prosecuted for Pacific Whiting (hake). This permit may restrict depth, dates, area, and gear, establish minimum size limits, and require logbooks and/or observers, or any other condition determined to be necessary for conservation and management purposes. </w:t>
      </w:r>
    </w:p>
    <w:p w14:paraId="5BC79116" w14:textId="77777777" w:rsidR="00E10E3D" w:rsidRPr="002A17B6" w:rsidRDefault="00E10E3D" w:rsidP="002B0D43">
      <w:pPr>
        <w:pStyle w:val="Heading3"/>
        <w:numPr>
          <w:ilvl w:val="0"/>
          <w:numId w:val="27"/>
        </w:numPr>
        <w:ind w:left="1080"/>
        <w:jc w:val="both"/>
      </w:pPr>
      <w:bookmarkStart w:id="92" w:name="_Toc131578915"/>
      <w:r w:rsidRPr="002A17B6">
        <w:t>Fisheries</w:t>
      </w:r>
      <w:bookmarkEnd w:id="92"/>
    </w:p>
    <w:p w14:paraId="1215EFFB" w14:textId="17ABCCEE" w:rsidR="002523B5" w:rsidRPr="002A17B6" w:rsidRDefault="00E10E3D" w:rsidP="002B0D43">
      <w:pPr>
        <w:tabs>
          <w:tab w:val="left" w:pos="8640"/>
        </w:tabs>
        <w:spacing w:after="120"/>
        <w:jc w:val="both"/>
        <w:rPr>
          <w:sz w:val="24"/>
        </w:rPr>
      </w:pPr>
      <w:r w:rsidRPr="002A17B6">
        <w:rPr>
          <w:sz w:val="24"/>
        </w:rPr>
        <w:t>There was no directed fishery for Pacific whiting (hake).</w:t>
      </w:r>
      <w:r w:rsidR="002523B5" w:rsidRPr="002A17B6">
        <w:rPr>
          <w:sz w:val="24"/>
        </w:rPr>
        <w:t xml:space="preserve"> Currently in </w:t>
      </w:r>
      <w:r w:rsidR="002523B5" w:rsidRPr="002A17B6">
        <w:rPr>
          <w:b/>
          <w:sz w:val="24"/>
        </w:rPr>
        <w:t>Central</w:t>
      </w:r>
      <w:r w:rsidR="002523B5" w:rsidRPr="002A17B6">
        <w:rPr>
          <w:sz w:val="24"/>
        </w:rPr>
        <w:t xml:space="preserve"> </w:t>
      </w:r>
      <w:r w:rsidR="00261198" w:rsidRPr="002A17B6">
        <w:rPr>
          <w:b/>
          <w:sz w:val="24"/>
        </w:rPr>
        <w:t xml:space="preserve">Region </w:t>
      </w:r>
      <w:r w:rsidR="002523B5" w:rsidRPr="002A17B6">
        <w:rPr>
          <w:sz w:val="24"/>
        </w:rPr>
        <w:t xml:space="preserve">and </w:t>
      </w:r>
      <w:r w:rsidR="002523B5" w:rsidRPr="002A17B6">
        <w:rPr>
          <w:b/>
          <w:sz w:val="24"/>
        </w:rPr>
        <w:t>Southeast Region</w:t>
      </w:r>
      <w:r w:rsidR="002523B5" w:rsidRPr="002A17B6">
        <w:rPr>
          <w:sz w:val="24"/>
        </w:rPr>
        <w:t xml:space="preserve"> Pacific whiting (hake) are </w:t>
      </w:r>
      <w:r w:rsidR="00A110F1" w:rsidRPr="002A17B6">
        <w:rPr>
          <w:sz w:val="24"/>
        </w:rPr>
        <w:t>grouped</w:t>
      </w:r>
      <w:r w:rsidR="002523B5" w:rsidRPr="002A17B6">
        <w:rPr>
          <w:sz w:val="24"/>
        </w:rPr>
        <w:t xml:space="preserve"> </w:t>
      </w:r>
      <w:r w:rsidR="00531B75" w:rsidRPr="002A17B6">
        <w:rPr>
          <w:sz w:val="24"/>
        </w:rPr>
        <w:t xml:space="preserve">with the </w:t>
      </w:r>
      <w:r w:rsidR="009E4590" w:rsidRPr="002A17B6">
        <w:rPr>
          <w:sz w:val="24"/>
        </w:rPr>
        <w:t>“</w:t>
      </w:r>
      <w:r w:rsidR="002523B5" w:rsidRPr="002A17B6">
        <w:rPr>
          <w:sz w:val="24"/>
        </w:rPr>
        <w:t>other groundfish</w:t>
      </w:r>
      <w:r w:rsidR="009E4590" w:rsidRPr="002A17B6">
        <w:rPr>
          <w:sz w:val="24"/>
        </w:rPr>
        <w:t>”</w:t>
      </w:r>
      <w:r w:rsidR="002523B5" w:rsidRPr="002A17B6">
        <w:rPr>
          <w:sz w:val="24"/>
        </w:rPr>
        <w:t xml:space="preserve"> </w:t>
      </w:r>
      <w:r w:rsidR="00531B75" w:rsidRPr="002A17B6">
        <w:rPr>
          <w:sz w:val="24"/>
        </w:rPr>
        <w:t xml:space="preserve">assemblage </w:t>
      </w:r>
      <w:r w:rsidR="002523B5" w:rsidRPr="002A17B6">
        <w:rPr>
          <w:sz w:val="24"/>
        </w:rPr>
        <w:t>and are allowed up to 20% as bycatch in aggregate during directed fisheries for groundfish.</w:t>
      </w:r>
      <w:r w:rsidR="00DA2044" w:rsidRPr="002A17B6">
        <w:rPr>
          <w:sz w:val="24"/>
        </w:rPr>
        <w:t xml:space="preserve"> </w:t>
      </w:r>
    </w:p>
    <w:p w14:paraId="01D5A0CA" w14:textId="77777777" w:rsidR="008A193D" w:rsidRPr="002A17B6" w:rsidRDefault="008A193D" w:rsidP="002B0D43">
      <w:pPr>
        <w:pStyle w:val="Heading2"/>
        <w:numPr>
          <w:ilvl w:val="0"/>
          <w:numId w:val="12"/>
        </w:numPr>
        <w:tabs>
          <w:tab w:val="clear" w:pos="0"/>
          <w:tab w:val="clear" w:pos="540"/>
          <w:tab w:val="clear" w:pos="720"/>
          <w:tab w:val="clear" w:pos="900"/>
          <w:tab w:val="clear" w:pos="99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9360"/>
        </w:tabs>
        <w:spacing w:before="0"/>
        <w:ind w:left="720"/>
        <w:jc w:val="both"/>
      </w:pPr>
      <w:bookmarkStart w:id="93" w:name="_Toc131578916"/>
      <w:r w:rsidRPr="002A17B6">
        <w:t>Grenadiers</w:t>
      </w:r>
      <w:bookmarkEnd w:id="93"/>
    </w:p>
    <w:p w14:paraId="7B8623DF" w14:textId="77777777" w:rsidR="00BF017B" w:rsidRPr="002A17B6" w:rsidRDefault="00BF017B" w:rsidP="002B0D43">
      <w:pPr>
        <w:pStyle w:val="Heading3"/>
        <w:numPr>
          <w:ilvl w:val="0"/>
          <w:numId w:val="28"/>
        </w:numPr>
        <w:ind w:left="1080"/>
        <w:jc w:val="both"/>
      </w:pPr>
      <w:bookmarkStart w:id="94" w:name="_Toc131578917"/>
      <w:r w:rsidRPr="002A17B6">
        <w:t>Research</w:t>
      </w:r>
      <w:bookmarkEnd w:id="94"/>
    </w:p>
    <w:p w14:paraId="7D0B6289" w14:textId="68D39098" w:rsidR="00804E2A" w:rsidRPr="002A17B6" w:rsidRDefault="008C0A82" w:rsidP="002B0D43">
      <w:pPr>
        <w:tabs>
          <w:tab w:val="left" w:pos="8640"/>
        </w:tabs>
        <w:spacing w:after="120"/>
        <w:jc w:val="both"/>
        <w:rPr>
          <w:sz w:val="24"/>
        </w:rPr>
      </w:pPr>
      <w:r w:rsidRPr="002A17B6">
        <w:rPr>
          <w:sz w:val="24"/>
        </w:rPr>
        <w:t>There was no research conducted on grenadiers.</w:t>
      </w:r>
    </w:p>
    <w:p w14:paraId="231BC623" w14:textId="77777777" w:rsidR="00BF017B" w:rsidRPr="002A17B6" w:rsidRDefault="00BF017B" w:rsidP="002B0D43">
      <w:pPr>
        <w:pStyle w:val="Heading3"/>
        <w:numPr>
          <w:ilvl w:val="0"/>
          <w:numId w:val="28"/>
        </w:numPr>
        <w:ind w:left="1080"/>
        <w:jc w:val="both"/>
      </w:pPr>
      <w:bookmarkStart w:id="95" w:name="_Toc131578918"/>
      <w:r w:rsidRPr="002A17B6">
        <w:t>Assessment</w:t>
      </w:r>
      <w:bookmarkEnd w:id="95"/>
    </w:p>
    <w:p w14:paraId="66C3A67F" w14:textId="77777777" w:rsidR="008C0A82" w:rsidRPr="002A17B6" w:rsidRDefault="008C0A82" w:rsidP="002B0D43">
      <w:pPr>
        <w:tabs>
          <w:tab w:val="left" w:pos="8640"/>
        </w:tabs>
        <w:spacing w:after="120"/>
        <w:jc w:val="both"/>
        <w:rPr>
          <w:sz w:val="24"/>
        </w:rPr>
      </w:pPr>
      <w:r w:rsidRPr="002A17B6">
        <w:rPr>
          <w:sz w:val="24"/>
        </w:rPr>
        <w:t>There are no stock assessments for grenadiers.</w:t>
      </w:r>
    </w:p>
    <w:p w14:paraId="2F54F918" w14:textId="77777777" w:rsidR="008C0A82" w:rsidRPr="002A17B6" w:rsidRDefault="00BF017B" w:rsidP="002B0D43">
      <w:pPr>
        <w:pStyle w:val="Heading3"/>
        <w:numPr>
          <w:ilvl w:val="0"/>
          <w:numId w:val="28"/>
        </w:numPr>
        <w:ind w:left="1080"/>
        <w:jc w:val="both"/>
      </w:pPr>
      <w:bookmarkStart w:id="96" w:name="_Toc131578919"/>
      <w:r w:rsidRPr="002A17B6">
        <w:t>Management</w:t>
      </w:r>
      <w:bookmarkEnd w:id="96"/>
    </w:p>
    <w:p w14:paraId="0A35D16C" w14:textId="3B4EB52C" w:rsidR="008C0A82" w:rsidRPr="002A17B6" w:rsidRDefault="008C0A82" w:rsidP="002B0D43">
      <w:pPr>
        <w:pStyle w:val="BodyTextIndent"/>
        <w:tabs>
          <w:tab w:val="left" w:pos="8640"/>
        </w:tabs>
        <w:spacing w:after="120"/>
        <w:jc w:val="both"/>
      </w:pPr>
      <w:r w:rsidRPr="002A17B6">
        <w:t xml:space="preserve">A commissioner’s permit is required </w:t>
      </w:r>
      <w:r w:rsidR="00261198" w:rsidRPr="002A17B6">
        <w:t xml:space="preserve">in </w:t>
      </w:r>
      <w:r w:rsidR="00261198" w:rsidRPr="002A17B6">
        <w:rPr>
          <w:b/>
        </w:rPr>
        <w:t xml:space="preserve">Central Region </w:t>
      </w:r>
      <w:r w:rsidR="00261198" w:rsidRPr="002A17B6">
        <w:t xml:space="preserve">and </w:t>
      </w:r>
      <w:r w:rsidR="00261198" w:rsidRPr="002A17B6">
        <w:rPr>
          <w:b/>
        </w:rPr>
        <w:t xml:space="preserve">Southeast Region </w:t>
      </w:r>
      <w:r w:rsidRPr="002A17B6">
        <w:t xml:space="preserve">before a directed fishery may be prosecuted for grenadiers. This permit may restrict depth, dates, area, and gear, establish minimum size limits, and require logbooks and/or observers, or any other condition determined to be necessary for conservation and management purposes. </w:t>
      </w:r>
    </w:p>
    <w:p w14:paraId="6DFC7C90" w14:textId="77777777" w:rsidR="00E10E3D" w:rsidRPr="002A17B6" w:rsidRDefault="00E10E3D" w:rsidP="002B0D43">
      <w:pPr>
        <w:pStyle w:val="Heading3"/>
        <w:numPr>
          <w:ilvl w:val="0"/>
          <w:numId w:val="28"/>
        </w:numPr>
        <w:ind w:left="1080"/>
        <w:jc w:val="both"/>
      </w:pPr>
      <w:bookmarkStart w:id="97" w:name="_Toc131578920"/>
      <w:r w:rsidRPr="002A17B6">
        <w:t>Fisheries</w:t>
      </w:r>
      <w:bookmarkEnd w:id="97"/>
    </w:p>
    <w:p w14:paraId="5AAEF088" w14:textId="4F718155" w:rsidR="002523B5" w:rsidRPr="00F935E6" w:rsidRDefault="00E10E3D" w:rsidP="002B0D43">
      <w:pPr>
        <w:tabs>
          <w:tab w:val="left" w:pos="8640"/>
        </w:tabs>
        <w:spacing w:after="120"/>
        <w:jc w:val="both"/>
        <w:rPr>
          <w:sz w:val="24"/>
        </w:rPr>
      </w:pPr>
      <w:r w:rsidRPr="002A17B6">
        <w:rPr>
          <w:sz w:val="24"/>
        </w:rPr>
        <w:t>There was no directed fishery for grenadiers.</w:t>
      </w:r>
      <w:r w:rsidR="002523B5" w:rsidRPr="002A17B6">
        <w:rPr>
          <w:sz w:val="24"/>
        </w:rPr>
        <w:t xml:space="preserve"> Currently in the </w:t>
      </w:r>
      <w:r w:rsidR="00F935E6" w:rsidRPr="002A17B6">
        <w:rPr>
          <w:b/>
          <w:sz w:val="24"/>
        </w:rPr>
        <w:t>Central</w:t>
      </w:r>
      <w:r w:rsidR="002523B5" w:rsidRPr="002A17B6">
        <w:rPr>
          <w:sz w:val="24"/>
        </w:rPr>
        <w:t xml:space="preserve"> </w:t>
      </w:r>
      <w:r w:rsidR="00261198" w:rsidRPr="002A17B6">
        <w:rPr>
          <w:b/>
          <w:sz w:val="24"/>
        </w:rPr>
        <w:t xml:space="preserve">Region </w:t>
      </w:r>
      <w:r w:rsidR="002523B5" w:rsidRPr="002A17B6">
        <w:rPr>
          <w:sz w:val="24"/>
        </w:rPr>
        <w:t xml:space="preserve">and </w:t>
      </w:r>
      <w:r w:rsidR="002523B5" w:rsidRPr="002A17B6">
        <w:rPr>
          <w:b/>
          <w:sz w:val="24"/>
        </w:rPr>
        <w:t>Southeast Region</w:t>
      </w:r>
      <w:r w:rsidR="002523B5" w:rsidRPr="002A17B6">
        <w:rPr>
          <w:sz w:val="24"/>
        </w:rPr>
        <w:t xml:space="preserve"> grenadiers are considered </w:t>
      </w:r>
      <w:r w:rsidR="00745D48" w:rsidRPr="002A17B6">
        <w:rPr>
          <w:sz w:val="24"/>
        </w:rPr>
        <w:t xml:space="preserve">part of the </w:t>
      </w:r>
      <w:r w:rsidR="009E4590" w:rsidRPr="002A17B6">
        <w:rPr>
          <w:sz w:val="24"/>
        </w:rPr>
        <w:t>“</w:t>
      </w:r>
      <w:r w:rsidR="002523B5" w:rsidRPr="002A17B6">
        <w:rPr>
          <w:sz w:val="24"/>
        </w:rPr>
        <w:t>other groundfish</w:t>
      </w:r>
      <w:r w:rsidR="009E4590" w:rsidRPr="002A17B6">
        <w:rPr>
          <w:sz w:val="24"/>
        </w:rPr>
        <w:t>”</w:t>
      </w:r>
      <w:r w:rsidR="00745D48" w:rsidRPr="002A17B6">
        <w:rPr>
          <w:sz w:val="24"/>
        </w:rPr>
        <w:t xml:space="preserve"> assemblage</w:t>
      </w:r>
      <w:r w:rsidR="002523B5" w:rsidRPr="002A17B6">
        <w:rPr>
          <w:sz w:val="24"/>
        </w:rPr>
        <w:t xml:space="preserve"> and are allowed up to 20% as bycatch in aggregate during directed fisheries for groundfish.</w:t>
      </w:r>
      <w:r w:rsidR="00DA2044">
        <w:rPr>
          <w:sz w:val="24"/>
        </w:rPr>
        <w:t xml:space="preserve"> </w:t>
      </w:r>
    </w:p>
    <w:p w14:paraId="72871236" w14:textId="77777777" w:rsidR="007F3251" w:rsidRPr="00220013" w:rsidRDefault="007F3251" w:rsidP="002B0D43">
      <w:pPr>
        <w:pStyle w:val="Heading2"/>
        <w:numPr>
          <w:ilvl w:val="0"/>
          <w:numId w:val="12"/>
        </w:numPr>
        <w:tabs>
          <w:tab w:val="clear" w:pos="0"/>
          <w:tab w:val="clear" w:pos="540"/>
          <w:tab w:val="clear" w:pos="720"/>
          <w:tab w:val="clear" w:pos="900"/>
          <w:tab w:val="clear" w:pos="99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9360"/>
        </w:tabs>
        <w:spacing w:before="0"/>
        <w:ind w:left="720"/>
        <w:jc w:val="both"/>
      </w:pPr>
      <w:bookmarkStart w:id="98" w:name="_Toc131578921"/>
      <w:r w:rsidRPr="00220013">
        <w:t>Rockfishes</w:t>
      </w:r>
      <w:bookmarkEnd w:id="76"/>
      <w:bookmarkEnd w:id="77"/>
      <w:bookmarkEnd w:id="98"/>
    </w:p>
    <w:p w14:paraId="42D2863F" w14:textId="274ADD0F" w:rsidR="007F3251" w:rsidRPr="00220013" w:rsidRDefault="00BE0435" w:rsidP="002B0D43">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20013">
        <w:rPr>
          <w:sz w:val="24"/>
        </w:rPr>
        <w:t xml:space="preserve">Commercial rockfish fisheries </w:t>
      </w:r>
      <w:r w:rsidR="007F3251" w:rsidRPr="00220013">
        <w:rPr>
          <w:sz w:val="24"/>
        </w:rPr>
        <w:t>are managed under three assemblages: DSR, pelagic shelf</w:t>
      </w:r>
      <w:r w:rsidR="00837832" w:rsidRPr="00220013">
        <w:rPr>
          <w:sz w:val="24"/>
        </w:rPr>
        <w:t xml:space="preserve"> rockfish</w:t>
      </w:r>
      <w:r w:rsidR="007F3251" w:rsidRPr="00220013">
        <w:rPr>
          <w:sz w:val="24"/>
        </w:rPr>
        <w:t xml:space="preserve"> (PSR), and slope rockfish.</w:t>
      </w:r>
      <w:r w:rsidR="00DA2044" w:rsidRPr="00220013">
        <w:rPr>
          <w:sz w:val="24"/>
        </w:rPr>
        <w:t xml:space="preserve"> </w:t>
      </w:r>
      <w:r w:rsidR="00D47758" w:rsidRPr="00220013">
        <w:rPr>
          <w:sz w:val="24"/>
        </w:rPr>
        <w:t>DSR</w:t>
      </w:r>
      <w:r w:rsidR="007F3251" w:rsidRPr="00220013">
        <w:rPr>
          <w:sz w:val="24"/>
        </w:rPr>
        <w:t xml:space="preserve"> include the following species: yelloweye, quillback, </w:t>
      </w:r>
      <w:r w:rsidR="007F126B" w:rsidRPr="00220013">
        <w:rPr>
          <w:sz w:val="24"/>
        </w:rPr>
        <w:t>C</w:t>
      </w:r>
      <w:r w:rsidR="007F3251" w:rsidRPr="00220013">
        <w:rPr>
          <w:sz w:val="24"/>
        </w:rPr>
        <w:t>hina, copper, rosethorn, canary, and tiger.</w:t>
      </w:r>
      <w:r w:rsidR="00DA2044" w:rsidRPr="00220013">
        <w:rPr>
          <w:sz w:val="24"/>
        </w:rPr>
        <w:t xml:space="preserve"> </w:t>
      </w:r>
      <w:r w:rsidR="00D47758" w:rsidRPr="00220013">
        <w:rPr>
          <w:sz w:val="24"/>
        </w:rPr>
        <w:t>PSR</w:t>
      </w:r>
      <w:r w:rsidR="007F3251" w:rsidRPr="00220013">
        <w:rPr>
          <w:sz w:val="24"/>
        </w:rPr>
        <w:t xml:space="preserve"> include black, </w:t>
      </w:r>
      <w:r w:rsidR="00F413CA" w:rsidRPr="00220013">
        <w:rPr>
          <w:sz w:val="24"/>
        </w:rPr>
        <w:t>deacon</w:t>
      </w:r>
      <w:r w:rsidR="007F3251" w:rsidRPr="00220013">
        <w:rPr>
          <w:sz w:val="24"/>
        </w:rPr>
        <w:t>, dusky,</w:t>
      </w:r>
      <w:r w:rsidR="008A290B" w:rsidRPr="00220013">
        <w:rPr>
          <w:sz w:val="24"/>
        </w:rPr>
        <w:t xml:space="preserve"> dark,</w:t>
      </w:r>
      <w:r w:rsidR="007F3251" w:rsidRPr="00220013">
        <w:rPr>
          <w:sz w:val="24"/>
        </w:rPr>
        <w:t xml:space="preserve"> yellowtail, and widow. Slope rockfish contain all other </w:t>
      </w:r>
      <w:r w:rsidR="007F3251" w:rsidRPr="00220013">
        <w:rPr>
          <w:i/>
          <w:sz w:val="24"/>
        </w:rPr>
        <w:t xml:space="preserve">Sebastes </w:t>
      </w:r>
      <w:r w:rsidR="007F3251" w:rsidRPr="00220013">
        <w:rPr>
          <w:sz w:val="24"/>
        </w:rPr>
        <w:t>species</w:t>
      </w:r>
      <w:r w:rsidR="00A02FF0" w:rsidRPr="00220013">
        <w:rPr>
          <w:sz w:val="24"/>
        </w:rPr>
        <w:t xml:space="preserve">. </w:t>
      </w:r>
      <w:r w:rsidR="006E3E0D" w:rsidRPr="00220013">
        <w:rPr>
          <w:sz w:val="24"/>
        </w:rPr>
        <w:t xml:space="preserve">Thornyhead, </w:t>
      </w:r>
      <w:r w:rsidR="006E3E0D" w:rsidRPr="00220013">
        <w:rPr>
          <w:i/>
          <w:sz w:val="24"/>
        </w:rPr>
        <w:t xml:space="preserve">Sebastolobus </w:t>
      </w:r>
      <w:r w:rsidR="006E3E0D" w:rsidRPr="00220013">
        <w:rPr>
          <w:sz w:val="24"/>
        </w:rPr>
        <w:t>species</w:t>
      </w:r>
      <w:r w:rsidR="009877A7" w:rsidRPr="00220013">
        <w:rPr>
          <w:sz w:val="24"/>
        </w:rPr>
        <w:t>,</w:t>
      </w:r>
      <w:r w:rsidR="006E3E0D" w:rsidRPr="00220013">
        <w:rPr>
          <w:sz w:val="24"/>
        </w:rPr>
        <w:t xml:space="preserve"> are defined separately; in Central Region, thornyhead rockfish harvest is combined with slope rockfish for reporting.</w:t>
      </w:r>
    </w:p>
    <w:p w14:paraId="1F264CDE" w14:textId="77777777" w:rsidR="007F3251" w:rsidRPr="006C141D" w:rsidRDefault="007F3251" w:rsidP="002B0D43">
      <w:pPr>
        <w:pStyle w:val="Heading3"/>
        <w:numPr>
          <w:ilvl w:val="0"/>
          <w:numId w:val="10"/>
        </w:numPr>
        <w:tabs>
          <w:tab w:val="clear" w:pos="2160"/>
          <w:tab w:val="left" w:pos="2250"/>
        </w:tabs>
        <w:ind w:left="1080"/>
        <w:jc w:val="both"/>
      </w:pPr>
      <w:bookmarkStart w:id="99" w:name="_Toc34512584"/>
      <w:bookmarkStart w:id="100" w:name="_Toc418844065"/>
      <w:bookmarkStart w:id="101" w:name="_Toc131578922"/>
      <w:r w:rsidRPr="006C141D">
        <w:t>Research</w:t>
      </w:r>
      <w:bookmarkEnd w:id="99"/>
      <w:bookmarkEnd w:id="100"/>
      <w:bookmarkEnd w:id="101"/>
    </w:p>
    <w:p w14:paraId="7705519F" w14:textId="01CC2B78" w:rsidR="00201E7E" w:rsidRPr="00201E7E" w:rsidRDefault="004659D5" w:rsidP="00201E7E">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6C141D">
        <w:rPr>
          <w:sz w:val="24"/>
        </w:rPr>
        <w:t xml:space="preserve">In the </w:t>
      </w:r>
      <w:r w:rsidRPr="006C141D">
        <w:rPr>
          <w:b/>
          <w:bCs/>
          <w:sz w:val="24"/>
        </w:rPr>
        <w:t>Southeast Region</w:t>
      </w:r>
      <w:r w:rsidR="00B927C0" w:rsidRPr="006C141D">
        <w:rPr>
          <w:sz w:val="24"/>
        </w:rPr>
        <w:t>,</w:t>
      </w:r>
      <w:r w:rsidRPr="006C141D">
        <w:rPr>
          <w:sz w:val="24"/>
        </w:rPr>
        <w:t xml:space="preserve"> biological samples of rockfish are collected from the directed commercial DSR fishery;</w:t>
      </w:r>
      <w:r w:rsidR="00195B76" w:rsidRPr="006C141D">
        <w:rPr>
          <w:sz w:val="24"/>
        </w:rPr>
        <w:t xml:space="preserve"> however,</w:t>
      </w:r>
      <w:r w:rsidRPr="006C141D">
        <w:rPr>
          <w:sz w:val="24"/>
        </w:rPr>
        <w:t xml:space="preserve"> sampling effort was expanded in 2008 to include the sampling of DSR caught as bycatch in the IFQ halibut fishery. The sampling of the halibut fishery was started in part to obtain more samples in years that the directed fishery was not opened. Fishery data are also collected from the logbook program, which is mandatory for </w:t>
      </w:r>
      <w:r w:rsidR="00195B76" w:rsidRPr="006C141D">
        <w:rPr>
          <w:sz w:val="24"/>
        </w:rPr>
        <w:t>most</w:t>
      </w:r>
      <w:r w:rsidRPr="006C141D">
        <w:rPr>
          <w:sz w:val="24"/>
        </w:rPr>
        <w:t xml:space="preserve"> groundfish fisheries. The logbook program is designed to obtain detailed information regarding specific harvest location. In </w:t>
      </w:r>
      <w:r w:rsidR="002533E9">
        <w:rPr>
          <w:sz w:val="24"/>
        </w:rPr>
        <w:t>2022</w:t>
      </w:r>
      <w:r w:rsidRPr="006C141D">
        <w:rPr>
          <w:sz w:val="24"/>
        </w:rPr>
        <w:t xml:space="preserve">, length, weight and age structures were collected from </w:t>
      </w:r>
      <w:r w:rsidR="002533E9">
        <w:rPr>
          <w:sz w:val="24"/>
        </w:rPr>
        <w:t>512</w:t>
      </w:r>
      <w:r w:rsidRPr="006C141D">
        <w:rPr>
          <w:sz w:val="24"/>
        </w:rPr>
        <w:t xml:space="preserve"> yelloweye rockfish caught in the halibut commercial longline fisheries.</w:t>
      </w:r>
      <w:r w:rsidR="00B927C0" w:rsidRPr="006C141D">
        <w:rPr>
          <w:sz w:val="24"/>
        </w:rPr>
        <w:t xml:space="preserve"> There were no yelloweye rockfish </w:t>
      </w:r>
      <w:r w:rsidR="00B927C0" w:rsidRPr="006C141D">
        <w:rPr>
          <w:sz w:val="24"/>
        </w:rPr>
        <w:lastRenderedPageBreak/>
        <w:t xml:space="preserve">sampled from the directed fishery due to </w:t>
      </w:r>
      <w:r w:rsidR="00C75826" w:rsidRPr="006C141D">
        <w:rPr>
          <w:sz w:val="24"/>
        </w:rPr>
        <w:t>ongoing</w:t>
      </w:r>
      <w:r w:rsidR="00B927C0" w:rsidRPr="006C141D">
        <w:rPr>
          <w:sz w:val="24"/>
        </w:rPr>
        <w:t xml:space="preserve"> directed fishery closure</w:t>
      </w:r>
      <w:r w:rsidR="002533E9">
        <w:rPr>
          <w:sz w:val="24"/>
        </w:rPr>
        <w:t>s</w:t>
      </w:r>
      <w:r w:rsidR="00B927C0" w:rsidRPr="006C141D">
        <w:rPr>
          <w:sz w:val="24"/>
        </w:rPr>
        <w:t>.</w:t>
      </w:r>
      <w:r w:rsidRPr="006C141D">
        <w:rPr>
          <w:sz w:val="24"/>
        </w:rPr>
        <w:t xml:space="preserve"> </w:t>
      </w:r>
      <w:r w:rsidR="002533E9">
        <w:rPr>
          <w:sz w:val="24"/>
        </w:rPr>
        <w:t>No black rockfish samples were collected in 2022 due to no effort and harvest</w:t>
      </w:r>
      <w:r w:rsidR="00201E7E" w:rsidRPr="006C141D">
        <w:rPr>
          <w:sz w:val="24"/>
        </w:rPr>
        <w:t xml:space="preserve"> in the directed commercial black rockfish fishery. In collaboration with the </w:t>
      </w:r>
      <w:r w:rsidR="00F53064" w:rsidRPr="006C141D">
        <w:rPr>
          <w:sz w:val="24"/>
        </w:rPr>
        <w:t xml:space="preserve">ADF&amp;G </w:t>
      </w:r>
      <w:r w:rsidR="00201E7E" w:rsidRPr="006C141D">
        <w:rPr>
          <w:sz w:val="24"/>
        </w:rPr>
        <w:t>State</w:t>
      </w:r>
      <w:r w:rsidR="00F53064" w:rsidRPr="006C141D">
        <w:rPr>
          <w:sz w:val="24"/>
        </w:rPr>
        <w:t>wide</w:t>
      </w:r>
      <w:r w:rsidR="00201E7E" w:rsidRPr="006C141D">
        <w:rPr>
          <w:sz w:val="24"/>
        </w:rPr>
        <w:t xml:space="preserve"> Rockfish Initiative (SRI) group, in 2021 a maturity project began in Southeast Alaska to gain more information on life history parameter estimates for both yelloweye and black rockfish.</w:t>
      </w:r>
      <w:r w:rsidR="002533E9">
        <w:rPr>
          <w:sz w:val="24"/>
        </w:rPr>
        <w:t xml:space="preserve"> In 2022, 33 yelloweye rockfish were collected for maturity samples. </w:t>
      </w:r>
    </w:p>
    <w:p w14:paraId="3E66E1C0" w14:textId="19C25A59" w:rsidR="00C75826" w:rsidRPr="006C141D" w:rsidRDefault="008467F7" w:rsidP="00C75826">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6C141D">
        <w:rPr>
          <w:sz w:val="24"/>
        </w:rPr>
        <w:t xml:space="preserve">Skipper interviews and port sampling of commercial rockfish deliveries in </w:t>
      </w:r>
      <w:r w:rsidRPr="006C141D">
        <w:rPr>
          <w:b/>
          <w:bCs/>
          <w:sz w:val="24"/>
        </w:rPr>
        <w:t>Central Region</w:t>
      </w:r>
      <w:r w:rsidRPr="006C141D">
        <w:rPr>
          <w:sz w:val="24"/>
        </w:rPr>
        <w:t xml:space="preserve"> during </w:t>
      </w:r>
      <w:r>
        <w:rPr>
          <w:sz w:val="24"/>
        </w:rPr>
        <w:t>2022</w:t>
      </w:r>
      <w:r w:rsidRPr="006C141D">
        <w:rPr>
          <w:sz w:val="24"/>
        </w:rPr>
        <w:t xml:space="preserve"> occurred in Homer, Seward, </w:t>
      </w:r>
      <w:r>
        <w:rPr>
          <w:sz w:val="24"/>
        </w:rPr>
        <w:t xml:space="preserve">and </w:t>
      </w:r>
      <w:r w:rsidRPr="006C141D">
        <w:rPr>
          <w:sz w:val="24"/>
        </w:rPr>
        <w:t xml:space="preserve">Whittier. Efforts throughout the year were directed at the sampling of rockfish delivered as bycatch to other groundfish and halibut fisheries, primarily </w:t>
      </w:r>
      <w:r>
        <w:rPr>
          <w:sz w:val="24"/>
        </w:rPr>
        <w:t>DSR</w:t>
      </w:r>
      <w:r w:rsidRPr="006C141D">
        <w:rPr>
          <w:sz w:val="24"/>
        </w:rPr>
        <w:t xml:space="preserve"> and slope species. The directed jig fishery in the Cook Inlet Area that targets </w:t>
      </w:r>
      <w:r>
        <w:rPr>
          <w:sz w:val="24"/>
        </w:rPr>
        <w:t>PSR</w:t>
      </w:r>
      <w:r w:rsidRPr="006C141D">
        <w:rPr>
          <w:sz w:val="24"/>
        </w:rPr>
        <w:t xml:space="preserve"> opens July 1 and historically has been the focus of rockfish sampling during the last half of the year. Sample data collected includes date and location of harvest, species, length, weight, sex, gonad condition, and otoliths. </w:t>
      </w:r>
      <w:r w:rsidRPr="001D0B99">
        <w:rPr>
          <w:sz w:val="24"/>
        </w:rPr>
        <w:t xml:space="preserve">There was a total of </w:t>
      </w:r>
      <w:r>
        <w:rPr>
          <w:sz w:val="24"/>
        </w:rPr>
        <w:t>2,347 combined rockfish species’</w:t>
      </w:r>
      <w:r w:rsidRPr="001D0B99">
        <w:rPr>
          <w:sz w:val="24"/>
        </w:rPr>
        <w:t xml:space="preserve"> samples collected dockside in 2022 with an </w:t>
      </w:r>
      <w:r>
        <w:rPr>
          <w:sz w:val="24"/>
        </w:rPr>
        <w:t>emphasis on yelloweye rockfish (n=996) and black rockfish (n=357) as keystone species for the Statewide Rockfish Initiative (SRI); other species of focus are quillback rockfish because of the high number encountered as bycatch (n=565), other targeted PSR species dark rockfish and dusky rockfish, bycatch slope species rougheye rockfish and shortraker rockfish, and thornyhead rockfish</w:t>
      </w:r>
      <w:r w:rsidRPr="001D0B99">
        <w:rPr>
          <w:sz w:val="24"/>
        </w:rPr>
        <w:t>.</w:t>
      </w:r>
      <w:r>
        <w:t xml:space="preserve"> </w:t>
      </w:r>
      <w:r w:rsidRPr="006C141D">
        <w:rPr>
          <w:sz w:val="24"/>
        </w:rPr>
        <w:t xml:space="preserve">Homer staff determine ages of PSR and DSR otoliths; otoliths from slope and thornyhead rockfish species are sent to the ADF&amp;G Age Determination Unit in Juneau. </w:t>
      </w:r>
      <w:r>
        <w:rPr>
          <w:sz w:val="24"/>
        </w:rPr>
        <w:t>G</w:t>
      </w:r>
      <w:r w:rsidRPr="006C141D">
        <w:rPr>
          <w:sz w:val="24"/>
        </w:rPr>
        <w:t xml:space="preserve">enetics and gonad collections, </w:t>
      </w:r>
      <w:r>
        <w:rPr>
          <w:sz w:val="24"/>
        </w:rPr>
        <w:t>as well as</w:t>
      </w:r>
      <w:r w:rsidRPr="006C141D">
        <w:rPr>
          <w:sz w:val="24"/>
        </w:rPr>
        <w:t xml:space="preserve"> age structure exchange</w:t>
      </w:r>
      <w:r>
        <w:rPr>
          <w:sz w:val="24"/>
        </w:rPr>
        <w:t>s</w:t>
      </w:r>
      <w:r w:rsidRPr="006C141D">
        <w:rPr>
          <w:sz w:val="24"/>
        </w:rPr>
        <w:t xml:space="preserve">, </w:t>
      </w:r>
      <w:r>
        <w:rPr>
          <w:sz w:val="24"/>
        </w:rPr>
        <w:t>have been</w:t>
      </w:r>
      <w:r w:rsidRPr="006C141D">
        <w:rPr>
          <w:sz w:val="24"/>
        </w:rPr>
        <w:t xml:space="preserve"> conducted as collaborative interdivisional research as part of the SRI initiated in 2017</w:t>
      </w:r>
      <w:r>
        <w:rPr>
          <w:sz w:val="24"/>
        </w:rPr>
        <w:t>; additionally, genetics samples were collected for NOAA staff as interagency collaborative research</w:t>
      </w:r>
      <w:r w:rsidR="00C75826" w:rsidRPr="006C141D">
        <w:rPr>
          <w:sz w:val="24"/>
        </w:rPr>
        <w:t xml:space="preserve"> (Contact Elisa Russ). </w:t>
      </w:r>
    </w:p>
    <w:p w14:paraId="37F39754" w14:textId="11951E2B" w:rsidR="005616B8" w:rsidRPr="006C141D" w:rsidRDefault="005616B8" w:rsidP="005616B8">
      <w:pPr>
        <w:pStyle w:val="FootnoteText"/>
        <w:spacing w:after="120"/>
        <w:jc w:val="both"/>
        <w:rPr>
          <w:szCs w:val="24"/>
        </w:rPr>
      </w:pPr>
      <w:r w:rsidRPr="006C141D">
        <w:t xml:space="preserve">Funding for </w:t>
      </w:r>
      <w:r w:rsidRPr="006C141D">
        <w:rPr>
          <w:b/>
        </w:rPr>
        <w:t>Central Region</w:t>
      </w:r>
      <w:r w:rsidRPr="006C141D">
        <w:t xml:space="preserve"> DSR ROV surveys ended in 2016 and ROV surveys have not been conducted since then. Rockfishes are captured in </w:t>
      </w:r>
      <w:r w:rsidRPr="006C141D">
        <w:rPr>
          <w:b/>
          <w:bCs/>
        </w:rPr>
        <w:t>Central Region</w:t>
      </w:r>
      <w:r w:rsidRPr="006C141D">
        <w:t xml:space="preserve"> bottom trawl surveys for Tanner crab. All rockfish are sampled for length, weight, sex, and age structures. Rougheye/blackspotted rockfish composed &gt;90% of the rockfish catch by weight in all years. A population biomass index from the PWS and Cook Inlet bottom trawl surveys is estimated for rougheye/blackspotted rockfish each year of those surveys</w:t>
      </w:r>
      <w:r w:rsidR="007D3E7B">
        <w:t>.</w:t>
      </w:r>
      <w:r w:rsidRPr="006C141D">
        <w:rPr>
          <w:szCs w:val="24"/>
        </w:rPr>
        <w:t xml:space="preserve"> </w:t>
      </w:r>
      <w:r w:rsidR="007D3E7B" w:rsidRPr="006610D9">
        <w:rPr>
          <w:szCs w:val="24"/>
        </w:rPr>
        <w:t xml:space="preserve">The 2022 PWS survey was conducted in a new survey area that was not part of the historical index survey grid, and therefore, results are not included in this report (see Skates for more information on the development of new and continuation of historical time series). </w:t>
      </w:r>
      <w:r w:rsidRPr="006C141D">
        <w:rPr>
          <w:szCs w:val="24"/>
        </w:rPr>
        <w:t>No Cook Inlet surveys have been conducted since 2019 and it is uncertain when that survey will resume (Mike Byerly or Wyatt Rhea-Fournier).</w:t>
      </w:r>
    </w:p>
    <w:p w14:paraId="1291DC5E" w14:textId="77777777" w:rsidR="007D3E7B" w:rsidRPr="006C141D" w:rsidRDefault="007D3E7B" w:rsidP="007D3E7B">
      <w:pPr>
        <w:pStyle w:val="FootnoteText"/>
        <w:spacing w:after="120"/>
        <w:jc w:val="both"/>
        <w:rPr>
          <w:szCs w:val="24"/>
        </w:rPr>
      </w:pPr>
      <w:r>
        <w:rPr>
          <w:szCs w:val="24"/>
        </w:rPr>
        <w:t>A</w:t>
      </w:r>
      <w:r w:rsidRPr="006C141D">
        <w:rPr>
          <w:szCs w:val="24"/>
        </w:rPr>
        <w:t xml:space="preserve"> hydroacoustic survey  </w:t>
      </w:r>
      <w:r>
        <w:rPr>
          <w:szCs w:val="24"/>
        </w:rPr>
        <w:t xml:space="preserve">was initiated in 2019 </w:t>
      </w:r>
      <w:r w:rsidRPr="006C141D">
        <w:rPr>
          <w:szCs w:val="24"/>
        </w:rPr>
        <w:t xml:space="preserve">in the North Gulf District </w:t>
      </w:r>
      <w:r>
        <w:rPr>
          <w:szCs w:val="24"/>
        </w:rPr>
        <w:t>to develop an index of abundance for</w:t>
      </w:r>
      <w:r w:rsidRPr="006C141D">
        <w:rPr>
          <w:szCs w:val="24"/>
        </w:rPr>
        <w:t xml:space="preserve"> black rockfish following Westward Region’s survey methodology</w:t>
      </w:r>
      <w:r>
        <w:rPr>
          <w:szCs w:val="24"/>
        </w:rPr>
        <w:t xml:space="preserve"> with the goal of including the index in a new age-structured stock assessment (see below)</w:t>
      </w:r>
      <w:r w:rsidRPr="006C141D">
        <w:rPr>
          <w:szCs w:val="24"/>
        </w:rPr>
        <w:t xml:space="preserve">. </w:t>
      </w:r>
      <w:r>
        <w:rPr>
          <w:szCs w:val="24"/>
        </w:rPr>
        <w:t xml:space="preserve">No survey was conducted in 2022 due to funding limitations. </w:t>
      </w:r>
    </w:p>
    <w:p w14:paraId="47DCB18E" w14:textId="58D19C42" w:rsidR="009877A7" w:rsidRPr="006C141D" w:rsidRDefault="006F3F20" w:rsidP="005616B8">
      <w:pPr>
        <w:pStyle w:val="FootnoteText"/>
        <w:spacing w:after="120"/>
        <w:jc w:val="both"/>
      </w:pPr>
      <w:r>
        <w:t>As part of the ADF&amp;G Statewide Rockfish Initiative, Central Region is developing a black rockfish assessment model for the Cook Inlet Area and a yelloweye rockfish assessment model for Inside waters of the PWS Area in collaboration with the Division of Sport Fish</w:t>
      </w:r>
      <w:r w:rsidR="005616B8" w:rsidRPr="006C141D">
        <w:rPr>
          <w:szCs w:val="24"/>
        </w:rPr>
        <w:t xml:space="preserve">. Data for both models include commercial and sport fishery removals along with length and age compositions from each fishery. As part of this effort, commercial and sport harvest reconstructions are being </w:t>
      </w:r>
      <w:r w:rsidR="007D3E7B">
        <w:rPr>
          <w:szCs w:val="24"/>
        </w:rPr>
        <w:t>developed</w:t>
      </w:r>
      <w:r w:rsidR="005616B8" w:rsidRPr="006C141D">
        <w:rPr>
          <w:szCs w:val="24"/>
        </w:rPr>
        <w:t xml:space="preserve"> for those years where either known harvest is not available for commercial landing from fish tickets or is presently difficult to estimate for sport fishery landings. These data-moderate assessments are utilizing an integrated stock assessment framework implemented in the Stock </w:t>
      </w:r>
      <w:r w:rsidR="005616B8" w:rsidRPr="006C141D">
        <w:rPr>
          <w:szCs w:val="24"/>
        </w:rPr>
        <w:lastRenderedPageBreak/>
        <w:t>Synthesis Data Limited Tool (SS-DL) developed by Jason Cope (</w:t>
      </w:r>
      <w:hyperlink r:id="rId22" w:history="1">
        <w:r w:rsidR="005616B8" w:rsidRPr="006C141D">
          <w:rPr>
            <w:rStyle w:val="Hyperlink"/>
            <w:color w:val="auto"/>
            <w:szCs w:val="24"/>
          </w:rPr>
          <w:t>https://github.com/shcaba/SS-DL-tool</w:t>
        </w:r>
      </w:hyperlink>
      <w:r w:rsidR="005616B8" w:rsidRPr="006C141D">
        <w:rPr>
          <w:szCs w:val="24"/>
        </w:rPr>
        <w:t>)</w:t>
      </w:r>
      <w:r w:rsidR="005616B8" w:rsidRPr="006C141D">
        <w:t xml:space="preserve"> </w:t>
      </w:r>
      <w:r w:rsidR="0031427C" w:rsidRPr="006C141D">
        <w:t>(Contact Mike Byerly or Wyatt Rhea-Fournier</w:t>
      </w:r>
      <w:r w:rsidR="009877A7" w:rsidRPr="006C141D">
        <w:t>).</w:t>
      </w:r>
    </w:p>
    <w:p w14:paraId="762D7773" w14:textId="268AC961" w:rsidR="006B5463" w:rsidRPr="00460C0D" w:rsidRDefault="003D1993" w:rsidP="00252EAF">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szCs w:val="24"/>
        </w:rPr>
      </w:pPr>
      <w:r w:rsidRPr="006C141D">
        <w:rPr>
          <w:sz w:val="24"/>
        </w:rPr>
        <w:t xml:space="preserve">The </w:t>
      </w:r>
      <w:r w:rsidRPr="006C141D">
        <w:rPr>
          <w:b/>
          <w:sz w:val="24"/>
        </w:rPr>
        <w:t>Westward Region</w:t>
      </w:r>
      <w:r w:rsidRPr="006C141D">
        <w:rPr>
          <w:sz w:val="24"/>
        </w:rPr>
        <w:t xml:space="preserve"> continued port sampling of several commercial rockfish species in </w:t>
      </w:r>
      <w:r w:rsidR="00052D8C">
        <w:rPr>
          <w:sz w:val="24"/>
        </w:rPr>
        <w:t>2022</w:t>
      </w:r>
      <w:r w:rsidRPr="006C141D">
        <w:rPr>
          <w:sz w:val="24"/>
        </w:rPr>
        <w:t xml:space="preserve">. Rockfish sampling concentrated on black and dark rockfish with opportunistic sampling of other miscellaneous </w:t>
      </w:r>
      <w:r w:rsidRPr="006C141D">
        <w:rPr>
          <w:i/>
          <w:sz w:val="24"/>
        </w:rPr>
        <w:t xml:space="preserve">Sebastes </w:t>
      </w:r>
      <w:r w:rsidRPr="006C141D">
        <w:rPr>
          <w:sz w:val="24"/>
        </w:rPr>
        <w:t>species. Skippers were interviewed for information on effort, location, and bycatch. Length, weight, gonadal maturity, and otolith samples were collected (Contact Sonya El Mejjati). Staff from the Kodiak office are in the process of</w:t>
      </w:r>
      <w:r w:rsidR="00074B92" w:rsidRPr="006C141D">
        <w:rPr>
          <w:sz w:val="24"/>
        </w:rPr>
        <w:t xml:space="preserve"> </w:t>
      </w:r>
      <w:r w:rsidRPr="006C141D">
        <w:rPr>
          <w:sz w:val="24"/>
        </w:rPr>
        <w:t xml:space="preserve">aging black rockfish otoliths through the </w:t>
      </w:r>
      <w:r w:rsidR="00052D8C">
        <w:rPr>
          <w:sz w:val="24"/>
        </w:rPr>
        <w:t>2022</w:t>
      </w:r>
      <w:r w:rsidRPr="006C141D">
        <w:rPr>
          <w:sz w:val="24"/>
        </w:rPr>
        <w:t xml:space="preserve"> season. </w:t>
      </w:r>
      <w:r w:rsidRPr="006C141D">
        <w:rPr>
          <w:sz w:val="24"/>
          <w:szCs w:val="24"/>
        </w:rPr>
        <w:t xml:space="preserve">The </w:t>
      </w:r>
      <w:r w:rsidRPr="006C141D">
        <w:rPr>
          <w:bCs/>
          <w:sz w:val="24"/>
          <w:szCs w:val="24"/>
        </w:rPr>
        <w:t>Westward Region</w:t>
      </w:r>
      <w:r w:rsidRPr="006C141D">
        <w:rPr>
          <w:sz w:val="24"/>
          <w:szCs w:val="24"/>
        </w:rPr>
        <w:t xml:space="preserve"> also continued to conduct hydroacoustic surveys of black and dark rockfish in the Northeast, Afognak, Eastside, and </w:t>
      </w:r>
      <w:r w:rsidR="00052D8C">
        <w:rPr>
          <w:sz w:val="24"/>
          <w:szCs w:val="24"/>
        </w:rPr>
        <w:t>Westside</w:t>
      </w:r>
      <w:r w:rsidRPr="006C141D">
        <w:rPr>
          <w:sz w:val="24"/>
          <w:szCs w:val="24"/>
        </w:rPr>
        <w:t xml:space="preserve"> districts of the Kodiak Management Area in </w:t>
      </w:r>
      <w:r w:rsidR="00052D8C">
        <w:rPr>
          <w:sz w:val="24"/>
          <w:szCs w:val="24"/>
        </w:rPr>
        <w:t>2022</w:t>
      </w:r>
      <w:r w:rsidRPr="006C141D">
        <w:rPr>
          <w:sz w:val="24"/>
          <w:szCs w:val="24"/>
        </w:rPr>
        <w:t xml:space="preserve"> to generate biomass estimates for both black and dark rockfish. </w:t>
      </w:r>
      <w:r w:rsidR="00052D8C" w:rsidRPr="006C141D">
        <w:rPr>
          <w:sz w:val="24"/>
          <w:szCs w:val="24"/>
        </w:rPr>
        <w:t>Surveys of Northeast, Afognak, Eastside, Southeast</w:t>
      </w:r>
      <w:r w:rsidR="00052D8C">
        <w:rPr>
          <w:sz w:val="24"/>
          <w:szCs w:val="24"/>
        </w:rPr>
        <w:t>, and Westside</w:t>
      </w:r>
      <w:r w:rsidR="00052D8C" w:rsidRPr="006C141D">
        <w:rPr>
          <w:sz w:val="24"/>
          <w:szCs w:val="24"/>
        </w:rPr>
        <w:t xml:space="preserve"> districts in the Kodiak Management Area will continue in 202</w:t>
      </w:r>
      <w:r w:rsidR="00052D8C">
        <w:rPr>
          <w:sz w:val="24"/>
          <w:szCs w:val="24"/>
        </w:rPr>
        <w:t>3</w:t>
      </w:r>
      <w:r w:rsidR="00052D8C" w:rsidRPr="006C141D">
        <w:rPr>
          <w:sz w:val="24"/>
          <w:szCs w:val="24"/>
        </w:rPr>
        <w:t>. As one of ADF&amp;G’s SRI research priorities, a black rockfish maturity study was initiated in 2019 and collections continued through 2021</w:t>
      </w:r>
      <w:r w:rsidR="00052D8C">
        <w:rPr>
          <w:sz w:val="24"/>
          <w:szCs w:val="24"/>
        </w:rPr>
        <w:t xml:space="preserve"> and 2022</w:t>
      </w:r>
      <w:r w:rsidR="00052D8C" w:rsidRPr="006C141D">
        <w:rPr>
          <w:sz w:val="24"/>
          <w:szCs w:val="24"/>
        </w:rPr>
        <w:t xml:space="preserve"> with the goal of updating </w:t>
      </w:r>
      <w:r w:rsidR="00052D8C">
        <w:rPr>
          <w:sz w:val="24"/>
          <w:szCs w:val="24"/>
        </w:rPr>
        <w:t xml:space="preserve">biological </w:t>
      </w:r>
      <w:r w:rsidR="00052D8C" w:rsidRPr="006C141D">
        <w:rPr>
          <w:sz w:val="24"/>
          <w:szCs w:val="24"/>
        </w:rPr>
        <w:t>parameters for black rockfish in the Kodiak Area (Contact Carrie Worton</w:t>
      </w:r>
      <w:r w:rsidR="006B5463" w:rsidRPr="006C141D">
        <w:rPr>
          <w:sz w:val="24"/>
          <w:szCs w:val="24"/>
        </w:rPr>
        <w:t>).</w:t>
      </w:r>
    </w:p>
    <w:p w14:paraId="2D979C70" w14:textId="5F5EFCD7" w:rsidR="001C09CB" w:rsidRPr="006C141D" w:rsidRDefault="001C09CB" w:rsidP="001C09CB">
      <w:pPr>
        <w:pStyle w:val="BodyText2"/>
        <w:tabs>
          <w:tab w:val="left" w:pos="8640"/>
        </w:tabs>
        <w:spacing w:after="120"/>
        <w:jc w:val="both"/>
      </w:pPr>
      <w:bookmarkStart w:id="102" w:name="_Hlk36015319"/>
      <w:r w:rsidRPr="006C141D">
        <w:t xml:space="preserve">The </w:t>
      </w:r>
      <w:r w:rsidRPr="006C141D">
        <w:rPr>
          <w:b/>
          <w:bCs/>
        </w:rPr>
        <w:t>Division of Sport Fish—Southeast Region</w:t>
      </w:r>
      <w:r w:rsidRPr="006C141D">
        <w:t xml:space="preserve"> </w:t>
      </w:r>
      <w:r w:rsidR="00D4576C">
        <w:t xml:space="preserve">continued to collect catch and harvest data from rockfish as part of a marine harvest onsite survey program with rockfish harvests tabulated back to 1978 in some ports. Rockfish objectives included estimation of 1) species composition, 2) length composition and average weight, as derived from a length-weight regression relationship, 3) age and sex composition of black rockfish at Ketchikan, Sitka, and Elfin Cove, 4) genetic composition of black rockfish from inside and outside ports, and 5) biomass of total sport removals (harvest and release mortality). </w:t>
      </w:r>
      <w:bookmarkStart w:id="103" w:name="_Hlk97985826"/>
      <w:r w:rsidR="00D4576C">
        <w:t>Primary species harvested in Southeast Alaska included those from the pelagic assemblage (primarily black and dusky rockfish), and lesser amounts of slope species such as silvergray, shortraker, and redbanded rockfish</w:t>
      </w:r>
      <w:bookmarkEnd w:id="103"/>
      <w:r w:rsidR="00D4576C">
        <w:t xml:space="preserve">. </w:t>
      </w:r>
      <w:bookmarkStart w:id="104" w:name="_Hlk36719826"/>
      <w:r w:rsidR="00D4576C">
        <w:t xml:space="preserve">A total sample size of 5,752 rockfish was obtained from the sport harvests at the ports of Ketchikan, Craig, Wrangell, Petersburg, Juneau, Sitka, Elfin Cove, Gustavus, and Yakutat in 2022 </w:t>
      </w:r>
      <w:bookmarkEnd w:id="104"/>
      <w:r w:rsidR="00D4576C">
        <w:t>(Contact Mike Jaenicke</w:t>
      </w:r>
      <w:r w:rsidRPr="006C141D">
        <w:t xml:space="preserve">). </w:t>
      </w:r>
    </w:p>
    <w:p w14:paraId="61995F3E" w14:textId="7739CEBC" w:rsidR="00A173AA" w:rsidRPr="006C141D" w:rsidRDefault="001C09CB" w:rsidP="001C09CB">
      <w:pPr>
        <w:pStyle w:val="BodyText2"/>
        <w:tabs>
          <w:tab w:val="left" w:pos="8640"/>
        </w:tabs>
        <w:spacing w:after="120"/>
        <w:jc w:val="both"/>
      </w:pPr>
      <w:r w:rsidRPr="006C141D">
        <w:t xml:space="preserve">The </w:t>
      </w:r>
      <w:r w:rsidRPr="006C141D">
        <w:rPr>
          <w:b/>
          <w:bCs/>
        </w:rPr>
        <w:t>Division of Sport Fish—Southcentral Region</w:t>
      </w:r>
      <w:r w:rsidRPr="006C141D">
        <w:t xml:space="preserve"> </w:t>
      </w:r>
      <w:r w:rsidR="00D4576C">
        <w:t>continued collection of harvest and fishery information on rockfish as part of the harvest assessment program. Rockfish objectives included estimation of 1) species composition, 2) age, sex, and length composition of primary species, and 3) the spatial distribution of rockfish harvest and groundfish effort by port. The 2022 total sample size from the sport harvests at Seward, Valdez, Whittier, Kodiak, Central Cook Inlet, and Homer was 4,232 rockfish (Contact Clay McKean). The Division of Sport Fish continues to conduct  research in PWS on both surface and deepwater release of rockfish and their ability to resubmerge. These studies are ongoing through 2024. Results will be published as an ADF&amp;G Fishery Data Series report or journal publication in once completed (Contact Brittany Blain-Roth or Donald Arthur). In addition, a University of Alaska, Fairbanks Graduate Student/ADF&amp;G Biologist collected life history information on yelloweye rockfish to improve estimates of maturity, fecundity and skip-spawning between Prince William Sound and Northern Gulf of Alaska (Contact Brittany Blain-Roth or Donald Arthur). Similar data continue to be collected from black rockfish in the same area. Mr. Arthur completed his master’s thesis work in 2020, and it is published as “The Reproductive Biology of Yelloweye Rockfish (</w:t>
      </w:r>
      <w:r w:rsidR="00D4576C" w:rsidRPr="127C6024">
        <w:rPr>
          <w:i/>
          <w:iCs/>
        </w:rPr>
        <w:t>Sebastes ruberrimus</w:t>
      </w:r>
      <w:r w:rsidR="00D4576C">
        <w:t xml:space="preserve">) in Prince William Sound and the Northern Gulf of Alaska.” The chapters are 1) Maturity, Ovarian Cycle, and Skip Spawning of Yelloweye Rockfish </w:t>
      </w:r>
      <w:r w:rsidR="00D4576C" w:rsidRPr="127C6024">
        <w:rPr>
          <w:i/>
          <w:iCs/>
        </w:rPr>
        <w:t>Sebastes ruberrimus</w:t>
      </w:r>
      <w:r w:rsidR="00D4576C">
        <w:t xml:space="preserve"> in Prince William Sound and the Northern Gulf of Alaska and 2) Fecundity of Yelloweye Rockfish </w:t>
      </w:r>
      <w:r w:rsidR="00D4576C" w:rsidRPr="127C6024">
        <w:rPr>
          <w:i/>
          <w:iCs/>
        </w:rPr>
        <w:t>Sebastes ruberrimus</w:t>
      </w:r>
      <w:r w:rsidR="00D4576C">
        <w:t xml:space="preserve"> in the Northern Gulf of Alaska. In addition, a journal publication is available in the North American Journal of Fisheries </w:t>
      </w:r>
      <w:r w:rsidR="00D4576C">
        <w:lastRenderedPageBreak/>
        <w:t xml:space="preserve">Management (April 2022) titled “Alaskan Yelloweye Rockfish </w:t>
      </w:r>
      <w:r w:rsidR="00D4576C" w:rsidRPr="127C6024">
        <w:rPr>
          <w:i/>
          <w:iCs/>
        </w:rPr>
        <w:t>Sebastes ruberrimus</w:t>
      </w:r>
      <w:r w:rsidR="00D4576C">
        <w:t xml:space="preserve"> fecundity revealed through an automated egg count and digital imagery method</w:t>
      </w:r>
      <w:r w:rsidRPr="006C141D">
        <w:t>.”</w:t>
      </w:r>
    </w:p>
    <w:p w14:paraId="0F7AD846" w14:textId="2CE87286" w:rsidR="006162D0" w:rsidRPr="00586236" w:rsidRDefault="00586236" w:rsidP="00586236">
      <w:pPr>
        <w:tabs>
          <w:tab w:val="left" w:pos="8640"/>
        </w:tabs>
        <w:spacing w:after="120"/>
        <w:jc w:val="both"/>
        <w:rPr>
          <w:sz w:val="24"/>
        </w:rPr>
      </w:pPr>
      <w:r w:rsidRPr="006C141D">
        <w:rPr>
          <w:sz w:val="24"/>
        </w:rPr>
        <w:t xml:space="preserve">The </w:t>
      </w:r>
      <w:r w:rsidRPr="006C141D">
        <w:rPr>
          <w:b/>
          <w:bCs/>
          <w:sz w:val="24"/>
        </w:rPr>
        <w:t>Age Determination Unit</w:t>
      </w:r>
      <w:r>
        <w:rPr>
          <w:sz w:val="24"/>
        </w:rPr>
        <w:t xml:space="preserve"> participated in projects to reconstruct female yelloweye rockfish life history from age structures and correct fisheries data for black rockfish. In collaboration with Baylor University, personnel finalized</w:t>
      </w:r>
      <w:r w:rsidRPr="006C141D">
        <w:rPr>
          <w:sz w:val="24"/>
        </w:rPr>
        <w:t xml:space="preserve"> the North Pacific Research Board funded project 1803: Reconstructing reproductive histories of yelloweye rockfish through opercular hormone profiles. Results suggest that the age of physiological sexual maturity was 10.5 ± 0.8 years (SE), functional age of maturity was 17.4 ± 1.7 years, and spawning frequency was 45.1 ± 5.1 %</w:t>
      </w:r>
      <w:r>
        <w:rPr>
          <w:sz w:val="24"/>
        </w:rPr>
        <w:t xml:space="preserve"> (Charapata et. al 2022)</w:t>
      </w:r>
      <w:r w:rsidRPr="006C141D">
        <w:rPr>
          <w:sz w:val="24"/>
        </w:rPr>
        <w:t xml:space="preserve">. </w:t>
      </w:r>
      <w:r>
        <w:rPr>
          <w:sz w:val="24"/>
        </w:rPr>
        <w:t>Also, s</w:t>
      </w:r>
      <w:r w:rsidRPr="006C141D">
        <w:rPr>
          <w:sz w:val="24"/>
        </w:rPr>
        <w:t>tress data suggest females are potentially resilient or not exposed to chronic periods of stress</w:t>
      </w:r>
      <w:r>
        <w:rPr>
          <w:sz w:val="24"/>
        </w:rPr>
        <w:t xml:space="preserve"> </w:t>
      </w:r>
      <w:r w:rsidRPr="006C141D">
        <w:rPr>
          <w:sz w:val="24"/>
        </w:rPr>
        <w:t>(</w:t>
      </w:r>
      <w:r>
        <w:rPr>
          <w:sz w:val="24"/>
        </w:rPr>
        <w:t xml:space="preserve">for future work, contact </w:t>
      </w:r>
      <w:r w:rsidR="004F2F8F" w:rsidRPr="006C141D">
        <w:rPr>
          <w:sz w:val="24"/>
        </w:rPr>
        <w:t>Dion Oxman</w:t>
      </w:r>
      <w:r w:rsidR="00EC0B07" w:rsidRPr="006C141D">
        <w:rPr>
          <w:sz w:val="24"/>
        </w:rPr>
        <w:t>).</w:t>
      </w:r>
      <w:bookmarkEnd w:id="102"/>
      <w:r>
        <w:rPr>
          <w:sz w:val="24"/>
        </w:rPr>
        <w:t xml:space="preserve"> </w:t>
      </w:r>
      <w:r w:rsidR="004F2F8F" w:rsidRPr="006C141D">
        <w:rPr>
          <w:sz w:val="24"/>
        </w:rPr>
        <w:t xml:space="preserve">ADU and Kodiak Otolith Lab </w:t>
      </w:r>
      <w:r>
        <w:rPr>
          <w:sz w:val="24"/>
        </w:rPr>
        <w:t>personnel</w:t>
      </w:r>
      <w:r w:rsidR="004F2F8F" w:rsidRPr="006C141D">
        <w:rPr>
          <w:sz w:val="24"/>
        </w:rPr>
        <w:t xml:space="preserve"> </w:t>
      </w:r>
      <w:r w:rsidRPr="006C141D">
        <w:rPr>
          <w:sz w:val="24"/>
        </w:rPr>
        <w:t>establish</w:t>
      </w:r>
      <w:r>
        <w:rPr>
          <w:sz w:val="24"/>
        </w:rPr>
        <w:t>ed</w:t>
      </w:r>
      <w:r w:rsidRPr="006C141D">
        <w:rPr>
          <w:sz w:val="24"/>
        </w:rPr>
        <w:t xml:space="preserve"> a</w:t>
      </w:r>
      <w:r>
        <w:rPr>
          <w:sz w:val="24"/>
        </w:rPr>
        <w:t xml:space="preserve"> model to evaluate</w:t>
      </w:r>
      <w:r w:rsidRPr="006C141D">
        <w:rPr>
          <w:sz w:val="24"/>
        </w:rPr>
        <w:t xml:space="preserve"> black rockfish species misidentification using fish length and otolith weight at age and otolith morphology criteria to detect errors in contemporary and historical data. </w:t>
      </w:r>
      <w:r>
        <w:rPr>
          <w:sz w:val="24"/>
        </w:rPr>
        <w:t>Results were presented at the Alaska American Fisheries Society meeting (</w:t>
      </w:r>
      <w:r w:rsidRPr="006C141D">
        <w:rPr>
          <w:sz w:val="24"/>
        </w:rPr>
        <w:t>Contact Kevin McNeel and Carrie Worton)</w:t>
      </w:r>
      <w:r w:rsidR="004F2F8F" w:rsidRPr="006C141D">
        <w:rPr>
          <w:sz w:val="24"/>
        </w:rPr>
        <w:t>.</w:t>
      </w:r>
    </w:p>
    <w:p w14:paraId="7B19A1CF" w14:textId="77777777" w:rsidR="007F3251" w:rsidRPr="00F422AA" w:rsidRDefault="007F3251" w:rsidP="002B0D43">
      <w:pPr>
        <w:pStyle w:val="Heading3"/>
        <w:numPr>
          <w:ilvl w:val="0"/>
          <w:numId w:val="10"/>
        </w:numPr>
        <w:tabs>
          <w:tab w:val="clear" w:pos="2160"/>
          <w:tab w:val="left" w:pos="1890"/>
          <w:tab w:val="left" w:pos="1980"/>
        </w:tabs>
        <w:ind w:left="1080"/>
        <w:jc w:val="both"/>
      </w:pPr>
      <w:bookmarkStart w:id="105" w:name="_Toc34512585"/>
      <w:bookmarkStart w:id="106" w:name="_Toc418844066"/>
      <w:bookmarkStart w:id="107" w:name="_Toc131578923"/>
      <w:r w:rsidRPr="00F422AA">
        <w:t>Assessment</w:t>
      </w:r>
      <w:bookmarkEnd w:id="105"/>
      <w:bookmarkEnd w:id="106"/>
      <w:bookmarkEnd w:id="107"/>
    </w:p>
    <w:p w14:paraId="6A766A7C" w14:textId="1C479E23" w:rsidR="004C421B" w:rsidRDefault="00D47602" w:rsidP="004C421B">
      <w:pPr>
        <w:keepNext/>
        <w:tabs>
          <w:tab w:val="left" w:pos="8640"/>
        </w:tabs>
        <w:spacing w:after="120"/>
        <w:jc w:val="both"/>
        <w:rPr>
          <w:sz w:val="24"/>
          <w:szCs w:val="24"/>
        </w:rPr>
      </w:pPr>
      <w:r w:rsidRPr="00F422AA">
        <w:rPr>
          <w:sz w:val="24"/>
          <w:szCs w:val="24"/>
        </w:rPr>
        <w:t xml:space="preserve">The </w:t>
      </w:r>
      <w:r w:rsidRPr="00F422AA">
        <w:rPr>
          <w:b/>
          <w:bCs/>
          <w:sz w:val="24"/>
          <w:szCs w:val="24"/>
        </w:rPr>
        <w:t>Southeast Region</w:t>
      </w:r>
      <w:r w:rsidRPr="00F422AA">
        <w:rPr>
          <w:sz w:val="24"/>
          <w:szCs w:val="24"/>
        </w:rPr>
        <w:t xml:space="preserve"> performs multi-year stock assessments for DSR in the Southeast District. Biomass is estimated by management area as the product of yelloweye rockfish density determined from line transect surveys, the area of rocky habitat within the 100-fathom contour</w:t>
      </w:r>
      <w:r w:rsidR="00C83EB1" w:rsidRPr="00F422AA">
        <w:rPr>
          <w:sz w:val="24"/>
          <w:szCs w:val="24"/>
        </w:rPr>
        <w:t xml:space="preserve"> no deeper than 180 m</w:t>
      </w:r>
      <w:r w:rsidRPr="00F422AA">
        <w:rPr>
          <w:sz w:val="24"/>
          <w:szCs w:val="24"/>
        </w:rPr>
        <w:t xml:space="preserve">, and the </w:t>
      </w:r>
      <w:r w:rsidR="00C83EB1" w:rsidRPr="00F422AA">
        <w:rPr>
          <w:sz w:val="24"/>
          <w:szCs w:val="24"/>
        </w:rPr>
        <w:t xml:space="preserve">average weight of </w:t>
      </w:r>
      <w:r w:rsidRPr="00F422AA">
        <w:rPr>
          <w:sz w:val="24"/>
          <w:szCs w:val="24"/>
        </w:rPr>
        <w:t>yelloweye rockfish. Yelloweye rockfish density for the stock assessment is based on the most recent estimate by management area. Yelloweye rockfish densities for each area are multiplied by the current year’s average commercial fishery weight of yelloweye rockfish specific to that management area. In the past, the yelloweye biomass estimate was expanded to the entire DSR assemblage by multiplying the proportion of other DSR species in the commercial catch (2</w:t>
      </w:r>
      <w:r w:rsidR="00C83EB1" w:rsidRPr="00F422AA">
        <w:rPr>
          <w:sz w:val="24"/>
          <w:szCs w:val="24"/>
        </w:rPr>
        <w:t xml:space="preserve">.0 to </w:t>
      </w:r>
      <w:r w:rsidRPr="00F422AA">
        <w:rPr>
          <w:sz w:val="24"/>
          <w:szCs w:val="24"/>
        </w:rPr>
        <w:t xml:space="preserve">4.0%). However, starting in 2015, the non-yelloweye DSR biomass estimate </w:t>
      </w:r>
      <w:r w:rsidR="00C83EB1" w:rsidRPr="00F422AA">
        <w:rPr>
          <w:sz w:val="24"/>
          <w:szCs w:val="24"/>
        </w:rPr>
        <w:t>has been</w:t>
      </w:r>
      <w:r w:rsidRPr="00F422AA">
        <w:rPr>
          <w:sz w:val="24"/>
          <w:szCs w:val="24"/>
        </w:rPr>
        <w:t xml:space="preserve"> calculated from catch data from 2010–2014 recreational, commercial, and subsistence fisheries</w:t>
      </w:r>
      <w:r w:rsidR="00C83EB1" w:rsidRPr="00F422AA">
        <w:rPr>
          <w:sz w:val="24"/>
          <w:szCs w:val="24"/>
        </w:rPr>
        <w:t xml:space="preserve"> and added to the </w:t>
      </w:r>
      <w:r w:rsidRPr="00F422AA">
        <w:rPr>
          <w:sz w:val="24"/>
          <w:szCs w:val="24"/>
        </w:rPr>
        <w:t>yelloweye ABC to obtain a total for the entire DSR assemblage. There is no stock assessment information available for DSR in NSEI and SSEI management areas, and surveys for non-DSR species (</w:t>
      </w:r>
      <w:r w:rsidR="001422BF" w:rsidRPr="00F422AA">
        <w:rPr>
          <w:sz w:val="24"/>
          <w:szCs w:val="24"/>
        </w:rPr>
        <w:t>e.g.,</w:t>
      </w:r>
      <w:r w:rsidRPr="00F422AA">
        <w:rPr>
          <w:sz w:val="24"/>
          <w:szCs w:val="24"/>
        </w:rPr>
        <w:t xml:space="preserve"> black rockfish) have </w:t>
      </w:r>
      <w:r w:rsidR="00C83EB1" w:rsidRPr="00F422AA">
        <w:rPr>
          <w:sz w:val="24"/>
          <w:szCs w:val="24"/>
        </w:rPr>
        <w:t xml:space="preserve">not </w:t>
      </w:r>
      <w:r w:rsidRPr="00F422AA">
        <w:rPr>
          <w:sz w:val="24"/>
          <w:szCs w:val="24"/>
        </w:rPr>
        <w:t>been conducted since 2002.</w:t>
      </w:r>
      <w:r w:rsidR="00DA2044" w:rsidRPr="00460C0D">
        <w:rPr>
          <w:sz w:val="24"/>
          <w:szCs w:val="24"/>
        </w:rPr>
        <w:t xml:space="preserve"> </w:t>
      </w:r>
    </w:p>
    <w:p w14:paraId="1D68C499" w14:textId="77777777" w:rsidR="007327EB" w:rsidRDefault="006B16FD" w:rsidP="007327EB">
      <w:pPr>
        <w:tabs>
          <w:tab w:val="left" w:pos="8640"/>
        </w:tabs>
        <w:spacing w:before="120" w:after="120"/>
        <w:jc w:val="both"/>
        <w:rPr>
          <w:sz w:val="24"/>
          <w:szCs w:val="24"/>
        </w:rPr>
      </w:pPr>
      <w:r w:rsidRPr="00F60DB8">
        <w:rPr>
          <w:sz w:val="24"/>
          <w:szCs w:val="24"/>
        </w:rPr>
        <w:t xml:space="preserve">Prior to 2012, line transect surveys were conducted using a manned submersible. Since 2012, visual surveys have been conducted using a remotely operated vehicle (ROV). The last ROV surveys were conducted in </w:t>
      </w:r>
      <w:r>
        <w:rPr>
          <w:sz w:val="24"/>
          <w:szCs w:val="24"/>
        </w:rPr>
        <w:t xml:space="preserve">2022 in the </w:t>
      </w:r>
      <w:r w:rsidRPr="00F60DB8">
        <w:rPr>
          <w:sz w:val="24"/>
          <w:szCs w:val="24"/>
        </w:rPr>
        <w:t>Central Southeast Outside (CSEO) and Northern Southeast Outside (NSEO) sections</w:t>
      </w:r>
      <w:r>
        <w:rPr>
          <w:sz w:val="24"/>
          <w:szCs w:val="24"/>
        </w:rPr>
        <w:t>,</w:t>
      </w:r>
      <w:r w:rsidRPr="00F60DB8">
        <w:rPr>
          <w:sz w:val="24"/>
          <w:szCs w:val="24"/>
        </w:rPr>
        <w:t xml:space="preserve"> 2020 in the Southern Southeast Outside (SSEO) section, </w:t>
      </w:r>
      <w:r>
        <w:rPr>
          <w:sz w:val="24"/>
          <w:szCs w:val="24"/>
        </w:rPr>
        <w:t xml:space="preserve">and </w:t>
      </w:r>
      <w:r w:rsidRPr="00F60DB8">
        <w:rPr>
          <w:sz w:val="24"/>
          <w:szCs w:val="24"/>
        </w:rPr>
        <w:t xml:space="preserve">2019 in the Eastern Yakutat (EYKT) section. Density estimates were derived from each of these surveys except for the </w:t>
      </w:r>
      <w:r>
        <w:rPr>
          <w:sz w:val="24"/>
          <w:szCs w:val="24"/>
        </w:rPr>
        <w:t>N</w:t>
      </w:r>
      <w:r w:rsidRPr="00F60DB8">
        <w:rPr>
          <w:sz w:val="24"/>
          <w:szCs w:val="24"/>
        </w:rPr>
        <w:t xml:space="preserve">SEO management area where the data analyzation is in progress (Figure </w:t>
      </w:r>
      <w:r>
        <w:rPr>
          <w:sz w:val="24"/>
          <w:szCs w:val="24"/>
        </w:rPr>
        <w:t>5</w:t>
      </w:r>
      <w:r w:rsidRPr="00F60DB8">
        <w:rPr>
          <w:sz w:val="24"/>
          <w:szCs w:val="24"/>
        </w:rPr>
        <w:t xml:space="preserve">). Density estimates by area for the most recent submersible surveys ranged from </w:t>
      </w:r>
      <w:r>
        <w:rPr>
          <w:sz w:val="24"/>
          <w:szCs w:val="24"/>
        </w:rPr>
        <w:t>1,178</w:t>
      </w:r>
      <w:r w:rsidRPr="00F60DB8">
        <w:rPr>
          <w:sz w:val="24"/>
          <w:szCs w:val="24"/>
        </w:rPr>
        <w:t>–</w:t>
      </w:r>
      <w:r>
        <w:rPr>
          <w:sz w:val="24"/>
          <w:szCs w:val="24"/>
        </w:rPr>
        <w:t xml:space="preserve">1,949 </w:t>
      </w:r>
      <w:r w:rsidRPr="00F60DB8">
        <w:rPr>
          <w:sz w:val="24"/>
          <w:szCs w:val="24"/>
        </w:rPr>
        <w:t>yelloweye rockfish per km</w:t>
      </w:r>
      <w:r w:rsidRPr="00F60DB8">
        <w:rPr>
          <w:sz w:val="24"/>
          <w:szCs w:val="24"/>
          <w:vertAlign w:val="superscript"/>
        </w:rPr>
        <w:t>2</w:t>
      </w:r>
      <w:r w:rsidRPr="00F60DB8">
        <w:rPr>
          <w:sz w:val="24"/>
          <w:szCs w:val="24"/>
        </w:rPr>
        <w:t xml:space="preserve"> with CV estimates of 1</w:t>
      </w:r>
      <w:r>
        <w:rPr>
          <w:sz w:val="24"/>
          <w:szCs w:val="24"/>
        </w:rPr>
        <w:t>5</w:t>
      </w:r>
      <w:r w:rsidRPr="00F60DB8">
        <w:rPr>
          <w:sz w:val="24"/>
          <w:szCs w:val="24"/>
        </w:rPr>
        <w:t>–2</w:t>
      </w:r>
      <w:r>
        <w:rPr>
          <w:sz w:val="24"/>
          <w:szCs w:val="24"/>
        </w:rPr>
        <w:t>7</w:t>
      </w:r>
      <w:r w:rsidRPr="00F60DB8">
        <w:rPr>
          <w:sz w:val="24"/>
          <w:szCs w:val="24"/>
        </w:rPr>
        <w:t>%. The most recent density estimates for EYKT in 2019 was 1,397 yelloweye rockfish per km</w:t>
      </w:r>
      <w:r w:rsidRPr="00F60DB8">
        <w:rPr>
          <w:sz w:val="24"/>
          <w:szCs w:val="24"/>
          <w:vertAlign w:val="superscript"/>
        </w:rPr>
        <w:t>2</w:t>
      </w:r>
      <w:r w:rsidRPr="00F60DB8">
        <w:rPr>
          <w:sz w:val="24"/>
          <w:szCs w:val="24"/>
        </w:rPr>
        <w:t xml:space="preserve"> (CV = 27%), SSEO in 2020 was 1,949 yelloweye rockfish per km</w:t>
      </w:r>
      <w:r w:rsidRPr="00F60DB8">
        <w:rPr>
          <w:sz w:val="24"/>
          <w:szCs w:val="24"/>
          <w:vertAlign w:val="superscript"/>
        </w:rPr>
        <w:t>2</w:t>
      </w:r>
      <w:r w:rsidRPr="00F60DB8">
        <w:rPr>
          <w:sz w:val="24"/>
          <w:szCs w:val="24"/>
        </w:rPr>
        <w:t xml:space="preserve"> (CV = 15%), CSEO in </w:t>
      </w:r>
      <w:r>
        <w:rPr>
          <w:sz w:val="24"/>
          <w:szCs w:val="24"/>
        </w:rPr>
        <w:t>2022</w:t>
      </w:r>
      <w:r w:rsidRPr="00F60DB8">
        <w:rPr>
          <w:sz w:val="24"/>
          <w:szCs w:val="24"/>
        </w:rPr>
        <w:t xml:space="preserve"> was </w:t>
      </w:r>
      <w:r>
        <w:rPr>
          <w:sz w:val="24"/>
          <w:szCs w:val="24"/>
        </w:rPr>
        <w:t>1,178</w:t>
      </w:r>
      <w:r w:rsidRPr="00F60DB8">
        <w:rPr>
          <w:sz w:val="24"/>
          <w:szCs w:val="24"/>
        </w:rPr>
        <w:t xml:space="preserve"> yelloweye rockfish per km</w:t>
      </w:r>
      <w:r w:rsidRPr="00F60DB8">
        <w:rPr>
          <w:sz w:val="24"/>
          <w:szCs w:val="24"/>
          <w:vertAlign w:val="superscript"/>
        </w:rPr>
        <w:t>2</w:t>
      </w:r>
      <w:r w:rsidRPr="00F60DB8">
        <w:rPr>
          <w:sz w:val="24"/>
          <w:szCs w:val="24"/>
        </w:rPr>
        <w:t xml:space="preserve"> (CV = 1</w:t>
      </w:r>
      <w:r>
        <w:rPr>
          <w:sz w:val="24"/>
          <w:szCs w:val="24"/>
        </w:rPr>
        <w:t>6</w:t>
      </w:r>
      <w:r w:rsidRPr="00F60DB8">
        <w:rPr>
          <w:sz w:val="24"/>
          <w:szCs w:val="24"/>
        </w:rPr>
        <w:t xml:space="preserve">%), and NSEO </w:t>
      </w:r>
      <w:r>
        <w:rPr>
          <w:sz w:val="24"/>
          <w:szCs w:val="24"/>
        </w:rPr>
        <w:t>is under review.</w:t>
      </w:r>
      <w:r w:rsidRPr="00F60DB8">
        <w:rPr>
          <w:sz w:val="24"/>
          <w:szCs w:val="24"/>
        </w:rPr>
        <w:t xml:space="preserve"> In addition, fish lengths for yelloweye rockfish, lingcod, black rockfish, and halibut are measured from ROV video data using stereo camera imaging software (SeaGIS, Ltd; Contact Rhea Ehresmann). </w:t>
      </w:r>
    </w:p>
    <w:p w14:paraId="67FB5E84" w14:textId="6310FA8C" w:rsidR="004C421B" w:rsidRPr="007327EB" w:rsidRDefault="004C421B" w:rsidP="007327EB">
      <w:pPr>
        <w:tabs>
          <w:tab w:val="left" w:pos="8640"/>
        </w:tabs>
        <w:spacing w:before="120" w:after="120"/>
        <w:jc w:val="center"/>
        <w:rPr>
          <w:sz w:val="24"/>
          <w:szCs w:val="24"/>
        </w:rPr>
      </w:pPr>
      <w:r w:rsidRPr="00F422AA">
        <w:rPr>
          <w:noProof/>
        </w:rPr>
        <w:lastRenderedPageBreak/>
        <w:drawing>
          <wp:inline distT="0" distB="0" distL="0" distR="0" wp14:anchorId="55C04B52" wp14:editId="1229CB71">
            <wp:extent cx="4920145" cy="4920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4929961" cy="4929961"/>
                    </a:xfrm>
                    <a:prstGeom prst="rect">
                      <a:avLst/>
                    </a:prstGeom>
                  </pic:spPr>
                </pic:pic>
              </a:graphicData>
            </a:graphic>
          </wp:inline>
        </w:drawing>
      </w:r>
    </w:p>
    <w:p w14:paraId="3165E697" w14:textId="3EA5CE3B" w:rsidR="004C421B" w:rsidRPr="002A46AD" w:rsidRDefault="004C421B" w:rsidP="004C421B">
      <w:pPr>
        <w:pStyle w:val="Caption"/>
        <w:jc w:val="both"/>
        <w:rPr>
          <w:sz w:val="22"/>
          <w:szCs w:val="22"/>
        </w:rPr>
      </w:pPr>
      <w:r w:rsidRPr="00F422AA">
        <w:rPr>
          <w:sz w:val="22"/>
          <w:szCs w:val="22"/>
        </w:rPr>
        <w:t xml:space="preserve">Figure </w:t>
      </w:r>
      <w:r w:rsidR="00A7379D">
        <w:rPr>
          <w:sz w:val="22"/>
          <w:szCs w:val="22"/>
        </w:rPr>
        <w:t>5</w:t>
      </w:r>
      <w:r w:rsidRPr="00F422AA">
        <w:rPr>
          <w:sz w:val="22"/>
          <w:szCs w:val="22"/>
        </w:rPr>
        <w:t>.–Density estimates of yelloweye rockfish with 9</w:t>
      </w:r>
      <w:r w:rsidR="004B1BA0">
        <w:rPr>
          <w:sz w:val="22"/>
          <w:szCs w:val="22"/>
        </w:rPr>
        <w:t>5</w:t>
      </w:r>
      <w:r w:rsidRPr="00F422AA">
        <w:rPr>
          <w:sz w:val="22"/>
          <w:szCs w:val="22"/>
        </w:rPr>
        <w:t>% confidence intervals in the Eastern Gulf of Alaska management areas.</w:t>
      </w:r>
    </w:p>
    <w:p w14:paraId="30686644" w14:textId="77777777" w:rsidR="006B16FD" w:rsidRDefault="006B16FD" w:rsidP="007327EB">
      <w:pPr>
        <w:tabs>
          <w:tab w:val="left" w:pos="8640"/>
        </w:tabs>
        <w:jc w:val="both"/>
        <w:rPr>
          <w:b/>
          <w:sz w:val="24"/>
        </w:rPr>
      </w:pPr>
    </w:p>
    <w:p w14:paraId="007D2020" w14:textId="319B5DC0" w:rsidR="00E6119B" w:rsidRPr="00F60DB8" w:rsidRDefault="00E6119B" w:rsidP="00E6119B">
      <w:pPr>
        <w:tabs>
          <w:tab w:val="left" w:pos="8640"/>
        </w:tabs>
        <w:spacing w:after="120"/>
        <w:jc w:val="both"/>
        <w:rPr>
          <w:sz w:val="24"/>
        </w:rPr>
      </w:pPr>
      <w:r w:rsidRPr="00F60DB8">
        <w:rPr>
          <w:b/>
          <w:sz w:val="24"/>
        </w:rPr>
        <w:t xml:space="preserve">Central Region </w:t>
      </w:r>
      <w:r w:rsidRPr="00F60DB8">
        <w:rPr>
          <w:sz w:val="24"/>
        </w:rPr>
        <w:t>conducts ROV surveys along the northern Gulf of Alaska coast from the Kenai Peninsula to PWS to monitor the local abundance of DSR in selected index sites; however, assessment surveys have not been conducted in recent years (Contact Mike Byerly or Wyatt Rhea-Fournier).</w:t>
      </w:r>
    </w:p>
    <w:p w14:paraId="2F43E57C" w14:textId="35C7A766" w:rsidR="00A7705B" w:rsidRPr="00F60DB8" w:rsidRDefault="00E6119B" w:rsidP="002A46AD">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F60DB8">
        <w:rPr>
          <w:sz w:val="24"/>
        </w:rPr>
        <w:t xml:space="preserve">In the </w:t>
      </w:r>
      <w:r w:rsidRPr="00F60DB8">
        <w:rPr>
          <w:b/>
          <w:bCs/>
          <w:sz w:val="24"/>
        </w:rPr>
        <w:t xml:space="preserve">Westward Region </w:t>
      </w:r>
      <w:r w:rsidRPr="00F60DB8">
        <w:rPr>
          <w:bCs/>
          <w:sz w:val="24"/>
        </w:rPr>
        <w:t>rockfish surveys using</w:t>
      </w:r>
      <w:r w:rsidRPr="00F60DB8">
        <w:rPr>
          <w:b/>
          <w:bCs/>
          <w:sz w:val="24"/>
        </w:rPr>
        <w:t xml:space="preserve"> </w:t>
      </w:r>
      <w:r w:rsidRPr="00F60DB8">
        <w:rPr>
          <w:sz w:val="24"/>
        </w:rPr>
        <w:t xml:space="preserve">hydroacoustic equipment were deployed to assess black and dark rockfish stocks in the Kodiak Management Area. Surveyed areas included the Northeast, Afognak, Eastside, and </w:t>
      </w:r>
      <w:r w:rsidR="002A2746">
        <w:rPr>
          <w:sz w:val="24"/>
        </w:rPr>
        <w:t>Westside</w:t>
      </w:r>
      <w:r w:rsidRPr="00F60DB8">
        <w:rPr>
          <w:sz w:val="24"/>
        </w:rPr>
        <w:t xml:space="preserve"> districts of the Kodiak Management Area (Contact Carrie Worton). </w:t>
      </w:r>
    </w:p>
    <w:p w14:paraId="635E6FE5" w14:textId="77777777" w:rsidR="007F3251" w:rsidRPr="00F60DB8" w:rsidRDefault="007F3251" w:rsidP="002B0D43">
      <w:pPr>
        <w:pStyle w:val="Heading3"/>
        <w:numPr>
          <w:ilvl w:val="0"/>
          <w:numId w:val="10"/>
        </w:numPr>
        <w:tabs>
          <w:tab w:val="clear" w:pos="2160"/>
          <w:tab w:val="left" w:pos="1980"/>
        </w:tabs>
        <w:ind w:left="1080"/>
        <w:jc w:val="both"/>
      </w:pPr>
      <w:bookmarkStart w:id="108" w:name="_Toc34512586"/>
      <w:bookmarkStart w:id="109" w:name="_Toc418844067"/>
      <w:bookmarkStart w:id="110" w:name="_Toc131578924"/>
      <w:r w:rsidRPr="00F60DB8">
        <w:t>Management</w:t>
      </w:r>
      <w:bookmarkEnd w:id="108"/>
      <w:bookmarkEnd w:id="109"/>
      <w:bookmarkEnd w:id="110"/>
      <w:r w:rsidRPr="00F60DB8">
        <w:t xml:space="preserve"> </w:t>
      </w:r>
      <w:r w:rsidRPr="00F60DB8">
        <w:tab/>
      </w:r>
    </w:p>
    <w:p w14:paraId="548D8129" w14:textId="2390763B" w:rsidR="004659D5" w:rsidRPr="00EC3F38" w:rsidRDefault="004659D5" w:rsidP="004659D5">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EC3F38">
        <w:rPr>
          <w:sz w:val="24"/>
        </w:rPr>
        <w:t xml:space="preserve">Management of DSR in the </w:t>
      </w:r>
      <w:r w:rsidRPr="00EC3F38">
        <w:rPr>
          <w:b/>
          <w:bCs/>
          <w:sz w:val="24"/>
        </w:rPr>
        <w:t>Southeast Region</w:t>
      </w:r>
      <w:r w:rsidRPr="00EC3F38">
        <w:rPr>
          <w:sz w:val="24"/>
        </w:rPr>
        <w:t xml:space="preserve"> is based upon a combination of total allowable catch (TAC), guideline harvest range (GHR), seasons, gear restrictions, and trip and bycatch limits. Directed commercial harvest of DSR is restricted to hook-and-line gear.</w:t>
      </w:r>
      <w:r w:rsidR="00DA2044" w:rsidRPr="00EC3F38">
        <w:rPr>
          <w:sz w:val="24"/>
        </w:rPr>
        <w:t xml:space="preserve"> </w:t>
      </w:r>
      <w:r w:rsidRPr="00EC3F38">
        <w:rPr>
          <w:sz w:val="24"/>
        </w:rPr>
        <w:t xml:space="preserve">Directed fishing quotas are set for Southeast Outside management areas (NSEO, CSEO, SSEO, and EYKT) based on the </w:t>
      </w:r>
      <w:r w:rsidRPr="00EC3F38">
        <w:rPr>
          <w:sz w:val="24"/>
        </w:rPr>
        <w:lastRenderedPageBreak/>
        <w:t>stock assessment. Directed fishery quotas for the two internal water management areas (NSEI and SSEI) are set at 25 mt annually. Regulations adopted in 1994 included logbook requirements and 5-day trip limits of 6,000 pounds sold per vessel in all areas except EYKT where the trip limit was 12,000 pounds.</w:t>
      </w:r>
      <w:r w:rsidR="00DA2044" w:rsidRPr="00EC3F38">
        <w:rPr>
          <w:sz w:val="24"/>
        </w:rPr>
        <w:t xml:space="preserve"> </w:t>
      </w:r>
      <w:r w:rsidRPr="00EC3F38">
        <w:rPr>
          <w:sz w:val="24"/>
        </w:rPr>
        <w:t xml:space="preserve">New regulations adopted in 2018 further restricted trip limit rules by prohibiting additional fish to taken or allowed on board a vessel until the trip limit period expired. The EYKT trip limit amount was also reduced to 8,000 pounds. </w:t>
      </w:r>
    </w:p>
    <w:p w14:paraId="53A0E5C6" w14:textId="16C51EA2" w:rsidR="004659D5" w:rsidRPr="00A21B43" w:rsidRDefault="004659D5" w:rsidP="004659D5">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EC3F38">
        <w:rPr>
          <w:sz w:val="24"/>
        </w:rPr>
        <w:t xml:space="preserve">The directed DSR fishery season in SEO occurs in the winter, prior </w:t>
      </w:r>
      <w:r w:rsidR="00A45EAC" w:rsidRPr="00EC3F38">
        <w:rPr>
          <w:sz w:val="24"/>
        </w:rPr>
        <w:t>to</w:t>
      </w:r>
      <w:r w:rsidRPr="00EC3F38">
        <w:rPr>
          <w:sz w:val="24"/>
        </w:rPr>
        <w:t xml:space="preserve"> the start of the commercial halibut IFQ season. </w:t>
      </w:r>
      <w:r w:rsidR="00B5675D" w:rsidRPr="00EC3F38">
        <w:rPr>
          <w:sz w:val="24"/>
        </w:rPr>
        <w:t xml:space="preserve">The SEO TAC for DSR is set after decrementing estimated subsistence harvest, the </w:t>
      </w:r>
      <w:r w:rsidR="00B5675D" w:rsidRPr="009E08AD">
        <w:rPr>
          <w:sz w:val="24"/>
        </w:rPr>
        <w:t xml:space="preserve">remainder is allocated 84% to the commercial sector and 16% to the sport sector. The </w:t>
      </w:r>
      <w:r w:rsidR="009E08AD" w:rsidRPr="009E08AD">
        <w:rPr>
          <w:sz w:val="24"/>
        </w:rPr>
        <w:t>2022</w:t>
      </w:r>
      <w:r w:rsidR="00B5675D" w:rsidRPr="009E08AD">
        <w:rPr>
          <w:sz w:val="24"/>
        </w:rPr>
        <w:t xml:space="preserve"> ABC for DSR was 268 mt, which resulted in a TAC of 261 mt with allocations of 219 mt to commercial fisheries and 42 mt to sport fisheries</w:t>
      </w:r>
      <w:r w:rsidRPr="009E08AD">
        <w:rPr>
          <w:sz w:val="24"/>
        </w:rPr>
        <w:t xml:space="preserve">. Estimated subsistence </w:t>
      </w:r>
      <w:r w:rsidRPr="00EC3F38">
        <w:rPr>
          <w:sz w:val="24"/>
        </w:rPr>
        <w:t xml:space="preserve">harvest for </w:t>
      </w:r>
      <w:r w:rsidR="009E08AD">
        <w:rPr>
          <w:sz w:val="24"/>
        </w:rPr>
        <w:t>2022</w:t>
      </w:r>
      <w:r w:rsidRPr="00EC3F38">
        <w:rPr>
          <w:sz w:val="24"/>
        </w:rPr>
        <w:t xml:space="preserve"> was 7 mt. A significant portion of the total commercial harvest is taken as bycatch during the halibut fishery</w:t>
      </w:r>
      <w:r w:rsidR="00433492" w:rsidRPr="00EC3F38">
        <w:rPr>
          <w:sz w:val="24"/>
        </w:rPr>
        <w:t>. E</w:t>
      </w:r>
      <w:r w:rsidRPr="00EC3F38">
        <w:rPr>
          <w:sz w:val="24"/>
        </w:rPr>
        <w:t>ach year DSR bycatch is estimated and decremented from the commercial TAC prior to the determining whether an area has enough quota remaining to prosecute a directed fishery.</w:t>
      </w:r>
      <w:r w:rsidRPr="00A21B43">
        <w:rPr>
          <w:sz w:val="24"/>
        </w:rPr>
        <w:t xml:space="preserve"> </w:t>
      </w:r>
      <w:r w:rsidR="006F0885">
        <w:rPr>
          <w:sz w:val="24"/>
        </w:rPr>
        <w:t xml:space="preserve">In 2022, the BOF approved new regulations to require full retention of all rockfish, including thornyhead rockfish, in all groundfish fisheries for Southeast </w:t>
      </w:r>
      <w:r w:rsidR="00C50299">
        <w:rPr>
          <w:sz w:val="24"/>
        </w:rPr>
        <w:t>waters</w:t>
      </w:r>
      <w:r w:rsidR="006F0885">
        <w:rPr>
          <w:sz w:val="24"/>
        </w:rPr>
        <w:t xml:space="preserve">. </w:t>
      </w:r>
    </w:p>
    <w:p w14:paraId="2C0B1F05" w14:textId="2334EEB7" w:rsidR="00803D0C" w:rsidRPr="002A57DC" w:rsidRDefault="004659D5" w:rsidP="002B0D43">
      <w:pPr>
        <w:pStyle w:val="BodyText"/>
        <w:tabs>
          <w:tab w:val="clear" w:pos="2160"/>
          <w:tab w:val="left" w:pos="1440"/>
        </w:tabs>
        <w:spacing w:after="120"/>
        <w:ind w:right="0"/>
        <w:jc w:val="both"/>
      </w:pPr>
      <w:r w:rsidRPr="002A57DC">
        <w:t xml:space="preserve">Management of the commercial black rockfish fishery in the Southeast Region is based upon a combination of GHLs and gear restrictions. Directed fishery GHLs are set by management area and range from 11 mt in EYKT and IBS to 57 mt in SSEOC with a total GHL of 147 mt for the Eastern Gulf of Alaska Area. A series of open and closed areas was also created for managers to better understand the effects of directed fishing on black rockfish stocks. Halibut and groundfish fishermen are required to retain and report all rockfish caught (Contact </w:t>
      </w:r>
      <w:r w:rsidR="00433492" w:rsidRPr="002A57DC">
        <w:t>Rhea Ehresmann</w:t>
      </w:r>
      <w:r w:rsidRPr="002A57DC">
        <w:t>).</w:t>
      </w:r>
      <w:r w:rsidR="00DA2044" w:rsidRPr="002A57DC">
        <w:t xml:space="preserve"> </w:t>
      </w:r>
    </w:p>
    <w:p w14:paraId="72C2EA97" w14:textId="352BE164" w:rsidR="006E3E0D" w:rsidRPr="002A57DC" w:rsidRDefault="00803D0C" w:rsidP="002B0D43">
      <w:pPr>
        <w:pStyle w:val="BodyText"/>
        <w:tabs>
          <w:tab w:val="clear" w:pos="2160"/>
          <w:tab w:val="left" w:pos="1440"/>
        </w:tabs>
        <w:spacing w:after="120"/>
        <w:ind w:right="0"/>
        <w:jc w:val="both"/>
      </w:pPr>
      <w:r w:rsidRPr="002A57DC">
        <w:t>In</w:t>
      </w:r>
      <w:r w:rsidR="006E3E0D" w:rsidRPr="002A57DC">
        <w:t xml:space="preserve"> </w:t>
      </w:r>
      <w:r w:rsidR="00A21B43" w:rsidRPr="002A57DC">
        <w:t xml:space="preserve">the </w:t>
      </w:r>
      <w:r w:rsidRPr="002A57DC">
        <w:rPr>
          <w:b/>
          <w:bCs/>
        </w:rPr>
        <w:t>Central Region</w:t>
      </w:r>
      <w:r w:rsidRPr="002A57DC">
        <w:t>, commercial rockfish fisheries in Cook Inlet and PWS areas are managed under their respective regulatory Rockfish Management Plans. Plan elements include a fishery GHL of 68 mt for each area and 5-day trip limits of approximately 0.5 mt in the Cook Inlet District, 1.8 mt in the North Gulf District, and 1.4 mt in PWS.</w:t>
      </w:r>
      <w:r w:rsidR="0058418E" w:rsidRPr="002A57DC">
        <w:t xml:space="preserve"> </w:t>
      </w:r>
      <w:r w:rsidRPr="002A57DC">
        <w:t>Rockfish regulations underwent significant change beginning in 1996 when the BOF formalized the GHL into a harvest cap for all rockfish species in Cook Inlet and PWS areas and adopted a 5% rockfish bycatch limit for jig gear during the state-waters Pacific cod season. In 1998, the BOF adopted a directed rockfish season opening of July 1 for the Cook Inlet Area and restricted legal gear to jigs to target PSR species. At the spring 2000 BOF meeting, the BOF closed directed rockfish fishing in PWS and established a bycatch-only fishery with mandatory full retention of all incidentally harvested rockfish.</w:t>
      </w:r>
      <w:r w:rsidR="0058418E" w:rsidRPr="002A57DC">
        <w:t xml:space="preserve"> </w:t>
      </w:r>
      <w:r w:rsidRPr="002A57DC">
        <w:t>In November 2004, the BOF also adopted a full retention requirement for rockfish in the Cook Inlet Area and restricted the directed harvest to PSR. Rockfish bycatch levels were also set at 20% during the sablefish fishery, 5% during the state-waters Pacific cod season</w:t>
      </w:r>
      <w:r w:rsidR="001962B0" w:rsidRPr="002A57DC">
        <w:t>,</w:t>
      </w:r>
      <w:r w:rsidRPr="002A57DC">
        <w:t xml:space="preserve"> and 10% during other directed fisheries. In 2010, the BOF adjusted rockfish bycatch levels for Cook Inlet to 10% during halibut and directed groundfish, other than rockfish, and 20% nonpelagic rockfish during the directed PSR fishery.</w:t>
      </w:r>
      <w:r w:rsidR="0058418E" w:rsidRPr="002A57DC">
        <w:t xml:space="preserve"> </w:t>
      </w:r>
      <w:r w:rsidRPr="002A57DC">
        <w:t>In addition, logbooks are required during the Cook Inlet Area directed jig fishery.</w:t>
      </w:r>
      <w:r w:rsidR="0058418E" w:rsidRPr="002A57DC">
        <w:t xml:space="preserve"> </w:t>
      </w:r>
      <w:r w:rsidRPr="002A57DC">
        <w:t>In 2014, the BOF adopted regulations to adjust rockfish bycatch levels during the parallel Pacific cod season in PWS to 5%, for consistency with the PWS state-waters season; in addition, a 0.05% rockfish bycatch limit was established for the PWS pollock pelagic trawl fishery. Proceeds from rockfish landed in excess of allowable bycatch and harvest levels are surrendered to the State of Alaska (Contact Jan Rumble</w:t>
      </w:r>
      <w:r w:rsidR="006E3E0D" w:rsidRPr="002A57DC">
        <w:t>).</w:t>
      </w:r>
    </w:p>
    <w:p w14:paraId="626435AC" w14:textId="77777777" w:rsidR="000F1757" w:rsidRPr="002A57DC" w:rsidRDefault="000F1757" w:rsidP="000F1757">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57DC">
        <w:rPr>
          <w:sz w:val="24"/>
        </w:rPr>
        <w:lastRenderedPageBreak/>
        <w:t xml:space="preserve">The </w:t>
      </w:r>
      <w:r w:rsidRPr="002A57DC">
        <w:rPr>
          <w:b/>
          <w:bCs/>
          <w:sz w:val="24"/>
        </w:rPr>
        <w:t>Westward Region</w:t>
      </w:r>
      <w:r w:rsidRPr="002A57DC">
        <w:rPr>
          <w:sz w:val="24"/>
        </w:rPr>
        <w:t xml:space="preserve"> has conservatively managed black rockfish since 1997, when management control was transferred to the State. Area GHLs were set at 75% of the average production from 1978–1995 and sections were created to further distribute effort and thereby lessen the potential for localized depletion. Since 1997, section GHLs have been reduced in some areas that have received large amounts of effort. </w:t>
      </w:r>
    </w:p>
    <w:p w14:paraId="33B85331" w14:textId="77777777" w:rsidR="00254B9B" w:rsidRPr="002A57DC" w:rsidRDefault="00254B9B" w:rsidP="00254B9B">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57DC">
        <w:rPr>
          <w:sz w:val="24"/>
        </w:rPr>
        <w:t>In the Kodiak Area, vessels may not possess or land more than 2.3 mt of black rockfish in a 5-day period. Additionally, vessel operators are required to register for a single groundfish district fishery at a time. Registration requirements also exist for the Chignik and South Alaska Peninsula Areas. In the Kodiak Area, fishers may retain up to 20% of black rockfish by weight caught incidentally during other fisheries, and in the Chignik and South Alaska Peninsula Area black rockfish may be retained up to 5% by weight. In the Aleutian Islands District of the Bering-Sea Aleutian Islands Area, fishers may retain up to 20% of black rockfish and 20% for dark rockfish caught in the Bering Sea–Aleutian Islands area incidentally during other fisheries. A voluntary logbook program was initiated in 2000 in the hope of obtaining CPUE estimates as well as more detailed harvest locations; the logbook program was made mandatory in 2005 (Contact Nathaniel Nichols).</w:t>
      </w:r>
    </w:p>
    <w:p w14:paraId="62D49914" w14:textId="079DB44D" w:rsidR="003260D7" w:rsidRPr="002A57DC" w:rsidRDefault="002A2746" w:rsidP="00254B9B">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57DC">
        <w:rPr>
          <w:sz w:val="24"/>
        </w:rPr>
        <w:t>In 202</w:t>
      </w:r>
      <w:r>
        <w:rPr>
          <w:sz w:val="24"/>
        </w:rPr>
        <w:t>2</w:t>
      </w:r>
      <w:r w:rsidRPr="002A57DC">
        <w:rPr>
          <w:sz w:val="24"/>
        </w:rPr>
        <w:t xml:space="preserve">, the Kodiak Area black rockfish GHL was 55 mt, allocated across five districts. </w:t>
      </w:r>
      <w:r>
        <w:rPr>
          <w:sz w:val="24"/>
        </w:rPr>
        <w:t xml:space="preserve">Commercial harvest occurred in all five districts, and </w:t>
      </w:r>
      <w:r w:rsidRPr="002A57DC">
        <w:rPr>
          <w:sz w:val="24"/>
        </w:rPr>
        <w:t xml:space="preserve">GHLs were attained in </w:t>
      </w:r>
      <w:r>
        <w:rPr>
          <w:sz w:val="24"/>
        </w:rPr>
        <w:t>three</w:t>
      </w:r>
      <w:r w:rsidRPr="002A57DC">
        <w:rPr>
          <w:sz w:val="24"/>
        </w:rPr>
        <w:t xml:space="preserve"> districts of the Kodiak Area for a total harvest of </w:t>
      </w:r>
      <w:r>
        <w:rPr>
          <w:sz w:val="24"/>
        </w:rPr>
        <w:t>50</w:t>
      </w:r>
      <w:r w:rsidRPr="002A57DC">
        <w:rPr>
          <w:sz w:val="24"/>
        </w:rPr>
        <w:t xml:space="preserve"> mt. The Chignik and South Alaska Peninsula area GHLs were 45 mt and 34 mt, respectively. </w:t>
      </w:r>
      <w:r>
        <w:rPr>
          <w:sz w:val="24"/>
        </w:rPr>
        <w:t>N</w:t>
      </w:r>
      <w:r w:rsidRPr="002A57DC">
        <w:rPr>
          <w:sz w:val="24"/>
        </w:rPr>
        <w:t xml:space="preserve">o black rockfish harvest occurred in the </w:t>
      </w:r>
      <w:r>
        <w:rPr>
          <w:sz w:val="24"/>
        </w:rPr>
        <w:t xml:space="preserve">Chignik and </w:t>
      </w:r>
      <w:r w:rsidRPr="002A57DC">
        <w:rPr>
          <w:sz w:val="24"/>
        </w:rPr>
        <w:t>South Alaska Peninsula Area</w:t>
      </w:r>
      <w:r>
        <w:rPr>
          <w:sz w:val="24"/>
        </w:rPr>
        <w:t>s in 2022</w:t>
      </w:r>
      <w:r w:rsidRPr="002A57DC">
        <w:rPr>
          <w:sz w:val="24"/>
        </w:rPr>
        <w:t>. The Aleutian Islands GHL for black rockfish was 41 mt allocated across three sections. No vessels made directed black rockfish landings in the Aleutian Islands Area; all harvest was incidental retention. In 202</w:t>
      </w:r>
      <w:r>
        <w:rPr>
          <w:sz w:val="24"/>
        </w:rPr>
        <w:t>2</w:t>
      </w:r>
      <w:r w:rsidRPr="002A57DC">
        <w:rPr>
          <w:sz w:val="24"/>
        </w:rPr>
        <w:t xml:space="preserve">, less than 1 mt of black and </w:t>
      </w:r>
      <w:r>
        <w:rPr>
          <w:sz w:val="24"/>
        </w:rPr>
        <w:t>15.4</w:t>
      </w:r>
      <w:r w:rsidRPr="002A57DC">
        <w:rPr>
          <w:sz w:val="24"/>
        </w:rPr>
        <w:t xml:space="preserve"> mt of dark rockfish were harvested incidental to other groundfish species</w:t>
      </w:r>
      <w:r w:rsidR="000F1757" w:rsidRPr="002A57DC">
        <w:rPr>
          <w:sz w:val="24"/>
        </w:rPr>
        <w:t xml:space="preserve">. </w:t>
      </w:r>
    </w:p>
    <w:p w14:paraId="5ECA8AE4" w14:textId="77777777" w:rsidR="004B043B" w:rsidRPr="002A57DC" w:rsidRDefault="004B043B" w:rsidP="004B043B">
      <w:pPr>
        <w:tabs>
          <w:tab w:val="left" w:pos="8640"/>
        </w:tabs>
        <w:autoSpaceDE w:val="0"/>
        <w:autoSpaceDN w:val="0"/>
        <w:adjustRightInd w:val="0"/>
        <w:spacing w:after="120"/>
        <w:jc w:val="both"/>
        <w:rPr>
          <w:color w:val="000000"/>
          <w:sz w:val="24"/>
          <w:szCs w:val="24"/>
        </w:rPr>
      </w:pPr>
      <w:r w:rsidRPr="127C6024">
        <w:rPr>
          <w:color w:val="000000" w:themeColor="text1"/>
          <w:sz w:val="24"/>
          <w:szCs w:val="24"/>
        </w:rPr>
        <w:t xml:space="preserve">Sport fisheries are managed primarily under the same three assemblages in Southeast and under two assemblages in Southcentral waters: pelagic, defined the same as for commercial fisheries, and nonpelagic, which includes all other species of the genus </w:t>
      </w:r>
      <w:r w:rsidRPr="127C6024">
        <w:rPr>
          <w:i/>
          <w:iCs/>
          <w:color w:val="000000" w:themeColor="text1"/>
          <w:sz w:val="24"/>
          <w:szCs w:val="24"/>
        </w:rPr>
        <w:t>Sebastes</w:t>
      </w:r>
      <w:r w:rsidRPr="127C6024">
        <w:rPr>
          <w:color w:val="000000" w:themeColor="text1"/>
          <w:sz w:val="24"/>
          <w:szCs w:val="24"/>
        </w:rPr>
        <w:t xml:space="preserve">. </w:t>
      </w:r>
    </w:p>
    <w:p w14:paraId="1B3F2492" w14:textId="77777777" w:rsidR="004B043B" w:rsidRPr="002A57DC" w:rsidRDefault="004B043B" w:rsidP="004B043B">
      <w:pPr>
        <w:tabs>
          <w:tab w:val="left" w:pos="8640"/>
        </w:tabs>
        <w:autoSpaceDE w:val="0"/>
        <w:autoSpaceDN w:val="0"/>
        <w:adjustRightInd w:val="0"/>
        <w:spacing w:after="120"/>
        <w:jc w:val="both"/>
        <w:rPr>
          <w:color w:val="000000"/>
          <w:sz w:val="24"/>
        </w:rPr>
      </w:pPr>
      <w:r w:rsidRPr="002A57DC">
        <w:rPr>
          <w:color w:val="000000"/>
          <w:sz w:val="24"/>
        </w:rPr>
        <w:t>Beginning in 2020, a functioning deepwater release mechanism was required on all vessels sport fishing in Alaskan saltwater, and all rockfish not harvested were required to be released at depth of capture or at a depth of 100 feet.</w:t>
      </w:r>
    </w:p>
    <w:p w14:paraId="606AC36A" w14:textId="77777777" w:rsidR="004B043B" w:rsidRPr="002A57DC" w:rsidRDefault="004B043B" w:rsidP="004B043B">
      <w:pPr>
        <w:tabs>
          <w:tab w:val="left" w:pos="8640"/>
        </w:tabs>
        <w:autoSpaceDE w:val="0"/>
        <w:autoSpaceDN w:val="0"/>
        <w:adjustRightInd w:val="0"/>
        <w:spacing w:after="120"/>
        <w:jc w:val="both"/>
        <w:rPr>
          <w:sz w:val="24"/>
          <w:szCs w:val="24"/>
        </w:rPr>
      </w:pPr>
      <w:r w:rsidRPr="127C6024">
        <w:rPr>
          <w:color w:val="000000" w:themeColor="text1"/>
          <w:sz w:val="24"/>
          <w:szCs w:val="24"/>
        </w:rPr>
        <w:t xml:space="preserve">For the 2022 season, the </w:t>
      </w:r>
      <w:r w:rsidRPr="127C6024">
        <w:rPr>
          <w:b/>
          <w:bCs/>
          <w:color w:val="000000" w:themeColor="text1"/>
          <w:sz w:val="24"/>
          <w:szCs w:val="24"/>
        </w:rPr>
        <w:t xml:space="preserve">Southeast Region’s </w:t>
      </w:r>
      <w:r w:rsidRPr="127C6024">
        <w:rPr>
          <w:color w:val="000000" w:themeColor="text1"/>
          <w:sz w:val="24"/>
          <w:szCs w:val="24"/>
        </w:rPr>
        <w:t>sport bag and possession limit for pelagic rockfish was five fish per day, 10 in possession</w:t>
      </w:r>
      <w:r>
        <w:rPr>
          <w:color w:val="000000" w:themeColor="text1"/>
          <w:sz w:val="24"/>
          <w:szCs w:val="24"/>
        </w:rPr>
        <w:t xml:space="preserve"> for all angers—with one exception in the Sitka Pelagic Rockfish Special Area of CSEO where nonresident angers were restricted to a three fish per day, 6 in possession</w:t>
      </w:r>
      <w:r w:rsidRPr="127C6024">
        <w:rPr>
          <w:color w:val="000000" w:themeColor="text1"/>
          <w:sz w:val="24"/>
          <w:szCs w:val="24"/>
        </w:rPr>
        <w:t xml:space="preserve">. The sport fishery in Southeast outside waters is allocated a portion of the TAC (16%) for demersal shelf rockfish. </w:t>
      </w:r>
      <w:r>
        <w:rPr>
          <w:color w:val="000000" w:themeColor="text1"/>
          <w:sz w:val="24"/>
          <w:szCs w:val="24"/>
        </w:rPr>
        <w:t xml:space="preserve">In 2022, all </w:t>
      </w:r>
      <w:r w:rsidRPr="127C6024">
        <w:rPr>
          <w:color w:val="000000" w:themeColor="text1"/>
          <w:sz w:val="24"/>
          <w:szCs w:val="24"/>
        </w:rPr>
        <w:t>Southeast Alaskan waters were closed to retention of</w:t>
      </w:r>
      <w:r>
        <w:rPr>
          <w:color w:val="000000" w:themeColor="text1"/>
          <w:sz w:val="24"/>
          <w:szCs w:val="24"/>
        </w:rPr>
        <w:t xml:space="preserve"> yelloweye rockfish, while only resident anglers were allowed a bag and possession limit of one DSR (besides yelloweye). </w:t>
      </w:r>
      <w:r w:rsidRPr="127C6024">
        <w:rPr>
          <w:color w:val="000000" w:themeColor="text1"/>
          <w:sz w:val="24"/>
          <w:szCs w:val="24"/>
        </w:rPr>
        <w:t xml:space="preserve">There was a bag and possession limit of one slope rockfish in all waters of Southeast Alaska </w:t>
      </w:r>
      <w:r>
        <w:rPr>
          <w:color w:val="000000" w:themeColor="text1"/>
          <w:sz w:val="24"/>
          <w:szCs w:val="24"/>
        </w:rPr>
        <w:t xml:space="preserve">for all anglers </w:t>
      </w:r>
      <w:r w:rsidRPr="127C6024">
        <w:rPr>
          <w:color w:val="000000" w:themeColor="text1"/>
          <w:sz w:val="24"/>
          <w:szCs w:val="24"/>
        </w:rPr>
        <w:t>during 2022.</w:t>
      </w:r>
      <w:bookmarkStart w:id="111" w:name="_Hlk68009820"/>
      <w:r w:rsidRPr="127C6024">
        <w:rPr>
          <w:color w:val="000000" w:themeColor="text1"/>
          <w:sz w:val="24"/>
          <w:szCs w:val="24"/>
        </w:rPr>
        <w:t xml:space="preserve"> </w:t>
      </w:r>
      <w:bookmarkEnd w:id="111"/>
    </w:p>
    <w:p w14:paraId="3A2C7277" w14:textId="7AD79332" w:rsidR="003F4BC6" w:rsidRPr="002A57DC" w:rsidRDefault="004B043B" w:rsidP="004B043B">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127C6024">
        <w:rPr>
          <w:sz w:val="24"/>
          <w:szCs w:val="24"/>
        </w:rPr>
        <w:t xml:space="preserve">As in Southeast Alaska, sport rockfish regulations in the </w:t>
      </w:r>
      <w:r w:rsidRPr="127C6024">
        <w:rPr>
          <w:b/>
          <w:bCs/>
          <w:sz w:val="24"/>
          <w:szCs w:val="24"/>
        </w:rPr>
        <w:t>Southcentral Region</w:t>
      </w:r>
      <w:r w:rsidRPr="127C6024">
        <w:rPr>
          <w:sz w:val="24"/>
          <w:szCs w:val="24"/>
        </w:rPr>
        <w:t xml:space="preserve"> largely rely on bag limits for regulating effort and are more restrictive for nonpelagic species to account for their lower natural mortality rates. The open season for rockfish was year-round in all areas. In 2022, the bag limit in Cook Inlet was five rockfish daily, only one of which could be a nonpelagic species; the possession limit was two bag limits. The bag limit in PWS was four rockfish per day, with a possession limit of eight rockfish; only one per day and one in possession could be a nonpelagic </w:t>
      </w:r>
      <w:r w:rsidRPr="127C6024">
        <w:rPr>
          <w:sz w:val="24"/>
          <w:szCs w:val="24"/>
        </w:rPr>
        <w:lastRenderedPageBreak/>
        <w:t>species. The bag limit in the North Gulf Coast area was four rockfish per day, only one of which could be a nonpelagic species; the possession limit was two bag limits. The bag limit for Chiniak and Marmot Bay areas off Kodiak was three rockfish,  of which no more than two per day could be nonpelagic and one per day could be a yelloweye. The bag limit in the remainder of Kodiak was five rockfish per day of which no more than two per day could be nonpelagic species, and no more than one per day</w:t>
      </w:r>
      <w:r>
        <w:rPr>
          <w:sz w:val="24"/>
          <w:szCs w:val="24"/>
        </w:rPr>
        <w:t xml:space="preserve"> </w:t>
      </w:r>
      <w:r w:rsidRPr="127C6024">
        <w:rPr>
          <w:sz w:val="24"/>
          <w:szCs w:val="24"/>
        </w:rPr>
        <w:t>of the nonpelagic species could be a yelloweye. The bag limit in the Alaska Peninsula and Aleutian Islands was 10 rockfish per day. For all areas off Kodiak, the Alaska Peninsula, and the Aleutian Islands, the possession limit was two bag limits</w:t>
      </w:r>
      <w:r w:rsidR="003F4BC6" w:rsidRPr="002A57DC">
        <w:rPr>
          <w:sz w:val="24"/>
        </w:rPr>
        <w:t>.</w:t>
      </w:r>
    </w:p>
    <w:p w14:paraId="0B51E3EE" w14:textId="369452C3" w:rsidR="0098753D" w:rsidRPr="002A57DC" w:rsidRDefault="003F4BC6" w:rsidP="003F4BC6">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57DC">
        <w:rPr>
          <w:sz w:val="24"/>
        </w:rPr>
        <w:t xml:space="preserve">In 2017 the department began </w:t>
      </w:r>
      <w:r w:rsidR="004C0B4F" w:rsidRPr="002A57DC">
        <w:rPr>
          <w:sz w:val="24"/>
        </w:rPr>
        <w:t xml:space="preserve">the SRI, </w:t>
      </w:r>
      <w:r w:rsidRPr="002A57DC">
        <w:rPr>
          <w:sz w:val="24"/>
        </w:rPr>
        <w:t>an interdivisional process to develop comprehensive harvest strategies for groundfish, beginning with black and yelloweye rockfish using information from all fisheries. Commercial and sport fisheries are currently managed separately, and several areas of the state lack annual harvest targets for the sport fishery. There was agreement on the need to develop harvest strategies that applied to all removals and an integrated approach to management, to set harvest guidelines and control rules. The department is committed to developing abundance-based goals where assessment is possible and simpler strategies where information is lacking. The initial focus on black and yelloweye rockfish is to address immediate management needs and serve as models for other groundfish species</w:t>
      </w:r>
      <w:r w:rsidR="0098753D" w:rsidRPr="002A57DC">
        <w:rPr>
          <w:sz w:val="24"/>
        </w:rPr>
        <w:t>.</w:t>
      </w:r>
      <w:r w:rsidR="0058418E" w:rsidRPr="002A57DC">
        <w:rPr>
          <w:sz w:val="24"/>
        </w:rPr>
        <w:t xml:space="preserve"> </w:t>
      </w:r>
    </w:p>
    <w:p w14:paraId="52ED21FE" w14:textId="77777777" w:rsidR="007F3251" w:rsidRPr="002A57DC" w:rsidRDefault="007F3251" w:rsidP="002B0D43">
      <w:pPr>
        <w:pStyle w:val="Heading3"/>
        <w:numPr>
          <w:ilvl w:val="0"/>
          <w:numId w:val="10"/>
        </w:numPr>
        <w:tabs>
          <w:tab w:val="clear" w:pos="2160"/>
          <w:tab w:val="left" w:pos="1980"/>
        </w:tabs>
        <w:ind w:left="1080"/>
        <w:jc w:val="both"/>
      </w:pPr>
      <w:bookmarkStart w:id="112" w:name="_Toc34512587"/>
      <w:bookmarkStart w:id="113" w:name="_Toc418844068"/>
      <w:bookmarkStart w:id="114" w:name="_Toc131578925"/>
      <w:r w:rsidRPr="002A57DC">
        <w:t>Fisheries</w:t>
      </w:r>
      <w:bookmarkEnd w:id="112"/>
      <w:bookmarkEnd w:id="113"/>
      <w:bookmarkEnd w:id="114"/>
    </w:p>
    <w:p w14:paraId="6DD63C1D" w14:textId="63E3ABA8" w:rsidR="002465A3" w:rsidRPr="00A45EAC" w:rsidRDefault="004659D5" w:rsidP="00A451A0">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57DC">
        <w:rPr>
          <w:sz w:val="24"/>
        </w:rPr>
        <w:t xml:space="preserve">Directed fisheries for </w:t>
      </w:r>
      <w:r w:rsidR="00961310" w:rsidRPr="002A57DC">
        <w:rPr>
          <w:sz w:val="24"/>
        </w:rPr>
        <w:t xml:space="preserve">only </w:t>
      </w:r>
      <w:r w:rsidRPr="002A57DC">
        <w:rPr>
          <w:sz w:val="24"/>
        </w:rPr>
        <w:t xml:space="preserve">black rockfish occurred in </w:t>
      </w:r>
      <w:r w:rsidR="009724A8" w:rsidRPr="002A57DC">
        <w:rPr>
          <w:sz w:val="24"/>
        </w:rPr>
        <w:t xml:space="preserve">the </w:t>
      </w:r>
      <w:r w:rsidR="009724A8" w:rsidRPr="002A57DC">
        <w:rPr>
          <w:b/>
          <w:bCs/>
          <w:sz w:val="24"/>
        </w:rPr>
        <w:t>Southeast Region</w:t>
      </w:r>
      <w:r w:rsidRPr="002A57DC">
        <w:rPr>
          <w:sz w:val="24"/>
        </w:rPr>
        <w:t xml:space="preserve"> in </w:t>
      </w:r>
      <w:r w:rsidR="00577DDE">
        <w:rPr>
          <w:sz w:val="24"/>
        </w:rPr>
        <w:t>2022; however, there was no harvest</w:t>
      </w:r>
      <w:r w:rsidRPr="002A57DC">
        <w:rPr>
          <w:sz w:val="24"/>
        </w:rPr>
        <w:t xml:space="preserve">. The directed </w:t>
      </w:r>
      <w:r w:rsidR="00961310" w:rsidRPr="002A57DC">
        <w:rPr>
          <w:sz w:val="24"/>
        </w:rPr>
        <w:t>fisheries</w:t>
      </w:r>
      <w:r w:rsidRPr="002A57DC">
        <w:rPr>
          <w:sz w:val="24"/>
        </w:rPr>
        <w:t xml:space="preserve"> for DSR in SEO </w:t>
      </w:r>
      <w:r w:rsidR="00961310" w:rsidRPr="002A57DC">
        <w:rPr>
          <w:sz w:val="24"/>
        </w:rPr>
        <w:t xml:space="preserve">and inside waters were closed </w:t>
      </w:r>
      <w:r w:rsidR="006B5CE1" w:rsidRPr="002A57DC">
        <w:rPr>
          <w:sz w:val="24"/>
        </w:rPr>
        <w:t xml:space="preserve">again </w:t>
      </w:r>
      <w:r w:rsidR="00961310" w:rsidRPr="002A57DC">
        <w:rPr>
          <w:sz w:val="24"/>
        </w:rPr>
        <w:t>due to stock health concerns</w:t>
      </w:r>
      <w:r w:rsidR="003821CF" w:rsidRPr="00DD3D7C">
        <w:rPr>
          <w:sz w:val="24"/>
        </w:rPr>
        <w:t>.</w:t>
      </w:r>
      <w:r w:rsidRPr="00DD3D7C">
        <w:rPr>
          <w:sz w:val="24"/>
        </w:rPr>
        <w:t xml:space="preserve"> DSR was taken as bycatch with </w:t>
      </w:r>
      <w:r w:rsidR="00CF703F" w:rsidRPr="00DD3D7C">
        <w:rPr>
          <w:sz w:val="24"/>
        </w:rPr>
        <w:t>161.1</w:t>
      </w:r>
      <w:r w:rsidRPr="00DD3D7C">
        <w:rPr>
          <w:sz w:val="24"/>
        </w:rPr>
        <w:t xml:space="preserve"> mt harvested in SEO and </w:t>
      </w:r>
      <w:r w:rsidR="0031765B" w:rsidRPr="00DD3D7C">
        <w:rPr>
          <w:sz w:val="24"/>
        </w:rPr>
        <w:t>3</w:t>
      </w:r>
      <w:r w:rsidR="00CF703F" w:rsidRPr="00DD3D7C">
        <w:rPr>
          <w:sz w:val="24"/>
        </w:rPr>
        <w:t>1</w:t>
      </w:r>
      <w:r w:rsidR="0031765B" w:rsidRPr="00DD3D7C">
        <w:rPr>
          <w:sz w:val="24"/>
        </w:rPr>
        <w:t>.</w:t>
      </w:r>
      <w:r w:rsidR="00CF703F" w:rsidRPr="00DD3D7C">
        <w:rPr>
          <w:sz w:val="24"/>
        </w:rPr>
        <w:t>1</w:t>
      </w:r>
      <w:r w:rsidR="00961310" w:rsidRPr="00DD3D7C">
        <w:rPr>
          <w:sz w:val="24"/>
        </w:rPr>
        <w:t xml:space="preserve"> </w:t>
      </w:r>
      <w:r w:rsidRPr="00DD3D7C">
        <w:rPr>
          <w:sz w:val="24"/>
        </w:rPr>
        <w:t>mt in internal waters. Harvest in the directed</w:t>
      </w:r>
      <w:r w:rsidRPr="0031765B">
        <w:rPr>
          <w:sz w:val="24"/>
        </w:rPr>
        <w:t xml:space="preserve"> black rockfish fishery in Southeast Outside District (SEO) was </w:t>
      </w:r>
      <w:r w:rsidR="00577DDE" w:rsidRPr="0031765B">
        <w:rPr>
          <w:sz w:val="24"/>
        </w:rPr>
        <w:t>0</w:t>
      </w:r>
      <w:r w:rsidRPr="0031765B">
        <w:rPr>
          <w:sz w:val="24"/>
        </w:rPr>
        <w:t xml:space="preserve"> mt and </w:t>
      </w:r>
      <w:r w:rsidRPr="00CF703F">
        <w:rPr>
          <w:sz w:val="24"/>
        </w:rPr>
        <w:t xml:space="preserve">black rockfish bycatch harvest in all groundfish, halibut, and salmon troll fisheries in </w:t>
      </w:r>
      <w:r w:rsidRPr="00BE4ED8">
        <w:rPr>
          <w:sz w:val="24"/>
        </w:rPr>
        <w:t>SEO was</w:t>
      </w:r>
      <w:r w:rsidR="00CF703F" w:rsidRPr="00BE4ED8">
        <w:rPr>
          <w:sz w:val="24"/>
        </w:rPr>
        <w:t xml:space="preserve"> 4.0 </w:t>
      </w:r>
      <w:r w:rsidRPr="00BE4ED8">
        <w:rPr>
          <w:sz w:val="24"/>
        </w:rPr>
        <w:t xml:space="preserve">mt. Slope, PSR, and thornyhead rockfish were also taken as bycatch in internal waters with </w:t>
      </w:r>
      <w:r w:rsidR="00577DDE" w:rsidRPr="00BE4ED8">
        <w:rPr>
          <w:sz w:val="24"/>
        </w:rPr>
        <w:t>5</w:t>
      </w:r>
      <w:r w:rsidR="00BE4ED8" w:rsidRPr="00BE4ED8">
        <w:rPr>
          <w:sz w:val="24"/>
        </w:rPr>
        <w:t>3</w:t>
      </w:r>
      <w:r w:rsidR="00577DDE" w:rsidRPr="00BE4ED8">
        <w:rPr>
          <w:sz w:val="24"/>
        </w:rPr>
        <w:t>.</w:t>
      </w:r>
      <w:r w:rsidR="00BE4ED8" w:rsidRPr="00BE4ED8">
        <w:rPr>
          <w:sz w:val="24"/>
        </w:rPr>
        <w:t>7</w:t>
      </w:r>
      <w:r w:rsidRPr="00BE4ED8">
        <w:rPr>
          <w:sz w:val="24"/>
        </w:rPr>
        <w:t xml:space="preserve"> mt harvested in </w:t>
      </w:r>
      <w:r w:rsidR="00577DDE" w:rsidRPr="00BE4ED8">
        <w:rPr>
          <w:sz w:val="24"/>
        </w:rPr>
        <w:t>2022</w:t>
      </w:r>
      <w:r w:rsidRPr="00BE4ED8">
        <w:rPr>
          <w:sz w:val="24"/>
        </w:rPr>
        <w:t>.</w:t>
      </w:r>
      <w:r w:rsidRPr="00A45EAC">
        <w:rPr>
          <w:sz w:val="24"/>
        </w:rPr>
        <w:t xml:space="preserve"> </w:t>
      </w:r>
    </w:p>
    <w:p w14:paraId="4D3342B7" w14:textId="03238CF6" w:rsidR="006C30F7" w:rsidRPr="002A57DC" w:rsidRDefault="001B2E0A" w:rsidP="006C30F7">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2A57DC">
        <w:rPr>
          <w:sz w:val="24"/>
        </w:rPr>
        <w:t xml:space="preserve">For </w:t>
      </w:r>
      <w:r w:rsidRPr="002A57DC">
        <w:rPr>
          <w:b/>
          <w:sz w:val="24"/>
        </w:rPr>
        <w:t xml:space="preserve">Central Region </w:t>
      </w:r>
      <w:r w:rsidRPr="002A57DC">
        <w:rPr>
          <w:bCs/>
          <w:sz w:val="24"/>
        </w:rPr>
        <w:t>commercial rockfish fisheries</w:t>
      </w:r>
      <w:r w:rsidRPr="002A57DC">
        <w:rPr>
          <w:sz w:val="24"/>
        </w:rPr>
        <w:t>, both the Cook Inlet and PWS areas have a rockfish GHL of 68 mt, which includes both directed and bycatch harvest. In the Cook Inlet Area in 202</w:t>
      </w:r>
      <w:r>
        <w:rPr>
          <w:sz w:val="24"/>
        </w:rPr>
        <w:t>2</w:t>
      </w:r>
      <w:r w:rsidRPr="002A57DC">
        <w:rPr>
          <w:sz w:val="24"/>
        </w:rPr>
        <w:t xml:space="preserve">, the total rockfish harvest was </w:t>
      </w:r>
      <w:r>
        <w:rPr>
          <w:sz w:val="24"/>
        </w:rPr>
        <w:t>22.0</w:t>
      </w:r>
      <w:r w:rsidRPr="002A57DC">
        <w:rPr>
          <w:sz w:val="24"/>
        </w:rPr>
        <w:t xml:space="preserve"> mt, a </w:t>
      </w:r>
      <w:r>
        <w:rPr>
          <w:sz w:val="24"/>
        </w:rPr>
        <w:t>decrease</w:t>
      </w:r>
      <w:r w:rsidRPr="002A57DC">
        <w:rPr>
          <w:sz w:val="24"/>
        </w:rPr>
        <w:t xml:space="preserve"> from </w:t>
      </w:r>
      <w:r>
        <w:rPr>
          <w:sz w:val="24"/>
        </w:rPr>
        <w:t>23.6</w:t>
      </w:r>
      <w:r w:rsidRPr="002A57DC">
        <w:rPr>
          <w:sz w:val="24"/>
        </w:rPr>
        <w:t xml:space="preserve"> mt in 202</w:t>
      </w:r>
      <w:r>
        <w:rPr>
          <w:sz w:val="24"/>
        </w:rPr>
        <w:t>1</w:t>
      </w:r>
      <w:r w:rsidRPr="002A57DC">
        <w:rPr>
          <w:sz w:val="24"/>
        </w:rPr>
        <w:t xml:space="preserve">. In Cook Inlet Area, the PSR harvest was </w:t>
      </w:r>
      <w:r>
        <w:rPr>
          <w:sz w:val="24"/>
        </w:rPr>
        <w:t>5.9</w:t>
      </w:r>
      <w:r w:rsidRPr="002A57DC">
        <w:rPr>
          <w:sz w:val="24"/>
        </w:rPr>
        <w:t xml:space="preserve"> mt primarily from the directed PSR fishery by jig gear, the only allowable gear type in that fishery (</w:t>
      </w:r>
      <w:r>
        <w:rPr>
          <w:sz w:val="24"/>
        </w:rPr>
        <w:t>5.5</w:t>
      </w:r>
      <w:r w:rsidRPr="002A57DC">
        <w:rPr>
          <w:sz w:val="24"/>
        </w:rPr>
        <w:t xml:space="preserve"> mt), with the remainder harvested by longline gear during other directed groundfish and halibut fisheries. Harvest of other rockfish (DSR and slope species) was </w:t>
      </w:r>
      <w:r>
        <w:rPr>
          <w:sz w:val="24"/>
        </w:rPr>
        <w:t>16.1</w:t>
      </w:r>
      <w:r w:rsidRPr="002A57DC">
        <w:rPr>
          <w:sz w:val="24"/>
        </w:rPr>
        <w:t xml:space="preserve"> mt with the majority from longline gear (13.</w:t>
      </w:r>
      <w:r>
        <w:rPr>
          <w:sz w:val="24"/>
        </w:rPr>
        <w:t>8</w:t>
      </w:r>
      <w:r w:rsidRPr="002A57DC">
        <w:rPr>
          <w:sz w:val="24"/>
        </w:rPr>
        <w:t xml:space="preserve"> mt) and the remainder from jig gear during other directed groundfish and halibut fisheries. In PWS, rockfish are only harvested as bycatch, there is no directed fishery. The PWS harvest of </w:t>
      </w:r>
      <w:r>
        <w:rPr>
          <w:sz w:val="24"/>
        </w:rPr>
        <w:t>89.3</w:t>
      </w:r>
      <w:r w:rsidRPr="002A57DC">
        <w:rPr>
          <w:sz w:val="24"/>
        </w:rPr>
        <w:t xml:space="preserve"> mt in 202</w:t>
      </w:r>
      <w:r>
        <w:rPr>
          <w:sz w:val="24"/>
        </w:rPr>
        <w:t>2</w:t>
      </w:r>
      <w:r w:rsidRPr="002A57DC">
        <w:rPr>
          <w:sz w:val="24"/>
        </w:rPr>
        <w:t xml:space="preserve"> a</w:t>
      </w:r>
      <w:r>
        <w:rPr>
          <w:sz w:val="24"/>
        </w:rPr>
        <w:t>n</w:t>
      </w:r>
      <w:r w:rsidRPr="002A57DC">
        <w:rPr>
          <w:sz w:val="24"/>
        </w:rPr>
        <w:t xml:space="preserve"> increase from </w:t>
      </w:r>
      <w:r>
        <w:rPr>
          <w:sz w:val="24"/>
        </w:rPr>
        <w:t>64</w:t>
      </w:r>
      <w:r w:rsidRPr="002A57DC">
        <w:rPr>
          <w:sz w:val="24"/>
        </w:rPr>
        <w:t>.</w:t>
      </w:r>
      <w:r>
        <w:rPr>
          <w:sz w:val="24"/>
        </w:rPr>
        <w:t>5</w:t>
      </w:r>
      <w:r w:rsidRPr="002A57DC">
        <w:rPr>
          <w:sz w:val="24"/>
        </w:rPr>
        <w:t xml:space="preserve"> mt</w:t>
      </w:r>
      <w:r>
        <w:rPr>
          <w:sz w:val="24"/>
        </w:rPr>
        <w:t xml:space="preserve"> in 2021</w:t>
      </w:r>
      <w:r w:rsidRPr="002A57DC">
        <w:rPr>
          <w:sz w:val="24"/>
        </w:rPr>
        <w:t xml:space="preserve">, an increase of approximately </w:t>
      </w:r>
      <w:r>
        <w:rPr>
          <w:sz w:val="24"/>
        </w:rPr>
        <w:t>38</w:t>
      </w:r>
      <w:r w:rsidRPr="002A57DC">
        <w:rPr>
          <w:sz w:val="24"/>
        </w:rPr>
        <w:t>%</w:t>
      </w:r>
      <w:r>
        <w:rPr>
          <w:sz w:val="24"/>
        </w:rPr>
        <w:t>. This harvest surpassed the GHL by 21.1 tons;</w:t>
      </w:r>
      <w:r w:rsidRPr="002A57DC">
        <w:rPr>
          <w:sz w:val="24"/>
        </w:rPr>
        <w:t xml:space="preserve"> </w:t>
      </w:r>
      <w:r>
        <w:rPr>
          <w:sz w:val="24"/>
        </w:rPr>
        <w:t>this bycatch and increase in harvest has come primarily from the individual quota fishery halibut fishery.</w:t>
      </w:r>
      <w:r w:rsidRPr="001B2E0A">
        <w:rPr>
          <w:sz w:val="24"/>
        </w:rPr>
        <w:t xml:space="preserve"> </w:t>
      </w:r>
      <w:r>
        <w:rPr>
          <w:sz w:val="24"/>
        </w:rPr>
        <w:t>This bycatch only fishery is based on a percentage of the directed harvest.</w:t>
      </w:r>
      <w:r w:rsidR="006C30F7" w:rsidRPr="002A57DC">
        <w:rPr>
          <w:sz w:val="24"/>
        </w:rPr>
        <w:t xml:space="preserve"> </w:t>
      </w:r>
    </w:p>
    <w:p w14:paraId="372BB949" w14:textId="77777777" w:rsidR="00244BE2" w:rsidRPr="002A57DC" w:rsidRDefault="00244BE2" w:rsidP="00244BE2">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Cs w:val="24"/>
        </w:rPr>
      </w:pPr>
      <w:r w:rsidRPr="002A57DC">
        <w:rPr>
          <w:b/>
          <w:bCs/>
          <w:sz w:val="24"/>
          <w:szCs w:val="24"/>
        </w:rPr>
        <w:t>Sport harvest</w:t>
      </w:r>
      <w:r w:rsidRPr="002A57DC">
        <w:rPr>
          <w:sz w:val="24"/>
          <w:szCs w:val="24"/>
        </w:rPr>
        <w:t xml:space="preserve"> (guided and unguided) is estimated primarily through the SWHS (all species combined). Charter vessel logbooks provide reported harvest for the guided sector in three categories - pelagic, yelloweye, other nonpelagic. Additionally, species-specific data are available only from creel surveys.</w:t>
      </w:r>
    </w:p>
    <w:p w14:paraId="34D53542" w14:textId="439BCB70" w:rsidR="00263186" w:rsidRPr="002A57DC" w:rsidRDefault="00244BE2" w:rsidP="00263186">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szCs w:val="24"/>
        </w:rPr>
      </w:pPr>
      <w:r w:rsidRPr="002A57DC">
        <w:rPr>
          <w:sz w:val="24"/>
          <w:szCs w:val="24"/>
        </w:rPr>
        <w:t xml:space="preserve">Harvest reporting areas for these programs are different than commercial reporting areas, making direct comparisons difficult. Methods were recently developed to estimate sport harvest in </w:t>
      </w:r>
      <w:r w:rsidRPr="002A57DC">
        <w:rPr>
          <w:sz w:val="24"/>
          <w:szCs w:val="24"/>
        </w:rPr>
        <w:lastRenderedPageBreak/>
        <w:t xml:space="preserve">numbers of fish for black and yelloweye rockfish in the same geographic reporting areas as used in commercial fisheries. </w:t>
      </w:r>
      <w:r w:rsidR="00263186" w:rsidRPr="002A57DC">
        <w:rPr>
          <w:sz w:val="24"/>
          <w:szCs w:val="24"/>
        </w:rPr>
        <w:t>Additional methods are being developed to estimate sport removals by weight and for other rockfish species (contact Sarah Webster).</w:t>
      </w:r>
    </w:p>
    <w:p w14:paraId="68C6795C" w14:textId="3890289A" w:rsidR="00263186" w:rsidRPr="002A57DC" w:rsidRDefault="002261D0" w:rsidP="00263186">
      <w:pPr>
        <w:pStyle w:val="BodyText2"/>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Sport rockfish harvest is typically estimated in numbers of fish. Estimates of the 2022 harvest are not yet available from the SWHS, but the 2021 estimates for all species combined were 167,819 fish in Southeast and 179,591 fish in Southcentral Alaska. The average annual harvest estimates for the recent five-year period (2017–2021) were 144,241 rockfish in Southeast Alaska and 148,000 fish in Southcentral Alaska. Rockfish harvest in the sport fishery has increased substantially in recent years, likely in response to more restrictive limits for other sport caught fish, causing concern for some rockfish species in some areas throughout the state</w:t>
      </w:r>
      <w:r w:rsidR="00263186" w:rsidRPr="002A57DC">
        <w:t xml:space="preserve">. </w:t>
      </w:r>
    </w:p>
    <w:p w14:paraId="67107A23" w14:textId="765194CD" w:rsidR="008A193D" w:rsidRPr="002A57DC" w:rsidRDefault="008A193D" w:rsidP="002B0D43">
      <w:pPr>
        <w:pStyle w:val="Heading2"/>
        <w:numPr>
          <w:ilvl w:val="0"/>
          <w:numId w:val="12"/>
        </w:numPr>
        <w:tabs>
          <w:tab w:val="clear" w:pos="1440"/>
          <w:tab w:val="left" w:pos="1170"/>
        </w:tabs>
        <w:spacing w:before="0"/>
        <w:ind w:left="720"/>
        <w:jc w:val="both"/>
      </w:pPr>
      <w:bookmarkStart w:id="115" w:name="_Toc34512588"/>
      <w:bookmarkStart w:id="116" w:name="_Toc418844069"/>
      <w:bookmarkStart w:id="117" w:name="_Toc131578926"/>
      <w:r w:rsidRPr="002A57DC">
        <w:t>Thornyhead</w:t>
      </w:r>
      <w:r w:rsidR="00E56344" w:rsidRPr="002A57DC">
        <w:t xml:space="preserve"> rockfish</w:t>
      </w:r>
      <w:bookmarkEnd w:id="117"/>
    </w:p>
    <w:p w14:paraId="3E74422B" w14:textId="77777777" w:rsidR="004C325E" w:rsidRPr="002A57DC" w:rsidRDefault="004C325E" w:rsidP="002B0D43">
      <w:pPr>
        <w:pStyle w:val="Heading3"/>
        <w:numPr>
          <w:ilvl w:val="0"/>
          <w:numId w:val="29"/>
        </w:numPr>
        <w:ind w:left="1080"/>
        <w:jc w:val="both"/>
      </w:pPr>
      <w:bookmarkStart w:id="118" w:name="_Toc131578927"/>
      <w:r w:rsidRPr="002A57DC">
        <w:t>Research</w:t>
      </w:r>
      <w:bookmarkEnd w:id="118"/>
    </w:p>
    <w:p w14:paraId="6B1F07B5" w14:textId="5A62D36A" w:rsidR="004C325E" w:rsidRPr="002A57DC" w:rsidRDefault="004C325E" w:rsidP="002B0D43">
      <w:pPr>
        <w:tabs>
          <w:tab w:val="left" w:pos="8640"/>
        </w:tabs>
        <w:spacing w:after="120"/>
        <w:jc w:val="both"/>
        <w:rPr>
          <w:sz w:val="24"/>
        </w:rPr>
      </w:pPr>
      <w:r w:rsidRPr="002A57DC">
        <w:rPr>
          <w:sz w:val="24"/>
        </w:rPr>
        <w:t>There was no research conducted on thornyhead</w:t>
      </w:r>
      <w:r w:rsidR="00E56344" w:rsidRPr="002A57DC">
        <w:rPr>
          <w:sz w:val="24"/>
        </w:rPr>
        <w:t xml:space="preserve"> rockfish</w:t>
      </w:r>
      <w:r w:rsidRPr="002A57DC">
        <w:rPr>
          <w:sz w:val="24"/>
        </w:rPr>
        <w:t>.</w:t>
      </w:r>
    </w:p>
    <w:p w14:paraId="28E39664" w14:textId="77777777" w:rsidR="004C325E" w:rsidRPr="002A57DC" w:rsidRDefault="004C325E" w:rsidP="002B0D43">
      <w:pPr>
        <w:pStyle w:val="Heading3"/>
        <w:numPr>
          <w:ilvl w:val="0"/>
          <w:numId w:val="29"/>
        </w:numPr>
        <w:ind w:left="1080"/>
        <w:jc w:val="both"/>
      </w:pPr>
      <w:bookmarkStart w:id="119" w:name="_Toc131578928"/>
      <w:r w:rsidRPr="002A57DC">
        <w:t>Assessment</w:t>
      </w:r>
      <w:bookmarkEnd w:id="119"/>
    </w:p>
    <w:p w14:paraId="1F743207" w14:textId="2C507DA1" w:rsidR="004C325E" w:rsidRPr="002A57DC" w:rsidRDefault="004C325E" w:rsidP="002B0D43">
      <w:pPr>
        <w:tabs>
          <w:tab w:val="left" w:pos="8640"/>
        </w:tabs>
        <w:spacing w:after="120"/>
        <w:jc w:val="both"/>
        <w:rPr>
          <w:sz w:val="24"/>
        </w:rPr>
      </w:pPr>
      <w:r w:rsidRPr="002A57DC">
        <w:rPr>
          <w:sz w:val="24"/>
        </w:rPr>
        <w:t>There are no stock assessments for thornyhead</w:t>
      </w:r>
      <w:r w:rsidR="00E56344" w:rsidRPr="002A57DC">
        <w:rPr>
          <w:sz w:val="24"/>
        </w:rPr>
        <w:t xml:space="preserve"> rockfish</w:t>
      </w:r>
      <w:r w:rsidRPr="002A57DC">
        <w:rPr>
          <w:sz w:val="24"/>
        </w:rPr>
        <w:t>.</w:t>
      </w:r>
    </w:p>
    <w:p w14:paraId="47E4779C" w14:textId="77777777" w:rsidR="004C325E" w:rsidRPr="002A57DC" w:rsidRDefault="004C325E" w:rsidP="002B0D43">
      <w:pPr>
        <w:pStyle w:val="Heading3"/>
        <w:numPr>
          <w:ilvl w:val="0"/>
          <w:numId w:val="29"/>
        </w:numPr>
        <w:ind w:left="1080"/>
        <w:jc w:val="both"/>
      </w:pPr>
      <w:bookmarkStart w:id="120" w:name="_Toc131578929"/>
      <w:r w:rsidRPr="002A57DC">
        <w:t>Management</w:t>
      </w:r>
      <w:bookmarkEnd w:id="120"/>
    </w:p>
    <w:p w14:paraId="4094C394" w14:textId="54F348EA" w:rsidR="004C325E" w:rsidRPr="002A57DC" w:rsidRDefault="0091309E" w:rsidP="002B0D43">
      <w:pPr>
        <w:pStyle w:val="BodyTextIndent"/>
        <w:tabs>
          <w:tab w:val="left" w:pos="8640"/>
        </w:tabs>
        <w:spacing w:after="120"/>
        <w:jc w:val="both"/>
      </w:pPr>
      <w:r w:rsidRPr="002A57DC">
        <w:t xml:space="preserve">There is no directed fishery for thornyhead rockfish, </w:t>
      </w:r>
      <w:r w:rsidR="009724A8" w:rsidRPr="002A57DC">
        <w:t>and they</w:t>
      </w:r>
      <w:r w:rsidRPr="002A57DC">
        <w:t xml:space="preserve"> may only be harvested as bycatch in halibut and other groundfish fisheries</w:t>
      </w:r>
      <w:r w:rsidR="004C325E" w:rsidRPr="002A57DC">
        <w:t xml:space="preserve">. </w:t>
      </w:r>
    </w:p>
    <w:p w14:paraId="306C4951" w14:textId="77777777" w:rsidR="00E10E3D" w:rsidRPr="002A57DC" w:rsidRDefault="00E10E3D" w:rsidP="002B0D43">
      <w:pPr>
        <w:pStyle w:val="Heading3"/>
        <w:numPr>
          <w:ilvl w:val="0"/>
          <w:numId w:val="29"/>
        </w:numPr>
        <w:ind w:left="1080"/>
        <w:jc w:val="both"/>
      </w:pPr>
      <w:bookmarkStart w:id="121" w:name="_Toc131578930"/>
      <w:r w:rsidRPr="002A57DC">
        <w:t>Fisheries</w:t>
      </w:r>
      <w:bookmarkEnd w:id="121"/>
    </w:p>
    <w:p w14:paraId="45457A3F" w14:textId="2B9CFA6F" w:rsidR="00656ADF" w:rsidRPr="002A57DC" w:rsidRDefault="00D659D7" w:rsidP="002B0D43">
      <w:pPr>
        <w:tabs>
          <w:tab w:val="left" w:pos="8640"/>
        </w:tabs>
        <w:spacing w:after="120"/>
        <w:jc w:val="both"/>
        <w:rPr>
          <w:sz w:val="24"/>
        </w:rPr>
      </w:pPr>
      <w:r w:rsidRPr="002A57DC">
        <w:rPr>
          <w:sz w:val="24"/>
        </w:rPr>
        <w:t xml:space="preserve">In </w:t>
      </w:r>
      <w:r w:rsidRPr="002A57DC">
        <w:rPr>
          <w:b/>
          <w:sz w:val="24"/>
        </w:rPr>
        <w:t>Central Region</w:t>
      </w:r>
      <w:r w:rsidRPr="002A57DC">
        <w:rPr>
          <w:sz w:val="24"/>
        </w:rPr>
        <w:t xml:space="preserve"> thornyhead rockfish are retained as bycatch up to 10% in aggregate with other rockfish during a halibut or directed groundfish fishery, with exceptions occurring in PWS for the bycatch allowance in the directed sablefish fishery (20%), Pacific cod (5%), and directed pollock trawl fishery (0.05%). For directed drift or set gillnet fisheries for salmon or herring up to 10% of thornyhead rockfish combined with other rockfish in aggregate may be retained. Proceeds from bycatch overages are forfeited to ADF&amp;G</w:t>
      </w:r>
      <w:r w:rsidR="006E3E0D" w:rsidRPr="002A57DC">
        <w:rPr>
          <w:sz w:val="24"/>
        </w:rPr>
        <w:t>.</w:t>
      </w:r>
    </w:p>
    <w:p w14:paraId="2AC2FFCF" w14:textId="58CBA235" w:rsidR="004C325E" w:rsidRDefault="00656ADF" w:rsidP="002B0D43">
      <w:pPr>
        <w:tabs>
          <w:tab w:val="left" w:pos="8640"/>
        </w:tabs>
        <w:spacing w:after="120"/>
        <w:jc w:val="both"/>
        <w:rPr>
          <w:sz w:val="24"/>
        </w:rPr>
      </w:pPr>
      <w:r w:rsidRPr="002A57DC">
        <w:rPr>
          <w:sz w:val="24"/>
        </w:rPr>
        <w:t xml:space="preserve">In </w:t>
      </w:r>
      <w:r w:rsidRPr="002A57DC">
        <w:rPr>
          <w:b/>
          <w:sz w:val="24"/>
        </w:rPr>
        <w:t>Southeast Region</w:t>
      </w:r>
      <w:r w:rsidR="00BA63B7" w:rsidRPr="002A57DC">
        <w:rPr>
          <w:sz w:val="24"/>
        </w:rPr>
        <w:t xml:space="preserve">, </w:t>
      </w:r>
      <w:r w:rsidR="009C1A73" w:rsidRPr="002A57DC">
        <w:rPr>
          <w:sz w:val="24"/>
        </w:rPr>
        <w:t>thornyhead</w:t>
      </w:r>
      <w:r w:rsidRPr="002A57DC">
        <w:rPr>
          <w:sz w:val="24"/>
        </w:rPr>
        <w:t xml:space="preserve"> </w:t>
      </w:r>
      <w:r w:rsidR="00AD1EAF">
        <w:rPr>
          <w:sz w:val="24"/>
        </w:rPr>
        <w:t>are</w:t>
      </w:r>
      <w:r w:rsidRPr="002A57DC">
        <w:rPr>
          <w:sz w:val="24"/>
        </w:rPr>
        <w:t xml:space="preserve"> retained as bycatch</w:t>
      </w:r>
      <w:r w:rsidR="00487E83" w:rsidRPr="002A57DC">
        <w:rPr>
          <w:sz w:val="24"/>
        </w:rPr>
        <w:t xml:space="preserve">, based on the round weight of the target species, </w:t>
      </w:r>
      <w:r w:rsidRPr="002A57DC">
        <w:rPr>
          <w:sz w:val="24"/>
        </w:rPr>
        <w:t xml:space="preserve">of up to </w:t>
      </w:r>
      <w:r w:rsidR="00990462" w:rsidRPr="002A57DC">
        <w:rPr>
          <w:sz w:val="24"/>
        </w:rPr>
        <w:t>1</w:t>
      </w:r>
      <w:r w:rsidR="00BA63B7" w:rsidRPr="002A57DC">
        <w:rPr>
          <w:sz w:val="24"/>
        </w:rPr>
        <w:t>5% in aggregate with other rockfish</w:t>
      </w:r>
      <w:r w:rsidR="00487E83" w:rsidRPr="002A57DC">
        <w:rPr>
          <w:sz w:val="24"/>
        </w:rPr>
        <w:t xml:space="preserve">. </w:t>
      </w:r>
      <w:r w:rsidR="00C26C02" w:rsidRPr="002A57DC">
        <w:rPr>
          <w:sz w:val="24"/>
        </w:rPr>
        <w:t>Any bycatch overages that occur</w:t>
      </w:r>
      <w:r w:rsidR="00487E83" w:rsidRPr="002A57DC">
        <w:rPr>
          <w:sz w:val="24"/>
        </w:rPr>
        <w:t>red</w:t>
      </w:r>
      <w:r w:rsidR="00C26C02" w:rsidRPr="002A57DC">
        <w:rPr>
          <w:sz w:val="24"/>
        </w:rPr>
        <w:t xml:space="preserve"> </w:t>
      </w:r>
      <w:r w:rsidR="00BA63B7" w:rsidRPr="002A57DC">
        <w:rPr>
          <w:sz w:val="24"/>
        </w:rPr>
        <w:t xml:space="preserve">in state waters </w:t>
      </w:r>
      <w:r w:rsidR="00AD1EAF">
        <w:rPr>
          <w:sz w:val="24"/>
        </w:rPr>
        <w:t>are</w:t>
      </w:r>
      <w:r w:rsidR="00C26C02" w:rsidRPr="002A57DC">
        <w:rPr>
          <w:sz w:val="24"/>
        </w:rPr>
        <w:t xml:space="preserve"> forfeited to ADF&amp;G.</w:t>
      </w:r>
      <w:r w:rsidR="0058418E">
        <w:rPr>
          <w:sz w:val="24"/>
        </w:rPr>
        <w:t xml:space="preserve"> </w:t>
      </w:r>
    </w:p>
    <w:p w14:paraId="15DC66D8" w14:textId="77777777" w:rsidR="007F3251" w:rsidRPr="00EA297F" w:rsidRDefault="007F3251" w:rsidP="002B0D43">
      <w:pPr>
        <w:pStyle w:val="Heading2"/>
        <w:numPr>
          <w:ilvl w:val="0"/>
          <w:numId w:val="12"/>
        </w:numPr>
        <w:tabs>
          <w:tab w:val="clear" w:pos="1440"/>
          <w:tab w:val="left" w:pos="1530"/>
        </w:tabs>
        <w:spacing w:before="0"/>
        <w:ind w:left="720"/>
        <w:jc w:val="both"/>
        <w:rPr>
          <w:b/>
          <w:color w:val="993300"/>
        </w:rPr>
      </w:pPr>
      <w:bookmarkStart w:id="122" w:name="_Toc131578931"/>
      <w:r w:rsidRPr="00EA297F">
        <w:t>Sablefish</w:t>
      </w:r>
      <w:bookmarkEnd w:id="115"/>
      <w:bookmarkEnd w:id="116"/>
      <w:bookmarkEnd w:id="122"/>
      <w:r w:rsidR="00E4224C" w:rsidRPr="00EA297F">
        <w:t xml:space="preserve"> </w:t>
      </w:r>
    </w:p>
    <w:p w14:paraId="43621A40" w14:textId="77777777" w:rsidR="007F3251" w:rsidRPr="00EA297F" w:rsidRDefault="007F3251" w:rsidP="002B0D43">
      <w:pPr>
        <w:pStyle w:val="Heading3"/>
        <w:numPr>
          <w:ilvl w:val="0"/>
          <w:numId w:val="2"/>
        </w:numPr>
        <w:ind w:left="1080"/>
        <w:jc w:val="both"/>
      </w:pPr>
      <w:bookmarkStart w:id="123" w:name="_Toc34512589"/>
      <w:bookmarkStart w:id="124" w:name="_Toc418844070"/>
      <w:bookmarkStart w:id="125" w:name="_Toc131578932"/>
      <w:r w:rsidRPr="00EA297F">
        <w:t>Research</w:t>
      </w:r>
      <w:bookmarkEnd w:id="123"/>
      <w:bookmarkEnd w:id="124"/>
      <w:bookmarkEnd w:id="125"/>
    </w:p>
    <w:p w14:paraId="0D267031" w14:textId="07EEE05E" w:rsidR="00C8654E" w:rsidRPr="00EA297F" w:rsidRDefault="004659D5" w:rsidP="006C5739">
      <w:pPr>
        <w:tabs>
          <w:tab w:val="left" w:pos="8640"/>
        </w:tabs>
        <w:spacing w:after="120"/>
        <w:jc w:val="both"/>
        <w:rPr>
          <w:sz w:val="24"/>
        </w:rPr>
      </w:pPr>
      <w:r w:rsidRPr="00EA297F">
        <w:rPr>
          <w:sz w:val="24"/>
          <w:szCs w:val="24"/>
        </w:rPr>
        <w:t xml:space="preserve">In </w:t>
      </w:r>
      <w:r w:rsidR="00A3774F">
        <w:rPr>
          <w:sz w:val="24"/>
          <w:szCs w:val="24"/>
        </w:rPr>
        <w:t>2022</w:t>
      </w:r>
      <w:r w:rsidRPr="00EA297F">
        <w:rPr>
          <w:sz w:val="24"/>
          <w:szCs w:val="24"/>
        </w:rPr>
        <w:t>, sablefish longline surveys were conducted for both the NSEI and SSEI areas</w:t>
      </w:r>
      <w:r w:rsidR="00717D68" w:rsidRPr="00EA297F">
        <w:rPr>
          <w:sz w:val="24"/>
          <w:szCs w:val="24"/>
        </w:rPr>
        <w:t xml:space="preserve"> in the </w:t>
      </w:r>
      <w:r w:rsidR="00717D68" w:rsidRPr="00EA297F">
        <w:rPr>
          <w:b/>
          <w:bCs/>
          <w:sz w:val="24"/>
          <w:szCs w:val="24"/>
        </w:rPr>
        <w:t>Southeast Region</w:t>
      </w:r>
      <w:r w:rsidRPr="00EA297F">
        <w:rPr>
          <w:sz w:val="24"/>
          <w:szCs w:val="24"/>
        </w:rPr>
        <w:t>. These surveys are designed to measure trends in relative abundance and biological characteristics of the sablefish population. Biological data collected in these surveys include length, weight, sex</w:t>
      </w:r>
      <w:r w:rsidR="009724A8" w:rsidRPr="00EA297F">
        <w:rPr>
          <w:sz w:val="24"/>
          <w:szCs w:val="24"/>
        </w:rPr>
        <w:t>,</w:t>
      </w:r>
      <w:r w:rsidRPr="00EA297F">
        <w:rPr>
          <w:sz w:val="24"/>
          <w:szCs w:val="24"/>
        </w:rPr>
        <w:t xml:space="preserve"> and maturity stage. Otoliths are collected and sent to the </w:t>
      </w:r>
      <w:r w:rsidR="002B377A" w:rsidRPr="00EA297F">
        <w:rPr>
          <w:sz w:val="24"/>
          <w:szCs w:val="24"/>
        </w:rPr>
        <w:t>ADU</w:t>
      </w:r>
      <w:r w:rsidRPr="00EA297F">
        <w:rPr>
          <w:sz w:val="24"/>
          <w:szCs w:val="24"/>
        </w:rPr>
        <w:t xml:space="preserve"> in Juneau. The cost of these surveys is offset by the sale of the fish landed. The department plans to allow permit holders to harvest their PQS aboard future NSEI longline surveys</w:t>
      </w:r>
      <w:r w:rsidRPr="00EA297F">
        <w:t xml:space="preserve">. </w:t>
      </w:r>
    </w:p>
    <w:p w14:paraId="1F5F5909" w14:textId="2CAADB96" w:rsidR="006C5739" w:rsidRPr="00EA297F" w:rsidRDefault="00C8654E" w:rsidP="006C5739">
      <w:pPr>
        <w:tabs>
          <w:tab w:val="left" w:pos="8640"/>
        </w:tabs>
        <w:spacing w:after="120"/>
        <w:jc w:val="both"/>
        <w:rPr>
          <w:sz w:val="24"/>
        </w:rPr>
      </w:pPr>
      <w:r w:rsidRPr="00EA297F">
        <w:rPr>
          <w:sz w:val="24"/>
        </w:rPr>
        <w:t>In addition to longline surveys, a</w:t>
      </w:r>
      <w:r w:rsidR="002B377A" w:rsidRPr="00EA297F">
        <w:rPr>
          <w:sz w:val="24"/>
        </w:rPr>
        <w:t xml:space="preserve"> </w:t>
      </w:r>
      <w:r w:rsidRPr="00EA297F">
        <w:rPr>
          <w:sz w:val="24"/>
        </w:rPr>
        <w:t xml:space="preserve">mark-recapture survey </w:t>
      </w:r>
      <w:r w:rsidR="002B377A" w:rsidRPr="00EA297F">
        <w:rPr>
          <w:sz w:val="24"/>
        </w:rPr>
        <w:t>is</w:t>
      </w:r>
      <w:r w:rsidR="006C5739" w:rsidRPr="00EA297F">
        <w:rPr>
          <w:sz w:val="24"/>
        </w:rPr>
        <w:t xml:space="preserve"> conducted using longlined pots </w:t>
      </w:r>
      <w:r w:rsidR="002B377A" w:rsidRPr="00EA297F">
        <w:rPr>
          <w:sz w:val="24"/>
        </w:rPr>
        <w:t xml:space="preserve">in most years </w:t>
      </w:r>
      <w:r w:rsidR="006C5739" w:rsidRPr="00EA297F">
        <w:rPr>
          <w:sz w:val="24"/>
        </w:rPr>
        <w:t>since 2000</w:t>
      </w:r>
      <w:r w:rsidRPr="00EA297F">
        <w:rPr>
          <w:sz w:val="24"/>
        </w:rPr>
        <w:t>.</w:t>
      </w:r>
      <w:r w:rsidR="006C5739" w:rsidRPr="00EA297F">
        <w:rPr>
          <w:sz w:val="24"/>
        </w:rPr>
        <w:t xml:space="preserve"> </w:t>
      </w:r>
      <w:r w:rsidRPr="00EA297F">
        <w:rPr>
          <w:sz w:val="24"/>
        </w:rPr>
        <w:t>T</w:t>
      </w:r>
      <w:r w:rsidR="006C5739" w:rsidRPr="00EA297F">
        <w:rPr>
          <w:sz w:val="24"/>
        </w:rPr>
        <w:t xml:space="preserve">his survey </w:t>
      </w:r>
      <w:r w:rsidRPr="00EA297F">
        <w:rPr>
          <w:sz w:val="24"/>
        </w:rPr>
        <w:t>has used</w:t>
      </w:r>
      <w:r w:rsidR="006C5739" w:rsidRPr="00EA297F">
        <w:rPr>
          <w:sz w:val="24"/>
        </w:rPr>
        <w:t xml:space="preserve"> the state </w:t>
      </w:r>
      <w:r w:rsidRPr="00EA297F">
        <w:rPr>
          <w:sz w:val="24"/>
        </w:rPr>
        <w:t xml:space="preserve">research </w:t>
      </w:r>
      <w:r w:rsidR="006C5739" w:rsidRPr="00EA297F">
        <w:rPr>
          <w:sz w:val="24"/>
        </w:rPr>
        <w:t xml:space="preserve">vessel </w:t>
      </w:r>
      <w:r w:rsidR="006C5739" w:rsidRPr="00EA297F">
        <w:rPr>
          <w:i/>
          <w:iCs/>
          <w:sz w:val="24"/>
        </w:rPr>
        <w:t>Medeia</w:t>
      </w:r>
      <w:r w:rsidR="006C5739" w:rsidRPr="00EA297F">
        <w:rPr>
          <w:sz w:val="24"/>
        </w:rPr>
        <w:t xml:space="preserve"> since 2012. </w:t>
      </w:r>
      <w:r w:rsidR="002B377A" w:rsidRPr="00EA297F">
        <w:rPr>
          <w:sz w:val="24"/>
        </w:rPr>
        <w:t xml:space="preserve">A survey was </w:t>
      </w:r>
      <w:r w:rsidR="002B377A" w:rsidRPr="00EA297F">
        <w:rPr>
          <w:sz w:val="24"/>
        </w:rPr>
        <w:lastRenderedPageBreak/>
        <w:t xml:space="preserve">completed in </w:t>
      </w:r>
      <w:r w:rsidR="007360D5">
        <w:rPr>
          <w:sz w:val="24"/>
        </w:rPr>
        <w:t>2022</w:t>
      </w:r>
      <w:r w:rsidR="00FD497D">
        <w:rPr>
          <w:sz w:val="24"/>
        </w:rPr>
        <w:t xml:space="preserve"> during which sablefish are marked, tagged, and released</w:t>
      </w:r>
      <w:r w:rsidR="002B377A" w:rsidRPr="00EA297F">
        <w:rPr>
          <w:sz w:val="24"/>
        </w:rPr>
        <w:t>.</w:t>
      </w:r>
      <w:r w:rsidR="00074B92" w:rsidRPr="00EA297F">
        <w:rPr>
          <w:sz w:val="24"/>
        </w:rPr>
        <w:t xml:space="preserve"> </w:t>
      </w:r>
      <w:r w:rsidR="00BA3DF3" w:rsidRPr="00EA297F">
        <w:rPr>
          <w:sz w:val="24"/>
        </w:rPr>
        <w:t xml:space="preserve">The mark-recapture results serve as a component </w:t>
      </w:r>
      <w:r w:rsidR="000F32C6" w:rsidRPr="00EA297F">
        <w:rPr>
          <w:sz w:val="24"/>
        </w:rPr>
        <w:t>of the</w:t>
      </w:r>
      <w:r w:rsidR="00BA3DF3" w:rsidRPr="00EA297F">
        <w:rPr>
          <w:sz w:val="24"/>
        </w:rPr>
        <w:t xml:space="preserve"> NSEI stock assessment</w:t>
      </w:r>
      <w:r w:rsidR="002B377A" w:rsidRPr="00EA297F">
        <w:rPr>
          <w:sz w:val="24"/>
        </w:rPr>
        <w:t xml:space="preserve"> </w:t>
      </w:r>
      <w:r w:rsidR="00BA3DF3" w:rsidRPr="00EA297F">
        <w:rPr>
          <w:sz w:val="24"/>
        </w:rPr>
        <w:t>(Contact Rhea Ehresmann)</w:t>
      </w:r>
      <w:r w:rsidR="006C5739" w:rsidRPr="00EA297F">
        <w:rPr>
          <w:sz w:val="24"/>
        </w:rPr>
        <w:t xml:space="preserve">. </w:t>
      </w:r>
    </w:p>
    <w:p w14:paraId="6B35AAF3" w14:textId="3E91AC8B" w:rsidR="00D41D35" w:rsidRPr="00215049" w:rsidRDefault="00D41D35" w:rsidP="00D41D35">
      <w:pPr>
        <w:tabs>
          <w:tab w:val="left" w:pos="8640"/>
        </w:tabs>
        <w:spacing w:after="120"/>
        <w:jc w:val="both"/>
        <w:rPr>
          <w:bCs/>
          <w:snapToGrid w:val="0"/>
          <w:sz w:val="24"/>
        </w:rPr>
      </w:pPr>
      <w:bookmarkStart w:id="126" w:name="_Hlk99113815"/>
      <w:r w:rsidRPr="00EA297F">
        <w:rPr>
          <w:snapToGrid w:val="0"/>
          <w:sz w:val="24"/>
        </w:rPr>
        <w:t xml:space="preserve">In </w:t>
      </w:r>
      <w:r w:rsidRPr="00EA297F">
        <w:rPr>
          <w:b/>
          <w:bCs/>
          <w:snapToGrid w:val="0"/>
          <w:sz w:val="24"/>
        </w:rPr>
        <w:t>Central Region</w:t>
      </w:r>
      <w:r w:rsidRPr="00EA297F">
        <w:rPr>
          <w:bCs/>
          <w:snapToGrid w:val="0"/>
          <w:sz w:val="24"/>
        </w:rPr>
        <w:t>, ADF&amp;G conducted longline surveys for sablefish from 1996 through 2006 in PWS. Longline survey effort was extended into the North Gulf District in 1999, 2000 and 2002. All longline surveys were discontinued due to lack of funding, and with the goal of transitioning to a pot longline survey, particularly in PWS. Between 1999 and 2005, sablefish were opportunistically tagged in PWS on ADF&amp;G trawl surveys. Sablefish tagging surveys were conducted in PWS in 2011, 2013, and 2015 using pot longline gear. There were 1,203</w:t>
      </w:r>
      <w:r w:rsidR="00215049" w:rsidRPr="00EA297F">
        <w:rPr>
          <w:bCs/>
          <w:snapToGrid w:val="0"/>
          <w:sz w:val="24"/>
        </w:rPr>
        <w:t xml:space="preserve"> fish</w:t>
      </w:r>
      <w:r w:rsidRPr="00EA297F">
        <w:rPr>
          <w:bCs/>
          <w:snapToGrid w:val="0"/>
          <w:sz w:val="24"/>
        </w:rPr>
        <w:t>, 318</w:t>
      </w:r>
      <w:r w:rsidR="00215049" w:rsidRPr="00EA297F">
        <w:rPr>
          <w:bCs/>
          <w:snapToGrid w:val="0"/>
          <w:sz w:val="24"/>
        </w:rPr>
        <w:t xml:space="preserve"> fish</w:t>
      </w:r>
      <w:r w:rsidRPr="00EA297F">
        <w:rPr>
          <w:bCs/>
          <w:snapToGrid w:val="0"/>
          <w:sz w:val="24"/>
        </w:rPr>
        <w:t>, and 26 fish tagged in 2011, 2013, and 2015, respectively. CPUE was very low in 2013 with an average of 0.11 fish per pot. To date, 3</w:t>
      </w:r>
      <w:r w:rsidR="00F26FC4" w:rsidRPr="00EA297F">
        <w:rPr>
          <w:bCs/>
          <w:snapToGrid w:val="0"/>
          <w:sz w:val="24"/>
        </w:rPr>
        <w:t>4</w:t>
      </w:r>
      <w:r w:rsidRPr="00EA297F">
        <w:rPr>
          <w:bCs/>
          <w:snapToGrid w:val="0"/>
          <w:sz w:val="24"/>
        </w:rPr>
        <w:t xml:space="preserve">9 fish have been recaptured from the 2011 survey and </w:t>
      </w:r>
      <w:r w:rsidR="00F26FC4" w:rsidRPr="00EA297F">
        <w:rPr>
          <w:bCs/>
          <w:snapToGrid w:val="0"/>
          <w:sz w:val="24"/>
        </w:rPr>
        <w:t>63</w:t>
      </w:r>
      <w:r w:rsidRPr="00EA297F">
        <w:rPr>
          <w:bCs/>
          <w:snapToGrid w:val="0"/>
          <w:sz w:val="24"/>
        </w:rPr>
        <w:t xml:space="preserve"> were captured from the 2013 survey and </w:t>
      </w:r>
      <w:r w:rsidR="00F26FC4" w:rsidRPr="00EA297F">
        <w:rPr>
          <w:bCs/>
          <w:snapToGrid w:val="0"/>
          <w:sz w:val="24"/>
        </w:rPr>
        <w:t>10</w:t>
      </w:r>
      <w:r w:rsidRPr="00EA297F">
        <w:rPr>
          <w:bCs/>
          <w:snapToGrid w:val="0"/>
          <w:sz w:val="24"/>
        </w:rPr>
        <w:t xml:space="preserve"> from the 2015 survey. Of all tagged releases, 5</w:t>
      </w:r>
      <w:r w:rsidR="00F26FC4" w:rsidRPr="00EA297F">
        <w:rPr>
          <w:bCs/>
          <w:snapToGrid w:val="0"/>
          <w:sz w:val="24"/>
        </w:rPr>
        <w:t>2</w:t>
      </w:r>
      <w:r w:rsidRPr="00EA297F">
        <w:rPr>
          <w:bCs/>
          <w:snapToGrid w:val="0"/>
          <w:sz w:val="24"/>
        </w:rPr>
        <w:t xml:space="preserve">% have been recaptured within PWS and </w:t>
      </w:r>
      <w:r w:rsidR="00F26FC4" w:rsidRPr="00EA297F">
        <w:rPr>
          <w:bCs/>
          <w:snapToGrid w:val="0"/>
          <w:sz w:val="24"/>
        </w:rPr>
        <w:t>43</w:t>
      </w:r>
      <w:r w:rsidRPr="00EA297F">
        <w:rPr>
          <w:bCs/>
          <w:snapToGrid w:val="0"/>
          <w:sz w:val="24"/>
        </w:rPr>
        <w:t>% outside in the GOA with the remainder of unknown location. There have been no PWS sablefish tagging surveys since 2015.</w:t>
      </w:r>
    </w:p>
    <w:bookmarkEnd w:id="126"/>
    <w:p w14:paraId="5F4A88AD" w14:textId="22199E1D" w:rsidR="007D3E7B" w:rsidRPr="00EA297F" w:rsidRDefault="006E4C9C" w:rsidP="007D3E7B">
      <w:pPr>
        <w:tabs>
          <w:tab w:val="left" w:pos="8640"/>
        </w:tabs>
        <w:spacing w:after="120"/>
        <w:jc w:val="both"/>
        <w:rPr>
          <w:snapToGrid w:val="0"/>
          <w:sz w:val="24"/>
        </w:rPr>
      </w:pPr>
      <w:r w:rsidRPr="00EA297F">
        <w:rPr>
          <w:sz w:val="24"/>
        </w:rPr>
        <w:t xml:space="preserve">Sablefish are captured in </w:t>
      </w:r>
      <w:r w:rsidRPr="00EA297F">
        <w:rPr>
          <w:b/>
          <w:bCs/>
          <w:sz w:val="24"/>
        </w:rPr>
        <w:t>Central Region</w:t>
      </w:r>
      <w:r w:rsidRPr="00EA297F">
        <w:rPr>
          <w:sz w:val="24"/>
        </w:rPr>
        <w:t xml:space="preserve"> Tanner crab bottom trawl surveys. A population biomass index from the PWS and Cook Inlet bottom trawl surveys is generated each year of those surveys with the catch composed of predominantly 1 and 4-yr old fish</w:t>
      </w:r>
      <w:r w:rsidR="007D3E7B">
        <w:rPr>
          <w:sz w:val="24"/>
        </w:rPr>
        <w:t>.</w:t>
      </w:r>
      <w:r w:rsidR="007D3E7B" w:rsidRPr="002266FE">
        <w:rPr>
          <w:sz w:val="24"/>
          <w:szCs w:val="24"/>
        </w:rPr>
        <w:t xml:space="preserve"> </w:t>
      </w:r>
      <w:r w:rsidR="007D3E7B" w:rsidRPr="006610D9">
        <w:rPr>
          <w:sz w:val="24"/>
          <w:szCs w:val="24"/>
        </w:rPr>
        <w:t>The 2022 PWS survey was conducted in a new survey area that was not part of the historical index survey grid, and therefore, results are not included in this report (see Skates for more information on the development of new and continuation of historical time series).</w:t>
      </w:r>
      <w:r w:rsidR="003A3FDC">
        <w:rPr>
          <w:sz w:val="24"/>
          <w:szCs w:val="24"/>
        </w:rPr>
        <w:t xml:space="preserve"> </w:t>
      </w:r>
      <w:r w:rsidR="007D3E7B" w:rsidRPr="00EA297F">
        <w:rPr>
          <w:sz w:val="24"/>
          <w:szCs w:val="24"/>
        </w:rPr>
        <w:t>No Cook Inlet surveys have been conducted since 2019 and it is uncertain when that survey will resume (Mike Byerly</w:t>
      </w:r>
      <w:r w:rsidR="007D3E7B" w:rsidRPr="00EA297F">
        <w:rPr>
          <w:szCs w:val="24"/>
        </w:rPr>
        <w:t xml:space="preserve"> or </w:t>
      </w:r>
      <w:r w:rsidR="007D3E7B" w:rsidRPr="00EA297F">
        <w:rPr>
          <w:sz w:val="24"/>
          <w:szCs w:val="24"/>
        </w:rPr>
        <w:t>Wyatt Rhea-Fournier</w:t>
      </w:r>
      <w:r w:rsidR="007D3E7B" w:rsidRPr="00EA297F">
        <w:rPr>
          <w:snapToGrid w:val="0"/>
          <w:sz w:val="24"/>
        </w:rPr>
        <w:t xml:space="preserve">). </w:t>
      </w:r>
    </w:p>
    <w:p w14:paraId="3EF892A8" w14:textId="5851D3FE" w:rsidR="00E6119B" w:rsidRPr="00EA297F" w:rsidRDefault="007D3E7B" w:rsidP="007D3E7B">
      <w:pPr>
        <w:tabs>
          <w:tab w:val="left" w:pos="8640"/>
        </w:tabs>
        <w:spacing w:after="120"/>
        <w:jc w:val="both"/>
        <w:rPr>
          <w:snapToGrid w:val="0"/>
          <w:sz w:val="24"/>
        </w:rPr>
      </w:pPr>
      <w:r w:rsidRPr="00EA297F">
        <w:rPr>
          <w:snapToGrid w:val="0"/>
          <w:sz w:val="24"/>
        </w:rPr>
        <w:t xml:space="preserve">In </w:t>
      </w:r>
      <w:r w:rsidRPr="00EA297F">
        <w:rPr>
          <w:b/>
          <w:bCs/>
          <w:snapToGrid w:val="0"/>
          <w:sz w:val="24"/>
        </w:rPr>
        <w:t>Central Region</w:t>
      </w:r>
      <w:r w:rsidRPr="00EA297F">
        <w:rPr>
          <w:snapToGrid w:val="0"/>
          <w:sz w:val="24"/>
        </w:rPr>
        <w:t xml:space="preserve">, skipper interviews and biological sampling in </w:t>
      </w:r>
      <w:r>
        <w:rPr>
          <w:snapToGrid w:val="0"/>
          <w:sz w:val="24"/>
        </w:rPr>
        <w:t>2022</w:t>
      </w:r>
      <w:r w:rsidRPr="00EA297F">
        <w:rPr>
          <w:snapToGrid w:val="0"/>
          <w:sz w:val="24"/>
        </w:rPr>
        <w:t xml:space="preserve"> occurred in Seward and </w:t>
      </w:r>
      <w:r>
        <w:rPr>
          <w:snapToGrid w:val="0"/>
          <w:sz w:val="24"/>
        </w:rPr>
        <w:t>Whittier</w:t>
      </w:r>
      <w:r w:rsidRPr="00EA297F">
        <w:rPr>
          <w:snapToGrid w:val="0"/>
          <w:sz w:val="24"/>
        </w:rPr>
        <w:t xml:space="preserve">. Data collected included date and location of harvest, length, weight, sex, gonad condition, and otoliths. </w:t>
      </w:r>
      <w:r w:rsidRPr="001D0B99">
        <w:rPr>
          <w:snapToGrid w:val="0"/>
          <w:sz w:val="24"/>
        </w:rPr>
        <w:t xml:space="preserve">There </w:t>
      </w:r>
      <w:r w:rsidR="00AE7EC7">
        <w:rPr>
          <w:snapToGrid w:val="0"/>
          <w:sz w:val="24"/>
        </w:rPr>
        <w:t>were</w:t>
      </w:r>
      <w:r w:rsidRPr="001D0B99">
        <w:rPr>
          <w:snapToGrid w:val="0"/>
          <w:sz w:val="24"/>
        </w:rPr>
        <w:t xml:space="preserve"> a total of </w:t>
      </w:r>
      <w:r>
        <w:rPr>
          <w:snapToGrid w:val="0"/>
          <w:sz w:val="24"/>
        </w:rPr>
        <w:t>792</w:t>
      </w:r>
      <w:r w:rsidRPr="001D0B99">
        <w:rPr>
          <w:snapToGrid w:val="0"/>
          <w:sz w:val="24"/>
        </w:rPr>
        <w:t xml:space="preserve"> </w:t>
      </w:r>
      <w:r>
        <w:rPr>
          <w:snapToGrid w:val="0"/>
          <w:sz w:val="24"/>
        </w:rPr>
        <w:t>sablefish</w:t>
      </w:r>
      <w:r w:rsidRPr="001D0B99">
        <w:rPr>
          <w:snapToGrid w:val="0"/>
          <w:sz w:val="24"/>
        </w:rPr>
        <w:t xml:space="preserve"> samples collected dockside in 2022 with an average fork length of 6</w:t>
      </w:r>
      <w:r>
        <w:rPr>
          <w:snapToGrid w:val="0"/>
          <w:sz w:val="24"/>
        </w:rPr>
        <w:t>1</w:t>
      </w:r>
      <w:r w:rsidRPr="001D0B99">
        <w:rPr>
          <w:snapToGrid w:val="0"/>
          <w:sz w:val="24"/>
        </w:rPr>
        <w:t xml:space="preserve"> cm and average weight of </w:t>
      </w:r>
      <w:r>
        <w:rPr>
          <w:snapToGrid w:val="0"/>
          <w:sz w:val="24"/>
        </w:rPr>
        <w:t>2.58</w:t>
      </w:r>
      <w:r w:rsidRPr="001D0B99">
        <w:rPr>
          <w:snapToGrid w:val="0"/>
          <w:sz w:val="24"/>
        </w:rPr>
        <w:t xml:space="preserve"> kg (</w:t>
      </w:r>
      <w:r>
        <w:rPr>
          <w:snapToGrid w:val="0"/>
          <w:sz w:val="24"/>
        </w:rPr>
        <w:t>5.69</w:t>
      </w:r>
      <w:r w:rsidRPr="001D0B99">
        <w:rPr>
          <w:snapToGrid w:val="0"/>
          <w:sz w:val="24"/>
        </w:rPr>
        <w:t xml:space="preserve"> lb).</w:t>
      </w:r>
      <w:r>
        <w:t xml:space="preserve"> </w:t>
      </w:r>
      <w:r w:rsidRPr="00EA297F">
        <w:rPr>
          <w:snapToGrid w:val="0"/>
          <w:sz w:val="24"/>
        </w:rPr>
        <w:t xml:space="preserve">Otoliths </w:t>
      </w:r>
      <w:r>
        <w:rPr>
          <w:snapToGrid w:val="0"/>
          <w:sz w:val="24"/>
        </w:rPr>
        <w:t>are</w:t>
      </w:r>
      <w:r w:rsidRPr="00EA297F">
        <w:rPr>
          <w:snapToGrid w:val="0"/>
          <w:sz w:val="24"/>
        </w:rPr>
        <w:t xml:space="preserve"> sent to the Age Determination Unit. Logbooks are required in both </w:t>
      </w:r>
      <w:r>
        <w:rPr>
          <w:snapToGrid w:val="0"/>
          <w:sz w:val="24"/>
        </w:rPr>
        <w:t xml:space="preserve">the PWS and Cook Inlet </w:t>
      </w:r>
      <w:r w:rsidRPr="00EA297F">
        <w:rPr>
          <w:snapToGrid w:val="0"/>
          <w:sz w:val="24"/>
        </w:rPr>
        <w:t xml:space="preserve">fisheries to provide catch and effort data by date and location </w:t>
      </w:r>
      <w:r w:rsidR="00D41D35" w:rsidRPr="00EA297F">
        <w:rPr>
          <w:snapToGrid w:val="0"/>
          <w:sz w:val="24"/>
        </w:rPr>
        <w:t xml:space="preserve">(Contact Elisa Russ). </w:t>
      </w:r>
      <w:bookmarkStart w:id="127" w:name="_Hlk36721501"/>
    </w:p>
    <w:bookmarkEnd w:id="127"/>
    <w:p w14:paraId="18962714" w14:textId="429FE7C0" w:rsidR="00762BD7" w:rsidRPr="00EA297F" w:rsidRDefault="00762BD7" w:rsidP="00762BD7">
      <w:pPr>
        <w:tabs>
          <w:tab w:val="left" w:pos="8640"/>
        </w:tabs>
        <w:spacing w:after="120"/>
        <w:jc w:val="both"/>
        <w:rPr>
          <w:sz w:val="24"/>
          <w:szCs w:val="24"/>
        </w:rPr>
      </w:pPr>
      <w:r w:rsidRPr="127C6024">
        <w:rPr>
          <w:b/>
          <w:bCs/>
          <w:sz w:val="24"/>
          <w:szCs w:val="24"/>
        </w:rPr>
        <w:t>The Division of Sport Fish—Southeast Region</w:t>
      </w:r>
      <w:r w:rsidRPr="127C6024">
        <w:rPr>
          <w:sz w:val="24"/>
          <w:szCs w:val="24"/>
        </w:rPr>
        <w:t xml:space="preserve"> collects catch, harvest, and biological data from sablefish as part of a marine harvest survey program. Ports sampled in 2022 included Juneau, Sitka, Craig, Petersburg/Wrangell, Gustavus, Elfin Cove, Yakutat, and Ketchikan. Length data were collected from </w:t>
      </w:r>
      <w:r>
        <w:rPr>
          <w:sz w:val="24"/>
          <w:szCs w:val="24"/>
        </w:rPr>
        <w:t>647</w:t>
      </w:r>
      <w:r w:rsidRPr="127C6024">
        <w:rPr>
          <w:sz w:val="24"/>
          <w:szCs w:val="24"/>
        </w:rPr>
        <w:t>sablefish in 2022, primarily from the ports of Sitka</w:t>
      </w:r>
      <w:r>
        <w:rPr>
          <w:sz w:val="24"/>
          <w:szCs w:val="24"/>
        </w:rPr>
        <w:t xml:space="preserve"> (n = 268)</w:t>
      </w:r>
      <w:r w:rsidRPr="127C6024">
        <w:rPr>
          <w:sz w:val="24"/>
          <w:szCs w:val="24"/>
        </w:rPr>
        <w:t>, Ketchikan</w:t>
      </w:r>
      <w:r>
        <w:rPr>
          <w:sz w:val="24"/>
          <w:szCs w:val="24"/>
        </w:rPr>
        <w:t xml:space="preserve"> (172)</w:t>
      </w:r>
      <w:r w:rsidRPr="127C6024">
        <w:rPr>
          <w:sz w:val="24"/>
          <w:szCs w:val="24"/>
        </w:rPr>
        <w:t xml:space="preserve">, </w:t>
      </w:r>
      <w:r>
        <w:rPr>
          <w:sz w:val="24"/>
          <w:szCs w:val="24"/>
        </w:rPr>
        <w:t xml:space="preserve">Petersburg (97), </w:t>
      </w:r>
      <w:r w:rsidRPr="127C6024">
        <w:rPr>
          <w:sz w:val="24"/>
          <w:szCs w:val="24"/>
        </w:rPr>
        <w:t xml:space="preserve">and </w:t>
      </w:r>
      <w:r>
        <w:rPr>
          <w:sz w:val="24"/>
          <w:szCs w:val="24"/>
        </w:rPr>
        <w:t>Elfin Cove (82)</w:t>
      </w:r>
      <w:r w:rsidRPr="127C6024">
        <w:rPr>
          <w:sz w:val="24"/>
          <w:szCs w:val="24"/>
        </w:rPr>
        <w:t xml:space="preserve"> (Contact Mike Jaenicke). Port sampling of sablefish is opportunistic in </w:t>
      </w:r>
      <w:r w:rsidRPr="127C6024">
        <w:rPr>
          <w:b/>
          <w:bCs/>
          <w:sz w:val="24"/>
          <w:szCs w:val="24"/>
        </w:rPr>
        <w:t xml:space="preserve">Southcentral Region </w:t>
      </w:r>
      <w:r w:rsidRPr="127C6024">
        <w:rPr>
          <w:sz w:val="24"/>
          <w:szCs w:val="24"/>
        </w:rPr>
        <w:t>and is not a primary objective of the program; port samplers in Southcentral Alaska measured only four sablefish from the sport harvest in 2022, reflecting the relatively low harvests. Interviewed anglers in Southcentral Region retained 21 of 23 sablefish caught in 2022.</w:t>
      </w:r>
    </w:p>
    <w:p w14:paraId="574776DF" w14:textId="70119C63" w:rsidR="009028A0" w:rsidRPr="00EA297F" w:rsidRDefault="009028A0" w:rsidP="006E4C9C">
      <w:pPr>
        <w:tabs>
          <w:tab w:val="left" w:pos="8640"/>
        </w:tabs>
        <w:spacing w:after="120"/>
        <w:jc w:val="both"/>
        <w:rPr>
          <w:sz w:val="24"/>
          <w:szCs w:val="24"/>
        </w:rPr>
      </w:pPr>
      <w:r w:rsidRPr="00EA297F">
        <w:rPr>
          <w:sz w:val="24"/>
          <w:szCs w:val="24"/>
        </w:rPr>
        <w:t xml:space="preserve">The </w:t>
      </w:r>
      <w:r w:rsidRPr="00EA297F">
        <w:rPr>
          <w:b/>
          <w:bCs/>
          <w:sz w:val="24"/>
          <w:szCs w:val="24"/>
        </w:rPr>
        <w:t>Age Determination Unit</w:t>
      </w:r>
      <w:r w:rsidRPr="00EA297F">
        <w:rPr>
          <w:sz w:val="24"/>
          <w:szCs w:val="24"/>
        </w:rPr>
        <w:t xml:space="preserve"> worked </w:t>
      </w:r>
      <w:r w:rsidR="00586236" w:rsidRPr="00EA297F">
        <w:rPr>
          <w:sz w:val="24"/>
          <w:szCs w:val="24"/>
        </w:rPr>
        <w:t>with the AFSC, Auke Bay Laboratories to investigate the use of age-0 lapillar and sagittal otoliths to infer daily growth in juvenile sablefish in the Gulf of Alaska. Evaluations of laboratory reared juvenile sablefish found close agreement in daily age between otoliths, strong linear relationships between otolith size and fish size, and peak otolith increment width in both structures between 14°C and 18°C and at maximum feed rations. These findings support current and previous studies, and investigators plan to publish methods and findings (Contact Kevin McNeel</w:t>
      </w:r>
      <w:r w:rsidRPr="00EA297F">
        <w:rPr>
          <w:sz w:val="24"/>
          <w:szCs w:val="24"/>
        </w:rPr>
        <w:t>).</w:t>
      </w:r>
    </w:p>
    <w:p w14:paraId="098E4611" w14:textId="77777777" w:rsidR="007F3251" w:rsidRPr="00EA297F" w:rsidRDefault="007F3251" w:rsidP="002B0D43">
      <w:pPr>
        <w:pStyle w:val="Heading3"/>
        <w:numPr>
          <w:ilvl w:val="0"/>
          <w:numId w:val="2"/>
        </w:numPr>
        <w:ind w:left="1080"/>
        <w:jc w:val="both"/>
      </w:pPr>
      <w:bookmarkStart w:id="128" w:name="_Toc34512590"/>
      <w:bookmarkStart w:id="129" w:name="_Toc418844071"/>
      <w:bookmarkStart w:id="130" w:name="_Toc131578933"/>
      <w:r w:rsidRPr="00EA297F">
        <w:lastRenderedPageBreak/>
        <w:t>Assessment</w:t>
      </w:r>
      <w:bookmarkEnd w:id="128"/>
      <w:bookmarkEnd w:id="129"/>
      <w:bookmarkEnd w:id="130"/>
    </w:p>
    <w:p w14:paraId="60EEBF22" w14:textId="27AED3E1" w:rsidR="007F3251" w:rsidRDefault="00B01003" w:rsidP="002B0D43">
      <w:pPr>
        <w:tabs>
          <w:tab w:val="left" w:pos="8640"/>
        </w:tabs>
        <w:spacing w:after="120"/>
        <w:jc w:val="both"/>
        <w:rPr>
          <w:sz w:val="24"/>
        </w:rPr>
      </w:pPr>
      <w:r w:rsidRPr="00643981">
        <w:rPr>
          <w:sz w:val="24"/>
        </w:rPr>
        <w:t xml:space="preserve">In </w:t>
      </w:r>
      <w:r w:rsidR="00717D68" w:rsidRPr="00643981">
        <w:rPr>
          <w:sz w:val="24"/>
        </w:rPr>
        <w:t xml:space="preserve">the </w:t>
      </w:r>
      <w:r w:rsidRPr="00643981">
        <w:rPr>
          <w:b/>
          <w:bCs/>
          <w:sz w:val="24"/>
        </w:rPr>
        <w:t>Southeast</w:t>
      </w:r>
      <w:r w:rsidR="00717D68" w:rsidRPr="00643981">
        <w:rPr>
          <w:sz w:val="24"/>
        </w:rPr>
        <w:t xml:space="preserve"> </w:t>
      </w:r>
      <w:r w:rsidR="00717D68" w:rsidRPr="00643981">
        <w:rPr>
          <w:b/>
          <w:bCs/>
          <w:sz w:val="24"/>
        </w:rPr>
        <w:t>Region</w:t>
      </w:r>
      <w:r w:rsidRPr="00643981">
        <w:rPr>
          <w:sz w:val="24"/>
        </w:rPr>
        <w:t xml:space="preserve">, the department </w:t>
      </w:r>
      <w:r w:rsidR="001C2CBF" w:rsidRPr="00643981">
        <w:rPr>
          <w:sz w:val="24"/>
        </w:rPr>
        <w:t>uses</w:t>
      </w:r>
      <w:r w:rsidRPr="00643981">
        <w:rPr>
          <w:sz w:val="24"/>
        </w:rPr>
        <w:t xml:space="preserve"> mark-recapture methods with external tags and fin clips to estimate abundance and exploitation rates for sablefish in the NSEI </w:t>
      </w:r>
      <w:r w:rsidR="008309AB" w:rsidRPr="00643981">
        <w:rPr>
          <w:sz w:val="24"/>
        </w:rPr>
        <w:t>S</w:t>
      </w:r>
      <w:r w:rsidRPr="00643981">
        <w:rPr>
          <w:sz w:val="24"/>
        </w:rPr>
        <w:t>ubdistrict. Sablefish are captured with pot gear in May or June, marked with a tag and a fin clip then released. Tags are recovered from the fishery and fish are counted at the processing plants and observed for fin</w:t>
      </w:r>
      <w:r w:rsidR="00643981" w:rsidRPr="00643981">
        <w:rPr>
          <w:sz w:val="24"/>
        </w:rPr>
        <w:t xml:space="preserve"> </w:t>
      </w:r>
      <w:r w:rsidRPr="00643981">
        <w:rPr>
          <w:sz w:val="24"/>
        </w:rPr>
        <w:t>clips</w:t>
      </w:r>
      <w:r w:rsidR="001C2CBF" w:rsidRPr="00643981">
        <w:rPr>
          <w:sz w:val="24"/>
        </w:rPr>
        <w:t>. In addition to the mark-recapture work, an annual longline survey is conducted in NSEI to provide biological data as well as relative abundance information</w:t>
      </w:r>
      <w:r w:rsidRPr="00643981">
        <w:rPr>
          <w:sz w:val="24"/>
        </w:rPr>
        <w:t xml:space="preserve">. </w:t>
      </w:r>
      <w:r w:rsidR="001C2CBF" w:rsidRPr="00643981">
        <w:rPr>
          <w:sz w:val="24"/>
        </w:rPr>
        <w:t xml:space="preserve">In the NSEI </w:t>
      </w:r>
      <w:r w:rsidR="008309AB" w:rsidRPr="00643981">
        <w:rPr>
          <w:sz w:val="24"/>
        </w:rPr>
        <w:t>S</w:t>
      </w:r>
      <w:r w:rsidR="001C2CBF" w:rsidRPr="00643981">
        <w:rPr>
          <w:sz w:val="24"/>
        </w:rPr>
        <w:t xml:space="preserve">ubdistrict, the </w:t>
      </w:r>
      <w:r w:rsidR="00D15176">
        <w:rPr>
          <w:sz w:val="24"/>
        </w:rPr>
        <w:t>2022</w:t>
      </w:r>
      <w:r w:rsidR="001C2CBF" w:rsidRPr="00643981">
        <w:rPr>
          <w:sz w:val="24"/>
        </w:rPr>
        <w:t xml:space="preserve"> recommended ABC was </w:t>
      </w:r>
      <w:r w:rsidR="0011116C">
        <w:rPr>
          <w:sz w:val="24"/>
        </w:rPr>
        <w:t>654.7</w:t>
      </w:r>
      <w:r w:rsidR="001C2CBF" w:rsidRPr="00643981">
        <w:rPr>
          <w:sz w:val="24"/>
        </w:rPr>
        <w:t xml:space="preserve"> mt, a </w:t>
      </w:r>
      <w:r w:rsidR="0011116C">
        <w:rPr>
          <w:sz w:val="24"/>
        </w:rPr>
        <w:t>15</w:t>
      </w:r>
      <w:r w:rsidR="001C2CBF" w:rsidRPr="00643981">
        <w:rPr>
          <w:sz w:val="24"/>
        </w:rPr>
        <w:t xml:space="preserve">% increase from the </w:t>
      </w:r>
      <w:r w:rsidR="0011116C">
        <w:rPr>
          <w:sz w:val="24"/>
        </w:rPr>
        <w:t>2021</w:t>
      </w:r>
      <w:r w:rsidR="001C2CBF" w:rsidRPr="00643981">
        <w:rPr>
          <w:sz w:val="24"/>
        </w:rPr>
        <w:t xml:space="preserve"> ABC</w:t>
      </w:r>
      <w:r w:rsidR="0011116C">
        <w:rPr>
          <w:sz w:val="24"/>
        </w:rPr>
        <w:t xml:space="preserve"> and the maximum allowable increase in a given year</w:t>
      </w:r>
      <w:r w:rsidR="001C2CBF" w:rsidRPr="00643981">
        <w:rPr>
          <w:sz w:val="24"/>
        </w:rPr>
        <w:t>. Th</w:t>
      </w:r>
      <w:r w:rsidR="00EB0E66" w:rsidRPr="00643981">
        <w:rPr>
          <w:sz w:val="24"/>
        </w:rPr>
        <w:t>e</w:t>
      </w:r>
      <w:r w:rsidR="001C2CBF" w:rsidRPr="00643981">
        <w:rPr>
          <w:sz w:val="24"/>
        </w:rPr>
        <w:t xml:space="preserve"> ABC was generated using a statistical catch-at-age (SCAA) mode</w:t>
      </w:r>
      <w:r w:rsidR="00EB0E66" w:rsidRPr="00643981">
        <w:rPr>
          <w:sz w:val="24"/>
        </w:rPr>
        <w:t>l, which reduces</w:t>
      </w:r>
      <w:r w:rsidR="001C2CBF" w:rsidRPr="00643981">
        <w:rPr>
          <w:sz w:val="24"/>
        </w:rPr>
        <w:t xml:space="preserve"> reliance on the annual mark-recapture project by integrating multiple indices of abundance and biological data (catch, mark-recapture abundance estimates, </w:t>
      </w:r>
      <w:r w:rsidR="005545A6" w:rsidRPr="00643981">
        <w:rPr>
          <w:sz w:val="24"/>
        </w:rPr>
        <w:t xml:space="preserve">survey </w:t>
      </w:r>
      <w:r w:rsidR="001C2CBF" w:rsidRPr="00643981">
        <w:rPr>
          <w:sz w:val="24"/>
        </w:rPr>
        <w:t xml:space="preserve">and fishery CPUE, and survey length and age composition data). </w:t>
      </w:r>
      <w:r w:rsidR="008058D0" w:rsidRPr="00643981">
        <w:rPr>
          <w:sz w:val="24"/>
        </w:rPr>
        <w:t xml:space="preserve">In the SSEI Subdistrict, the </w:t>
      </w:r>
      <w:r w:rsidR="0011116C">
        <w:rPr>
          <w:sz w:val="24"/>
        </w:rPr>
        <w:t>2022</w:t>
      </w:r>
      <w:r w:rsidR="008058D0" w:rsidRPr="00643981">
        <w:rPr>
          <w:sz w:val="24"/>
        </w:rPr>
        <w:t xml:space="preserve"> annual harvest objective (AHO) was set at </w:t>
      </w:r>
      <w:r w:rsidR="0011116C">
        <w:rPr>
          <w:sz w:val="24"/>
        </w:rPr>
        <w:t>291.8</w:t>
      </w:r>
      <w:r w:rsidR="008058D0" w:rsidRPr="00643981">
        <w:rPr>
          <w:sz w:val="24"/>
        </w:rPr>
        <w:t xml:space="preserve"> mt, a </w:t>
      </w:r>
      <w:r w:rsidR="0011116C">
        <w:rPr>
          <w:sz w:val="24"/>
        </w:rPr>
        <w:t>7</w:t>
      </w:r>
      <w:r w:rsidR="008058D0" w:rsidRPr="00643981">
        <w:rPr>
          <w:sz w:val="24"/>
        </w:rPr>
        <w:t xml:space="preserve">% </w:t>
      </w:r>
      <w:r w:rsidR="00EB0E66" w:rsidRPr="00643981">
        <w:rPr>
          <w:sz w:val="24"/>
        </w:rPr>
        <w:t>increase</w:t>
      </w:r>
      <w:r w:rsidR="008058D0" w:rsidRPr="00643981">
        <w:rPr>
          <w:sz w:val="24"/>
        </w:rPr>
        <w:t xml:space="preserve"> from </w:t>
      </w:r>
      <w:r w:rsidR="0011116C">
        <w:rPr>
          <w:sz w:val="24"/>
        </w:rPr>
        <w:t>2021</w:t>
      </w:r>
      <w:r w:rsidR="008058D0" w:rsidRPr="00643981">
        <w:rPr>
          <w:sz w:val="24"/>
        </w:rPr>
        <w:t xml:space="preserve">. For SSEI, an annual longline survey is conducted to provide biological data as well as relative </w:t>
      </w:r>
      <w:r w:rsidR="008058D0" w:rsidRPr="00643981">
        <w:rPr>
          <w:sz w:val="24"/>
          <w:szCs w:val="24"/>
        </w:rPr>
        <w:t>abundance information. Unlike NSEI, the department does not currently estimate the absolute abundance of SSEI sablefish. There appears to be substantial movement of sablefish in and out of the SSEI area, which violates the assumption of a closed population; consequently, Peterson mark-recapture estimates of abundance or exploitation rates are not possible for this fishery. Instead, the SSEI sablefish population is managed based on relative abundance trends from survey and fishery CPUE data, as well as with survey and fishery biological data that are used to describe the age and size structure of the population and detect recruitment events</w:t>
      </w:r>
      <w:r w:rsidR="00EB0E66" w:rsidRPr="00643981">
        <w:rPr>
          <w:sz w:val="24"/>
          <w:szCs w:val="24"/>
        </w:rPr>
        <w:t xml:space="preserve"> </w:t>
      </w:r>
      <w:r w:rsidR="006A054A" w:rsidRPr="00643981">
        <w:rPr>
          <w:sz w:val="24"/>
        </w:rPr>
        <w:t xml:space="preserve">(Contact </w:t>
      </w:r>
      <w:r w:rsidR="00C81617" w:rsidRPr="00643981">
        <w:rPr>
          <w:sz w:val="24"/>
        </w:rPr>
        <w:t>Rhea Ehresmann</w:t>
      </w:r>
      <w:r w:rsidR="006A054A" w:rsidRPr="00643981">
        <w:rPr>
          <w:sz w:val="24"/>
        </w:rPr>
        <w:t>).</w:t>
      </w:r>
      <w:r w:rsidR="0058418E">
        <w:rPr>
          <w:sz w:val="24"/>
        </w:rPr>
        <w:t xml:space="preserve"> </w:t>
      </w:r>
    </w:p>
    <w:p w14:paraId="7B607A6F" w14:textId="77777777" w:rsidR="007F3251" w:rsidRPr="00643981" w:rsidRDefault="007F3251" w:rsidP="002B0D43">
      <w:pPr>
        <w:pStyle w:val="Heading3"/>
        <w:numPr>
          <w:ilvl w:val="0"/>
          <w:numId w:val="2"/>
        </w:numPr>
        <w:ind w:left="1080"/>
        <w:jc w:val="both"/>
      </w:pPr>
      <w:bookmarkStart w:id="131" w:name="_Toc34512591"/>
      <w:bookmarkStart w:id="132" w:name="_Toc418844072"/>
      <w:bookmarkStart w:id="133" w:name="_Toc131578934"/>
      <w:r w:rsidRPr="00643981">
        <w:t>Management</w:t>
      </w:r>
      <w:bookmarkEnd w:id="131"/>
      <w:bookmarkEnd w:id="132"/>
      <w:bookmarkEnd w:id="133"/>
      <w:r w:rsidRPr="00643981">
        <w:t xml:space="preserve"> </w:t>
      </w:r>
    </w:p>
    <w:p w14:paraId="2C2089AE" w14:textId="77777777" w:rsidR="00B01003" w:rsidRPr="00643981" w:rsidRDefault="00B01003" w:rsidP="00B01003">
      <w:pPr>
        <w:tabs>
          <w:tab w:val="left" w:pos="8640"/>
        </w:tabs>
        <w:spacing w:after="120"/>
        <w:jc w:val="both"/>
        <w:rPr>
          <w:snapToGrid w:val="0"/>
          <w:color w:val="000000"/>
          <w:sz w:val="24"/>
        </w:rPr>
      </w:pPr>
      <w:r w:rsidRPr="00643981">
        <w:rPr>
          <w:snapToGrid w:val="0"/>
          <w:color w:val="000000"/>
          <w:sz w:val="24"/>
        </w:rPr>
        <w:t>There are three separate internal water areas in Alaska which have state-managed limited-entry commercial sablefish fisheries. The NSEI and SSEI (</w:t>
      </w:r>
      <w:r w:rsidRPr="00643981">
        <w:rPr>
          <w:b/>
          <w:bCs/>
          <w:snapToGrid w:val="0"/>
          <w:color w:val="000000"/>
          <w:sz w:val="24"/>
        </w:rPr>
        <w:t>Southeast Region</w:t>
      </w:r>
      <w:r w:rsidRPr="00643981">
        <w:rPr>
          <w:snapToGrid w:val="0"/>
          <w:color w:val="000000"/>
          <w:sz w:val="24"/>
        </w:rPr>
        <w:t>) and the PWS Inside District (</w:t>
      </w:r>
      <w:r w:rsidRPr="00643981">
        <w:rPr>
          <w:b/>
          <w:bCs/>
          <w:snapToGrid w:val="0"/>
          <w:color w:val="000000"/>
          <w:sz w:val="24"/>
        </w:rPr>
        <w:t>Central Region</w:t>
      </w:r>
      <w:r w:rsidRPr="00643981">
        <w:rPr>
          <w:snapToGrid w:val="0"/>
          <w:color w:val="000000"/>
          <w:sz w:val="24"/>
        </w:rPr>
        <w:t>) each have separate seasons and GHLs. In the Cook Inlet Area, there is a state-managed open access sablefish fishery with a separate GHL.</w:t>
      </w:r>
    </w:p>
    <w:p w14:paraId="20C3D1E3" w14:textId="0EFF68A8" w:rsidR="00B01003" w:rsidRPr="00643981" w:rsidRDefault="00B01003" w:rsidP="00B01003">
      <w:pPr>
        <w:tabs>
          <w:tab w:val="left" w:pos="8640"/>
        </w:tabs>
        <w:spacing w:after="120"/>
        <w:jc w:val="both"/>
        <w:rPr>
          <w:snapToGrid w:val="0"/>
          <w:color w:val="000000"/>
          <w:sz w:val="24"/>
        </w:rPr>
      </w:pPr>
      <w:r w:rsidRPr="00643981">
        <w:rPr>
          <w:snapToGrid w:val="0"/>
          <w:color w:val="000000"/>
          <w:sz w:val="24"/>
        </w:rPr>
        <w:t xml:space="preserve">In the </w:t>
      </w:r>
      <w:r w:rsidRPr="00643981">
        <w:rPr>
          <w:b/>
          <w:bCs/>
          <w:snapToGrid w:val="0"/>
          <w:color w:val="000000"/>
          <w:sz w:val="24"/>
        </w:rPr>
        <w:t>Southeast Region</w:t>
      </w:r>
      <w:r w:rsidRPr="00643981">
        <w:rPr>
          <w:snapToGrid w:val="0"/>
          <w:color w:val="000000"/>
          <w:sz w:val="24"/>
        </w:rPr>
        <w:t xml:space="preserve"> both the SSEI and NSEI sablefish fisheries have been managed under a license limitation program since 1984. In 1994 the BOF adopted regulations implementing an equal share quota system where the annual GHL was divided equally between permit holders and the season was extended to allow for a more orderly fishery.</w:t>
      </w:r>
      <w:r w:rsidR="00DA2044" w:rsidRPr="00643981">
        <w:rPr>
          <w:snapToGrid w:val="0"/>
          <w:color w:val="000000"/>
          <w:sz w:val="24"/>
        </w:rPr>
        <w:t xml:space="preserve"> </w:t>
      </w:r>
      <w:r w:rsidRPr="00643981">
        <w:rPr>
          <w:snapToGrid w:val="0"/>
          <w:color w:val="000000"/>
          <w:sz w:val="24"/>
        </w:rPr>
        <w:t>In 1997 the BOF adopted this equal share system as a permanent management measure for both the NSEI and SSEI sablefish fisheries</w:t>
      </w:r>
      <w:r w:rsidR="00224104" w:rsidRPr="00643981">
        <w:rPr>
          <w:snapToGrid w:val="0"/>
          <w:color w:val="000000"/>
          <w:sz w:val="24"/>
        </w:rPr>
        <w:t>.</w:t>
      </w:r>
      <w:r w:rsidR="00567FEC" w:rsidRPr="00643981">
        <w:rPr>
          <w:snapToGrid w:val="0"/>
          <w:color w:val="000000"/>
          <w:sz w:val="24"/>
        </w:rPr>
        <w:t xml:space="preserve"> </w:t>
      </w:r>
      <w:r w:rsidR="00A95B93" w:rsidRPr="00643981">
        <w:rPr>
          <w:snapToGrid w:val="0"/>
          <w:color w:val="000000"/>
          <w:sz w:val="24"/>
        </w:rPr>
        <w:t>During the February 2009 BOF meeting, the BOF made no changes affecting the regulation of commercial sablefish fisheries; however, bag and possession limits were established for the sablefish sport fishery. At the 2012 BOF meeting, a regulation was passed to require personal use and subsistence sablefish household fishing permits. Bag (50 fish per permit), vessel (200 fish per vessel)</w:t>
      </w:r>
      <w:r w:rsidR="00073073">
        <w:rPr>
          <w:snapToGrid w:val="0"/>
          <w:color w:val="000000"/>
          <w:sz w:val="24"/>
        </w:rPr>
        <w:t>,</w:t>
      </w:r>
      <w:r w:rsidR="00A95B93" w:rsidRPr="00643981">
        <w:rPr>
          <w:snapToGrid w:val="0"/>
          <w:color w:val="000000"/>
          <w:sz w:val="24"/>
        </w:rPr>
        <w:t xml:space="preserve"> and hook (350 per permit) limits were adopted for personal use sablefish fishing at the 2015 BOF meeting. </w:t>
      </w:r>
      <w:r w:rsidRPr="00643981">
        <w:rPr>
          <w:snapToGrid w:val="0"/>
          <w:color w:val="000000"/>
          <w:sz w:val="24"/>
        </w:rPr>
        <w:t>In 2017, the CFEC approved a public petition for SSEI longline permit holders to fish pot gear due to whale depredation and rockfish bycatch issues, thus making the permit a longline/pot permit.</w:t>
      </w:r>
      <w:r w:rsidR="00A95B93" w:rsidRPr="00643981">
        <w:rPr>
          <w:snapToGrid w:val="0"/>
          <w:color w:val="000000"/>
          <w:sz w:val="24"/>
        </w:rPr>
        <w:t xml:space="preserve"> T</w:t>
      </w:r>
      <w:r w:rsidRPr="00643981">
        <w:rPr>
          <w:snapToGrid w:val="0"/>
          <w:color w:val="000000"/>
          <w:sz w:val="24"/>
        </w:rPr>
        <w:t xml:space="preserve">he NSEI fishery </w:t>
      </w:r>
      <w:r w:rsidR="00073073">
        <w:rPr>
          <w:snapToGrid w:val="0"/>
          <w:color w:val="000000"/>
          <w:sz w:val="24"/>
        </w:rPr>
        <w:t>was</w:t>
      </w:r>
      <w:r w:rsidRPr="00643981">
        <w:rPr>
          <w:snapToGrid w:val="0"/>
          <w:color w:val="000000"/>
          <w:sz w:val="24"/>
        </w:rPr>
        <w:t xml:space="preserve"> restricted to longline gear only</w:t>
      </w:r>
      <w:r w:rsidR="00073073">
        <w:rPr>
          <w:snapToGrid w:val="0"/>
          <w:color w:val="000000"/>
          <w:sz w:val="24"/>
        </w:rPr>
        <w:t xml:space="preserve"> at this time</w:t>
      </w:r>
      <w:r w:rsidRPr="00643981">
        <w:rPr>
          <w:snapToGrid w:val="0"/>
          <w:color w:val="000000"/>
          <w:sz w:val="24"/>
        </w:rPr>
        <w:t>.</w:t>
      </w:r>
      <w:r w:rsidR="00DA2044" w:rsidRPr="00643981">
        <w:rPr>
          <w:snapToGrid w:val="0"/>
          <w:color w:val="000000"/>
          <w:sz w:val="24"/>
        </w:rPr>
        <w:t xml:space="preserve"> </w:t>
      </w:r>
      <w:r w:rsidRPr="00643981">
        <w:rPr>
          <w:snapToGrid w:val="0"/>
          <w:color w:val="000000"/>
          <w:sz w:val="24"/>
        </w:rPr>
        <w:t>In 2018, the BOF amended SSEI sablefish longline and pot seasons to a concurrent season occurring from June 1 to November 15, adopted new regulations to require commercial sablefish pots to have two 4</w:t>
      </w:r>
      <w:r w:rsidR="00E4716E" w:rsidRPr="00643981">
        <w:rPr>
          <w:snapToGrid w:val="0"/>
          <w:color w:val="000000"/>
          <w:sz w:val="24"/>
        </w:rPr>
        <w:t>-</w:t>
      </w:r>
      <w:r w:rsidRPr="00643981">
        <w:rPr>
          <w:snapToGrid w:val="0"/>
          <w:color w:val="000000"/>
          <w:sz w:val="24"/>
        </w:rPr>
        <w:t xml:space="preserve">inch circular escape rings and allowed for the possession of live sablefish for delivery as a live product. </w:t>
      </w:r>
      <w:r w:rsidR="00A95B93" w:rsidRPr="00643981">
        <w:rPr>
          <w:snapToGrid w:val="0"/>
          <w:color w:val="000000"/>
          <w:sz w:val="24"/>
        </w:rPr>
        <w:t>In 2018, the BOF also approved the use of pots in the personal use sablefish fishery with a limit of two pots per person, 8 pots per vessel.</w:t>
      </w:r>
      <w:r w:rsidR="009A6CFC">
        <w:rPr>
          <w:snapToGrid w:val="0"/>
          <w:color w:val="000000"/>
          <w:sz w:val="24"/>
        </w:rPr>
        <w:t xml:space="preserve"> In 2022, </w:t>
      </w:r>
      <w:r w:rsidR="009A6CFC" w:rsidRPr="00643981">
        <w:rPr>
          <w:snapToGrid w:val="0"/>
          <w:color w:val="000000"/>
          <w:sz w:val="24"/>
        </w:rPr>
        <w:t>the</w:t>
      </w:r>
      <w:r w:rsidR="009A6CFC">
        <w:rPr>
          <w:snapToGrid w:val="0"/>
          <w:color w:val="000000"/>
          <w:sz w:val="24"/>
        </w:rPr>
        <w:t xml:space="preserve"> BOF and</w:t>
      </w:r>
      <w:r w:rsidR="009A6CFC" w:rsidRPr="00643981">
        <w:rPr>
          <w:snapToGrid w:val="0"/>
          <w:color w:val="000000"/>
          <w:sz w:val="24"/>
        </w:rPr>
        <w:t xml:space="preserve"> CFEC approved a public </w:t>
      </w:r>
      <w:r w:rsidR="009A6CFC" w:rsidRPr="00643981">
        <w:rPr>
          <w:snapToGrid w:val="0"/>
          <w:color w:val="000000"/>
          <w:sz w:val="24"/>
        </w:rPr>
        <w:lastRenderedPageBreak/>
        <w:t xml:space="preserve">petition for </w:t>
      </w:r>
      <w:r w:rsidR="009A6CFC">
        <w:rPr>
          <w:snapToGrid w:val="0"/>
          <w:color w:val="000000"/>
          <w:sz w:val="24"/>
        </w:rPr>
        <w:t>NSEI</w:t>
      </w:r>
      <w:r w:rsidR="009A6CFC" w:rsidRPr="00643981">
        <w:rPr>
          <w:snapToGrid w:val="0"/>
          <w:color w:val="000000"/>
          <w:sz w:val="24"/>
        </w:rPr>
        <w:t xml:space="preserve"> longline permit holders to fish pot gear due to whale depredation and rockfish bycatch issues, thus making the permit a longline/pot permit</w:t>
      </w:r>
      <w:r w:rsidR="009A6CFC">
        <w:rPr>
          <w:snapToGrid w:val="0"/>
          <w:color w:val="000000"/>
          <w:sz w:val="24"/>
        </w:rPr>
        <w:t xml:space="preserve"> like SSEI. The BOF also reduced the circular escape ring size from 4-inch to 3.75-inch for commercial pots; similarly, all personal use and subsistence pots are required to have at least two </w:t>
      </w:r>
      <w:r w:rsidR="00073073">
        <w:rPr>
          <w:snapToGrid w:val="0"/>
          <w:color w:val="000000"/>
          <w:sz w:val="24"/>
        </w:rPr>
        <w:t xml:space="preserve">3.75-inch diameter </w:t>
      </w:r>
      <w:r w:rsidR="009A6CFC">
        <w:rPr>
          <w:snapToGrid w:val="0"/>
          <w:color w:val="000000"/>
          <w:sz w:val="24"/>
        </w:rPr>
        <w:t xml:space="preserve">escape rings and tunnel eye openings to match the commercial pot specifications. </w:t>
      </w:r>
    </w:p>
    <w:p w14:paraId="593E38AE" w14:textId="77777777" w:rsidR="00F86D84" w:rsidRPr="008B1244" w:rsidRDefault="00B01003" w:rsidP="00F86D84">
      <w:pPr>
        <w:tabs>
          <w:tab w:val="left" w:pos="8640"/>
        </w:tabs>
        <w:spacing w:after="120"/>
        <w:jc w:val="both"/>
        <w:rPr>
          <w:snapToGrid w:val="0"/>
          <w:color w:val="000000"/>
          <w:sz w:val="24"/>
        </w:rPr>
      </w:pPr>
      <w:r w:rsidRPr="00643981">
        <w:rPr>
          <w:snapToGrid w:val="0"/>
          <w:color w:val="000000"/>
          <w:sz w:val="24"/>
        </w:rPr>
        <w:t>There is no open-access sablefish fishery in the Southeast Outside District as there are limited areas that are deep enough to support sablefish populations inside state waters.</w:t>
      </w:r>
      <w:r w:rsidR="00DA2044" w:rsidRPr="00643981">
        <w:rPr>
          <w:snapToGrid w:val="0"/>
          <w:color w:val="000000"/>
          <w:sz w:val="24"/>
        </w:rPr>
        <w:t xml:space="preserve"> </w:t>
      </w:r>
      <w:r w:rsidRPr="00643981">
        <w:rPr>
          <w:snapToGrid w:val="0"/>
          <w:color w:val="000000"/>
          <w:sz w:val="24"/>
        </w:rPr>
        <w:t xml:space="preserve">In some areas of the Gulf, the state opens the fishery concurrent with the EEZ opening. </w:t>
      </w:r>
      <w:r w:rsidR="00F86D84" w:rsidRPr="00643981">
        <w:rPr>
          <w:snapToGrid w:val="0"/>
          <w:color w:val="000000"/>
          <w:sz w:val="24"/>
        </w:rPr>
        <w:t>These fisheries, which occur in Cook Inlet Area’s North Gulf District and the Aleutian Island District, are open access in state waters, as the state cannot legally implement IFQ management at this time. The fishery GHLs are based on historic catch averages and closed once these have been reached.</w:t>
      </w:r>
      <w:r w:rsidR="00F86D84" w:rsidRPr="008B1244">
        <w:rPr>
          <w:snapToGrid w:val="0"/>
          <w:color w:val="000000"/>
          <w:sz w:val="24"/>
        </w:rPr>
        <w:t xml:space="preserve"> </w:t>
      </w:r>
    </w:p>
    <w:p w14:paraId="43113E4E" w14:textId="03ABA8BA" w:rsidR="00F86D84" w:rsidRPr="00643981" w:rsidRDefault="00F86D84" w:rsidP="00F86D84">
      <w:pPr>
        <w:tabs>
          <w:tab w:val="left" w:pos="8640"/>
        </w:tabs>
        <w:spacing w:after="120"/>
        <w:jc w:val="both"/>
        <w:rPr>
          <w:snapToGrid w:val="0"/>
          <w:sz w:val="24"/>
        </w:rPr>
      </w:pPr>
      <w:r w:rsidRPr="00643981">
        <w:rPr>
          <w:snapToGrid w:val="0"/>
          <w:sz w:val="24"/>
        </w:rPr>
        <w:t xml:space="preserve">In </w:t>
      </w:r>
      <w:r w:rsidRPr="00643981">
        <w:rPr>
          <w:b/>
          <w:snapToGrid w:val="0"/>
          <w:sz w:val="24"/>
        </w:rPr>
        <w:t>Central Region</w:t>
      </w:r>
      <w:r w:rsidR="007B5695" w:rsidRPr="00643981">
        <w:rPr>
          <w:bCs/>
          <w:snapToGrid w:val="0"/>
          <w:sz w:val="24"/>
        </w:rPr>
        <w:t>,</w:t>
      </w:r>
      <w:r w:rsidRPr="00643981">
        <w:rPr>
          <w:snapToGrid w:val="0"/>
          <w:sz w:val="24"/>
        </w:rPr>
        <w:t xml:space="preserve"> the Cook Inlet Area sablefish GHL is set using a historic baseline harvest level adjusted annually by the relative change to the ABC in the federal CGOA. In 2004, the BOF adopted a sablefish fishery-specific registration, logbook requirement, and 48-hour trip limit of 1.8 mt in the Cook Inlet Area. For PWS, a limited-entry program that included gear restrictions and established vessel size classes was adopted in 1996. </w:t>
      </w:r>
      <w:r w:rsidRPr="00643981">
        <w:rPr>
          <w:sz w:val="24"/>
        </w:rPr>
        <w:t>Between 1996 and 2014, the PWS fishery GHL was set at 110 mt, which is the midpoint of the harvest range set by a habitat-based estimate.</w:t>
      </w:r>
      <w:r w:rsidR="0058418E" w:rsidRPr="00643981">
        <w:rPr>
          <w:sz w:val="24"/>
        </w:rPr>
        <w:t xml:space="preserve"> </w:t>
      </w:r>
      <w:r w:rsidRPr="00643981">
        <w:rPr>
          <w:snapToGrid w:val="0"/>
          <w:sz w:val="24"/>
        </w:rPr>
        <w:t xml:space="preserve">Tagging studies conducted by NMFS and ADF&amp;G indicate that sablefish populations throughout GOA including PWS are likely mixed. Therefore, the GHL was adjusted by applying the relative change each year in the NMFS GOA sablefish ABC, which is derived from NMFS stock assessment surveys. The GHL was adjusted beginning in 2015 by applying the relative change in the GOA-wide ABC for sablefish back to 1994; this adjustment continued in </w:t>
      </w:r>
      <w:r w:rsidR="008E16E8" w:rsidRPr="00643981">
        <w:rPr>
          <w:snapToGrid w:val="0"/>
          <w:sz w:val="24"/>
        </w:rPr>
        <w:t>2021</w:t>
      </w:r>
      <w:r w:rsidRPr="00643981">
        <w:rPr>
          <w:snapToGrid w:val="0"/>
          <w:sz w:val="24"/>
        </w:rPr>
        <w:t xml:space="preserve">. </w:t>
      </w:r>
      <w:r w:rsidRPr="00643981">
        <w:rPr>
          <w:sz w:val="24"/>
        </w:rPr>
        <w:t xml:space="preserve">PWS fishery management developed through access limitation and in 2003 into a shared quota system wherein permit holders are allocated shares of the GHL. Shares are equal within each of four vessel size classes but differ between size classes. </w:t>
      </w:r>
      <w:r w:rsidRPr="00643981">
        <w:rPr>
          <w:snapToGrid w:val="0"/>
          <w:sz w:val="24"/>
        </w:rPr>
        <w:t xml:space="preserve">In 2009, the BOF adopted </w:t>
      </w:r>
      <w:r w:rsidRPr="00643981">
        <w:rPr>
          <w:sz w:val="24"/>
        </w:rPr>
        <w:t xml:space="preserve">regulations which included a registration deadline, logbooks, and catch reporting requirements; new season dates of April 15–August 31 </w:t>
      </w:r>
      <w:r w:rsidR="000223C1" w:rsidRPr="00643981">
        <w:rPr>
          <w:sz w:val="24"/>
        </w:rPr>
        <w:t>were</w:t>
      </w:r>
      <w:r w:rsidRPr="00643981">
        <w:rPr>
          <w:sz w:val="24"/>
        </w:rPr>
        <w:t xml:space="preserve"> also adopted. The new season opening date, one month later than in previous years, was adopted to reduce the opportunity for </w:t>
      </w:r>
      <w:r w:rsidR="006D2CA0" w:rsidRPr="00643981">
        <w:rPr>
          <w:sz w:val="24"/>
        </w:rPr>
        <w:t>whale</w:t>
      </w:r>
      <w:r w:rsidRPr="00643981">
        <w:rPr>
          <w:sz w:val="24"/>
        </w:rPr>
        <w:t xml:space="preserve"> depredation on hooked sablefish which predominately occurred prior to May 1. </w:t>
      </w:r>
    </w:p>
    <w:p w14:paraId="7AE224DF" w14:textId="0790210A" w:rsidR="0019114B" w:rsidRPr="00643981" w:rsidRDefault="000F2918" w:rsidP="00F86D84">
      <w:pPr>
        <w:tabs>
          <w:tab w:val="left" w:pos="8640"/>
        </w:tabs>
        <w:spacing w:after="120"/>
        <w:jc w:val="both"/>
        <w:rPr>
          <w:snapToGrid w:val="0"/>
          <w:sz w:val="24"/>
        </w:rPr>
      </w:pPr>
      <w:r w:rsidRPr="00643981">
        <w:rPr>
          <w:snapToGrid w:val="0"/>
          <w:sz w:val="24"/>
        </w:rPr>
        <w:t xml:space="preserve">The sole </w:t>
      </w:r>
      <w:r w:rsidRPr="00643981">
        <w:rPr>
          <w:b/>
          <w:snapToGrid w:val="0"/>
          <w:sz w:val="24"/>
        </w:rPr>
        <w:t>Westward Region</w:t>
      </w:r>
      <w:r w:rsidRPr="00643981">
        <w:rPr>
          <w:snapToGrid w:val="0"/>
          <w:sz w:val="24"/>
        </w:rPr>
        <w:t xml:space="preserve"> sablefish fishery occurs in the Aleutian Islands. </w:t>
      </w:r>
      <w:r w:rsidR="0019114B" w:rsidRPr="00643981">
        <w:rPr>
          <w:snapToGrid w:val="0"/>
          <w:sz w:val="24"/>
        </w:rPr>
        <w:t>The GHL for the Aleutian Island</w:t>
      </w:r>
      <w:r w:rsidRPr="00643981">
        <w:rPr>
          <w:snapToGrid w:val="0"/>
          <w:sz w:val="24"/>
        </w:rPr>
        <w:t>s</w:t>
      </w:r>
      <w:r w:rsidR="0019114B" w:rsidRPr="00643981">
        <w:rPr>
          <w:snapToGrid w:val="0"/>
          <w:sz w:val="24"/>
        </w:rPr>
        <w:t xml:space="preserve"> is set at 5% of the</w:t>
      </w:r>
      <w:r w:rsidRPr="00643981">
        <w:rPr>
          <w:snapToGrid w:val="0"/>
          <w:sz w:val="24"/>
        </w:rPr>
        <w:t xml:space="preserve"> combined</w:t>
      </w:r>
      <w:r w:rsidR="0019114B" w:rsidRPr="00643981">
        <w:rPr>
          <w:snapToGrid w:val="0"/>
          <w:sz w:val="24"/>
        </w:rPr>
        <w:t xml:space="preserve"> B</w:t>
      </w:r>
      <w:r w:rsidRPr="00643981">
        <w:rPr>
          <w:snapToGrid w:val="0"/>
          <w:sz w:val="24"/>
        </w:rPr>
        <w:t xml:space="preserve">ering </w:t>
      </w:r>
      <w:r w:rsidR="0019114B" w:rsidRPr="00643981">
        <w:rPr>
          <w:snapToGrid w:val="0"/>
          <w:sz w:val="24"/>
        </w:rPr>
        <w:t>S</w:t>
      </w:r>
      <w:r w:rsidRPr="00643981">
        <w:rPr>
          <w:snapToGrid w:val="0"/>
          <w:sz w:val="24"/>
        </w:rPr>
        <w:t xml:space="preserve">ea </w:t>
      </w:r>
      <w:r w:rsidR="0019114B" w:rsidRPr="00643981">
        <w:rPr>
          <w:snapToGrid w:val="0"/>
          <w:sz w:val="24"/>
        </w:rPr>
        <w:t>A</w:t>
      </w:r>
      <w:r w:rsidRPr="00643981">
        <w:rPr>
          <w:snapToGrid w:val="0"/>
          <w:sz w:val="24"/>
        </w:rPr>
        <w:t xml:space="preserve">leutian </w:t>
      </w:r>
      <w:r w:rsidR="0019114B" w:rsidRPr="00643981">
        <w:rPr>
          <w:snapToGrid w:val="0"/>
          <w:sz w:val="24"/>
        </w:rPr>
        <w:t>I</w:t>
      </w:r>
      <w:r w:rsidRPr="00643981">
        <w:rPr>
          <w:snapToGrid w:val="0"/>
          <w:sz w:val="24"/>
        </w:rPr>
        <w:t>slands</w:t>
      </w:r>
      <w:r w:rsidR="0019114B" w:rsidRPr="00643981">
        <w:rPr>
          <w:snapToGrid w:val="0"/>
          <w:sz w:val="24"/>
        </w:rPr>
        <w:t xml:space="preserve"> TAC.</w:t>
      </w:r>
      <w:r w:rsidR="00DA2044" w:rsidRPr="00643981">
        <w:rPr>
          <w:snapToGrid w:val="0"/>
          <w:sz w:val="24"/>
        </w:rPr>
        <w:t xml:space="preserve"> </w:t>
      </w:r>
      <w:r w:rsidR="0019114B" w:rsidRPr="00643981">
        <w:rPr>
          <w:snapToGrid w:val="0"/>
          <w:sz w:val="24"/>
        </w:rPr>
        <w:t>The state GHL can be adjusted according to recent state-waters harvest history when necessary.</w:t>
      </w:r>
      <w:r w:rsidR="00DA2044" w:rsidRPr="00643981">
        <w:rPr>
          <w:snapToGrid w:val="0"/>
          <w:sz w:val="24"/>
        </w:rPr>
        <w:t xml:space="preserve"> </w:t>
      </w:r>
      <w:r w:rsidR="0019114B" w:rsidRPr="00643981">
        <w:rPr>
          <w:snapToGrid w:val="0"/>
          <w:sz w:val="24"/>
        </w:rPr>
        <w:t xml:space="preserve">From 1995 to 2000 the fishery opened concurrently with the EEZ IFQ sablefish fishery. In 2001 the </w:t>
      </w:r>
      <w:r w:rsidR="00C92F83" w:rsidRPr="00643981">
        <w:rPr>
          <w:snapToGrid w:val="0"/>
          <w:sz w:val="24"/>
        </w:rPr>
        <w:t>BOF</w:t>
      </w:r>
      <w:r w:rsidR="0019114B" w:rsidRPr="00643981">
        <w:rPr>
          <w:snapToGrid w:val="0"/>
          <w:sz w:val="24"/>
        </w:rPr>
        <w:t xml:space="preserve"> changed the opening date of the </w:t>
      </w:r>
      <w:r w:rsidR="009E2215" w:rsidRPr="00643981">
        <w:rPr>
          <w:snapToGrid w:val="0"/>
          <w:sz w:val="24"/>
        </w:rPr>
        <w:t xml:space="preserve">state-waters fishery to May 15 </w:t>
      </w:r>
      <w:r w:rsidR="0019114B" w:rsidRPr="00643981">
        <w:rPr>
          <w:snapToGrid w:val="0"/>
          <w:sz w:val="24"/>
        </w:rPr>
        <w:t xml:space="preserve">to provide small vessel operators an opportunity to take advantage of potentially better weather conditions. From 1995 to 2000 all legal groundfish gear types </w:t>
      </w:r>
      <w:r w:rsidR="00DC72C5" w:rsidRPr="00643981">
        <w:rPr>
          <w:snapToGrid w:val="0"/>
          <w:sz w:val="24"/>
        </w:rPr>
        <w:t xml:space="preserve">were </w:t>
      </w:r>
      <w:r w:rsidR="0019114B" w:rsidRPr="00643981">
        <w:rPr>
          <w:snapToGrid w:val="0"/>
          <w:sz w:val="24"/>
        </w:rPr>
        <w:t>permissible during the fishery.</w:t>
      </w:r>
      <w:r w:rsidR="00DA2044" w:rsidRPr="00643981">
        <w:rPr>
          <w:snapToGrid w:val="0"/>
          <w:sz w:val="24"/>
        </w:rPr>
        <w:t xml:space="preserve"> </w:t>
      </w:r>
      <w:r w:rsidR="0019114B" w:rsidRPr="00643981">
        <w:rPr>
          <w:snapToGrid w:val="0"/>
          <w:sz w:val="24"/>
        </w:rPr>
        <w:t xml:space="preserve">Effective in 2001, longline, pot, jig and hand troll became the only legal gear types. Vessels participating in the fishery are required to </w:t>
      </w:r>
      <w:r w:rsidR="00B0564A" w:rsidRPr="00643981">
        <w:rPr>
          <w:snapToGrid w:val="0"/>
          <w:sz w:val="24"/>
        </w:rPr>
        <w:t xml:space="preserve">register and </w:t>
      </w:r>
      <w:r w:rsidR="0019114B" w:rsidRPr="00643981">
        <w:rPr>
          <w:snapToGrid w:val="0"/>
          <w:sz w:val="24"/>
        </w:rPr>
        <w:t>fill out logbooks</w:t>
      </w:r>
      <w:r w:rsidR="00B0564A" w:rsidRPr="00643981">
        <w:rPr>
          <w:snapToGrid w:val="0"/>
          <w:sz w:val="24"/>
        </w:rPr>
        <w:t xml:space="preserve"> provided by ADF&amp;G</w:t>
      </w:r>
      <w:r w:rsidRPr="00643981">
        <w:rPr>
          <w:snapToGrid w:val="0"/>
          <w:sz w:val="24"/>
        </w:rPr>
        <w:t>.</w:t>
      </w:r>
      <w:r w:rsidR="0019114B" w:rsidRPr="00643981">
        <w:rPr>
          <w:snapToGrid w:val="0"/>
          <w:sz w:val="24"/>
        </w:rPr>
        <w:t xml:space="preserve"> </w:t>
      </w:r>
      <w:r w:rsidR="00B84C3B" w:rsidRPr="00643981">
        <w:rPr>
          <w:snapToGrid w:val="0"/>
          <w:sz w:val="24"/>
        </w:rPr>
        <w:t xml:space="preserve">In 2013, the BOF changed the season opening and closing dates </w:t>
      </w:r>
      <w:r w:rsidR="00DC6353" w:rsidRPr="00643981">
        <w:rPr>
          <w:snapToGrid w:val="0"/>
          <w:sz w:val="24"/>
        </w:rPr>
        <w:t>reverting them</w:t>
      </w:r>
      <w:r w:rsidR="00B84C3B" w:rsidRPr="00643981">
        <w:rPr>
          <w:snapToGrid w:val="0"/>
          <w:sz w:val="24"/>
        </w:rPr>
        <w:t xml:space="preserve"> back to coincid</w:t>
      </w:r>
      <w:r w:rsidR="00DC6353" w:rsidRPr="00643981">
        <w:rPr>
          <w:snapToGrid w:val="0"/>
          <w:sz w:val="24"/>
        </w:rPr>
        <w:t>e</w:t>
      </w:r>
      <w:r w:rsidR="00B84C3B" w:rsidRPr="00643981">
        <w:rPr>
          <w:snapToGrid w:val="0"/>
          <w:sz w:val="24"/>
        </w:rPr>
        <w:t xml:space="preserve"> with the federal IFQ season.</w:t>
      </w:r>
    </w:p>
    <w:p w14:paraId="3A852EB4" w14:textId="64C6C16E" w:rsidR="0098753D" w:rsidRPr="00643981" w:rsidRDefault="00571EFC" w:rsidP="0098753D">
      <w:pPr>
        <w:tabs>
          <w:tab w:val="left" w:pos="8640"/>
        </w:tabs>
        <w:spacing w:after="120"/>
        <w:jc w:val="both"/>
        <w:rPr>
          <w:sz w:val="24"/>
        </w:rPr>
      </w:pPr>
      <w:bookmarkStart w:id="134" w:name="_Hlk36721666"/>
      <w:r w:rsidRPr="00643981">
        <w:rPr>
          <w:sz w:val="24"/>
        </w:rPr>
        <w:t xml:space="preserve">The </w:t>
      </w:r>
      <w:r w:rsidRPr="00643981">
        <w:rPr>
          <w:b/>
          <w:bCs/>
          <w:sz w:val="24"/>
        </w:rPr>
        <w:t>Southeast Region sport</w:t>
      </w:r>
      <w:r w:rsidRPr="00643981">
        <w:rPr>
          <w:b/>
          <w:sz w:val="24"/>
        </w:rPr>
        <w:t xml:space="preserve"> fishery</w:t>
      </w:r>
      <w:r w:rsidRPr="00643981">
        <w:rPr>
          <w:sz w:val="24"/>
        </w:rPr>
        <w:t xml:space="preserve"> for sablefish was regulated for the first time in 2009. Sport limits in </w:t>
      </w:r>
      <w:r w:rsidR="00DE0C44">
        <w:rPr>
          <w:sz w:val="24"/>
        </w:rPr>
        <w:t>2022</w:t>
      </w:r>
      <w:r w:rsidRPr="00643981">
        <w:rPr>
          <w:sz w:val="24"/>
        </w:rPr>
        <w:t xml:space="preserve"> were four fish per day, four in possession, with an annual limit of eight fish applied to nonresidents. </w:t>
      </w:r>
      <w:bookmarkEnd w:id="134"/>
      <w:r w:rsidRPr="00643981">
        <w:rPr>
          <w:sz w:val="24"/>
        </w:rPr>
        <w:t>The sablefish sport fishery in the remainder of Alaska has no limits</w:t>
      </w:r>
      <w:r w:rsidR="0098753D" w:rsidRPr="00643981">
        <w:rPr>
          <w:sz w:val="24"/>
        </w:rPr>
        <w:t>.</w:t>
      </w:r>
    </w:p>
    <w:p w14:paraId="053EE5A9" w14:textId="07FB0FE2" w:rsidR="007F3251" w:rsidRPr="00643981" w:rsidRDefault="007F3251" w:rsidP="002B0D43">
      <w:pPr>
        <w:pStyle w:val="Heading3"/>
        <w:numPr>
          <w:ilvl w:val="0"/>
          <w:numId w:val="2"/>
        </w:numPr>
        <w:tabs>
          <w:tab w:val="left" w:pos="1890"/>
        </w:tabs>
        <w:ind w:left="1080"/>
        <w:jc w:val="both"/>
      </w:pPr>
      <w:bookmarkStart w:id="135" w:name="_Toc34512592"/>
      <w:bookmarkStart w:id="136" w:name="_Toc418844073"/>
      <w:bookmarkStart w:id="137" w:name="_Toc131578935"/>
      <w:r w:rsidRPr="00643981">
        <w:lastRenderedPageBreak/>
        <w:t>Fisheries</w:t>
      </w:r>
      <w:bookmarkEnd w:id="135"/>
      <w:bookmarkEnd w:id="136"/>
      <w:bookmarkEnd w:id="137"/>
    </w:p>
    <w:p w14:paraId="63F92D79" w14:textId="02AFF3CB" w:rsidR="00246E36" w:rsidRPr="00643981" w:rsidRDefault="004659D5" w:rsidP="009E746E">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643981">
        <w:rPr>
          <w:sz w:val="24"/>
          <w:szCs w:val="24"/>
        </w:rPr>
        <w:t xml:space="preserve">In the </w:t>
      </w:r>
      <w:r w:rsidRPr="00643981">
        <w:rPr>
          <w:b/>
          <w:bCs/>
          <w:sz w:val="24"/>
          <w:szCs w:val="24"/>
        </w:rPr>
        <w:t>Southeast Region</w:t>
      </w:r>
      <w:r w:rsidR="0026135A" w:rsidRPr="00643981">
        <w:rPr>
          <w:sz w:val="24"/>
          <w:szCs w:val="24"/>
        </w:rPr>
        <w:t>,</w:t>
      </w:r>
      <w:r w:rsidRPr="00643981">
        <w:rPr>
          <w:sz w:val="24"/>
          <w:szCs w:val="24"/>
        </w:rPr>
        <w:t xml:space="preserve"> the </w:t>
      </w:r>
      <w:r w:rsidR="009A6CFC">
        <w:rPr>
          <w:sz w:val="24"/>
          <w:szCs w:val="24"/>
        </w:rPr>
        <w:t>2022</w:t>
      </w:r>
      <w:r w:rsidR="009E746E" w:rsidRPr="00643981">
        <w:rPr>
          <w:sz w:val="24"/>
          <w:szCs w:val="24"/>
        </w:rPr>
        <w:t xml:space="preserve"> NSEI </w:t>
      </w:r>
      <w:r w:rsidR="009A6CFC">
        <w:rPr>
          <w:sz w:val="24"/>
          <w:szCs w:val="24"/>
        </w:rPr>
        <w:t>AHO</w:t>
      </w:r>
      <w:r w:rsidR="009E746E" w:rsidRPr="00643981">
        <w:rPr>
          <w:sz w:val="24"/>
          <w:szCs w:val="24"/>
        </w:rPr>
        <w:t xml:space="preserve"> was set at </w:t>
      </w:r>
      <w:r w:rsidR="009A6CFC">
        <w:rPr>
          <w:sz w:val="24"/>
          <w:szCs w:val="24"/>
        </w:rPr>
        <w:t>559.6</w:t>
      </w:r>
      <w:r w:rsidR="009E746E" w:rsidRPr="00643981">
        <w:rPr>
          <w:sz w:val="24"/>
          <w:szCs w:val="24"/>
        </w:rPr>
        <w:t xml:space="preserve"> mt of sablefish. The fishery is managed by equal quota share with each permit holder allowed </w:t>
      </w:r>
      <w:r w:rsidR="00B3211A" w:rsidRPr="00643981">
        <w:rPr>
          <w:sz w:val="24"/>
          <w:szCs w:val="24"/>
        </w:rPr>
        <w:t>7.</w:t>
      </w:r>
      <w:r w:rsidR="009A6CFC">
        <w:rPr>
          <w:sz w:val="24"/>
          <w:szCs w:val="24"/>
        </w:rPr>
        <w:t>7</w:t>
      </w:r>
      <w:r w:rsidR="009E746E" w:rsidRPr="00643981">
        <w:rPr>
          <w:sz w:val="24"/>
          <w:szCs w:val="24"/>
        </w:rPr>
        <w:t xml:space="preserve"> mt. The NSEI sablefish fishery open</w:t>
      </w:r>
      <w:r w:rsidR="009A6CFC">
        <w:rPr>
          <w:sz w:val="24"/>
          <w:szCs w:val="24"/>
        </w:rPr>
        <w:t>s</w:t>
      </w:r>
      <w:r w:rsidR="009E746E" w:rsidRPr="00643981">
        <w:rPr>
          <w:sz w:val="24"/>
          <w:szCs w:val="24"/>
        </w:rPr>
        <w:t xml:space="preserve"> August 15 and close</w:t>
      </w:r>
      <w:r w:rsidR="009A6CFC">
        <w:rPr>
          <w:sz w:val="24"/>
          <w:szCs w:val="24"/>
        </w:rPr>
        <w:t>s</w:t>
      </w:r>
      <w:r w:rsidR="009E746E" w:rsidRPr="00643981">
        <w:rPr>
          <w:sz w:val="24"/>
          <w:szCs w:val="24"/>
        </w:rPr>
        <w:t xml:space="preserve"> November 15</w:t>
      </w:r>
      <w:r w:rsidR="00567FEC" w:rsidRPr="00643981">
        <w:rPr>
          <w:sz w:val="24"/>
          <w:szCs w:val="24"/>
        </w:rPr>
        <w:t xml:space="preserve"> by regulation</w:t>
      </w:r>
      <w:r w:rsidR="009E746E" w:rsidRPr="00643981">
        <w:rPr>
          <w:sz w:val="24"/>
          <w:szCs w:val="24"/>
        </w:rPr>
        <w:t>. The 7</w:t>
      </w:r>
      <w:r w:rsidR="00B3211A" w:rsidRPr="00643981">
        <w:rPr>
          <w:sz w:val="24"/>
          <w:szCs w:val="24"/>
        </w:rPr>
        <w:t>3</w:t>
      </w:r>
      <w:r w:rsidR="009E746E" w:rsidRPr="00643981">
        <w:rPr>
          <w:sz w:val="24"/>
          <w:szCs w:val="24"/>
        </w:rPr>
        <w:t xml:space="preserve"> permit holders landed a total of </w:t>
      </w:r>
      <w:r w:rsidR="009A6CFC">
        <w:rPr>
          <w:sz w:val="24"/>
          <w:szCs w:val="24"/>
        </w:rPr>
        <w:t>537.</w:t>
      </w:r>
      <w:r w:rsidR="00CC2FDB" w:rsidRPr="00643981">
        <w:rPr>
          <w:sz w:val="24"/>
          <w:szCs w:val="24"/>
        </w:rPr>
        <w:t>1</w:t>
      </w:r>
      <w:r w:rsidR="009E746E" w:rsidRPr="00643981">
        <w:rPr>
          <w:sz w:val="24"/>
          <w:szCs w:val="24"/>
        </w:rPr>
        <w:t xml:space="preserve"> mt. The SSEI quota was set at </w:t>
      </w:r>
      <w:r w:rsidR="00EB05B1">
        <w:rPr>
          <w:sz w:val="24"/>
        </w:rPr>
        <w:t>291.8</w:t>
      </w:r>
      <w:r w:rsidR="00EB05B1" w:rsidRPr="00643981">
        <w:rPr>
          <w:sz w:val="24"/>
        </w:rPr>
        <w:t xml:space="preserve"> </w:t>
      </w:r>
      <w:r w:rsidR="009E746E" w:rsidRPr="00643981">
        <w:rPr>
          <w:sz w:val="24"/>
          <w:szCs w:val="24"/>
        </w:rPr>
        <w:t xml:space="preserve">mt with an equal quota share of </w:t>
      </w:r>
      <w:r w:rsidR="00EB05B1">
        <w:rPr>
          <w:sz w:val="24"/>
          <w:szCs w:val="24"/>
        </w:rPr>
        <w:t>13.3</w:t>
      </w:r>
      <w:r w:rsidR="009E746E" w:rsidRPr="00643981">
        <w:rPr>
          <w:sz w:val="24"/>
          <w:szCs w:val="24"/>
        </w:rPr>
        <w:t xml:space="preserve"> mt</w:t>
      </w:r>
      <w:r w:rsidR="00567FEC" w:rsidRPr="00643981">
        <w:rPr>
          <w:sz w:val="24"/>
          <w:szCs w:val="24"/>
        </w:rPr>
        <w:t xml:space="preserve"> for each of the</w:t>
      </w:r>
      <w:r w:rsidR="009E746E" w:rsidRPr="00643981">
        <w:rPr>
          <w:sz w:val="24"/>
          <w:szCs w:val="24"/>
        </w:rPr>
        <w:t xml:space="preserve"> 19 permit</w:t>
      </w:r>
      <w:r w:rsidR="00567FEC" w:rsidRPr="00643981">
        <w:rPr>
          <w:sz w:val="24"/>
          <w:szCs w:val="24"/>
        </w:rPr>
        <w:t xml:space="preserve"> holders</w:t>
      </w:r>
      <w:r w:rsidR="009E746E" w:rsidRPr="00643981">
        <w:rPr>
          <w:sz w:val="24"/>
          <w:szCs w:val="24"/>
        </w:rPr>
        <w:t xml:space="preserve"> </w:t>
      </w:r>
      <w:r w:rsidR="00567FEC" w:rsidRPr="00643981">
        <w:rPr>
          <w:sz w:val="24"/>
          <w:szCs w:val="24"/>
        </w:rPr>
        <w:t>for</w:t>
      </w:r>
      <w:r w:rsidR="009E746E" w:rsidRPr="00643981">
        <w:rPr>
          <w:sz w:val="24"/>
          <w:szCs w:val="24"/>
        </w:rPr>
        <w:t xml:space="preserve"> longline/pot gear and </w:t>
      </w:r>
      <w:r w:rsidR="00567FEC" w:rsidRPr="00643981">
        <w:rPr>
          <w:sz w:val="24"/>
          <w:szCs w:val="24"/>
        </w:rPr>
        <w:t>three</w:t>
      </w:r>
      <w:r w:rsidR="009E746E" w:rsidRPr="00643981">
        <w:rPr>
          <w:sz w:val="24"/>
          <w:szCs w:val="24"/>
        </w:rPr>
        <w:t xml:space="preserve"> permit</w:t>
      </w:r>
      <w:r w:rsidR="00567FEC" w:rsidRPr="00643981">
        <w:rPr>
          <w:sz w:val="24"/>
          <w:szCs w:val="24"/>
        </w:rPr>
        <w:t xml:space="preserve"> holders</w:t>
      </w:r>
      <w:r w:rsidR="009E746E" w:rsidRPr="00643981">
        <w:rPr>
          <w:sz w:val="24"/>
          <w:szCs w:val="24"/>
        </w:rPr>
        <w:t xml:space="preserve"> for pot gear. The SSEI sablefish fishery season allow</w:t>
      </w:r>
      <w:r w:rsidR="00EB05B1">
        <w:rPr>
          <w:sz w:val="24"/>
          <w:szCs w:val="24"/>
        </w:rPr>
        <w:t>s</w:t>
      </w:r>
      <w:r w:rsidR="009E746E" w:rsidRPr="00643981">
        <w:rPr>
          <w:sz w:val="24"/>
          <w:szCs w:val="24"/>
        </w:rPr>
        <w:t xml:space="preserve"> longline/pot gear permits to fish from June 1–November 15. The 22 permit holders landed a total of </w:t>
      </w:r>
      <w:r w:rsidR="00EB05B1">
        <w:rPr>
          <w:sz w:val="24"/>
          <w:szCs w:val="24"/>
        </w:rPr>
        <w:t>269.2</w:t>
      </w:r>
      <w:r w:rsidR="009E746E" w:rsidRPr="00643981">
        <w:rPr>
          <w:sz w:val="24"/>
          <w:szCs w:val="24"/>
        </w:rPr>
        <w:t xml:space="preserve"> mt of sablefish </w:t>
      </w:r>
      <w:r w:rsidRPr="00643981">
        <w:rPr>
          <w:sz w:val="24"/>
          <w:szCs w:val="24"/>
        </w:rPr>
        <w:t xml:space="preserve">(Contact </w:t>
      </w:r>
      <w:r w:rsidR="008D7F80" w:rsidRPr="00643981">
        <w:rPr>
          <w:sz w:val="24"/>
          <w:szCs w:val="24"/>
        </w:rPr>
        <w:t>Rhea Ehresmann</w:t>
      </w:r>
      <w:r w:rsidRPr="00643981">
        <w:rPr>
          <w:sz w:val="24"/>
          <w:szCs w:val="24"/>
        </w:rPr>
        <w:t>).</w:t>
      </w:r>
      <w:r w:rsidRPr="00643981">
        <w:t xml:space="preserve"> </w:t>
      </w:r>
    </w:p>
    <w:p w14:paraId="7D89D4BD" w14:textId="09B03740" w:rsidR="00757162" w:rsidRPr="00643981" w:rsidRDefault="00777803" w:rsidP="00757162">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643981">
        <w:rPr>
          <w:sz w:val="24"/>
        </w:rPr>
        <w:t xml:space="preserve">In the </w:t>
      </w:r>
      <w:r w:rsidRPr="00643981">
        <w:rPr>
          <w:b/>
          <w:bCs/>
          <w:sz w:val="24"/>
        </w:rPr>
        <w:t>Central Region,</w:t>
      </w:r>
      <w:r w:rsidRPr="00643981">
        <w:rPr>
          <w:sz w:val="24"/>
        </w:rPr>
        <w:t xml:space="preserve"> the 202</w:t>
      </w:r>
      <w:r>
        <w:rPr>
          <w:sz w:val="24"/>
        </w:rPr>
        <w:t>2</w:t>
      </w:r>
      <w:r w:rsidRPr="00643981">
        <w:rPr>
          <w:sz w:val="24"/>
        </w:rPr>
        <w:t xml:space="preserve"> Cook Inlet Area sablefish fishery opened at noon July 15 with a GHL of </w:t>
      </w:r>
      <w:r>
        <w:rPr>
          <w:sz w:val="24"/>
        </w:rPr>
        <w:t>54.0</w:t>
      </w:r>
      <w:r w:rsidRPr="00643981">
        <w:rPr>
          <w:sz w:val="24"/>
        </w:rPr>
        <w:t xml:space="preserve"> mt and closed by regulation on December 31; </w:t>
      </w:r>
      <w:r>
        <w:rPr>
          <w:sz w:val="24"/>
        </w:rPr>
        <w:t>6</w:t>
      </w:r>
      <w:r w:rsidRPr="00643981">
        <w:rPr>
          <w:sz w:val="24"/>
        </w:rPr>
        <w:t xml:space="preserve"> vessels made </w:t>
      </w:r>
      <w:r>
        <w:rPr>
          <w:sz w:val="24"/>
        </w:rPr>
        <w:t>7</w:t>
      </w:r>
      <w:r w:rsidRPr="00643981">
        <w:rPr>
          <w:sz w:val="24"/>
        </w:rPr>
        <w:t xml:space="preserve"> landings for a harvest of </w:t>
      </w:r>
      <w:r>
        <w:rPr>
          <w:sz w:val="24"/>
        </w:rPr>
        <w:t>2.0</w:t>
      </w:r>
      <w:r w:rsidRPr="00643981">
        <w:rPr>
          <w:sz w:val="24"/>
        </w:rPr>
        <w:t xml:space="preserve"> mt of sablefish</w:t>
      </w:r>
      <w:r>
        <w:rPr>
          <w:sz w:val="24"/>
        </w:rPr>
        <w:t>, a 63% decrease from the harvest in 2021</w:t>
      </w:r>
      <w:r w:rsidRPr="00643981">
        <w:rPr>
          <w:sz w:val="24"/>
        </w:rPr>
        <w:t>. The 202</w:t>
      </w:r>
      <w:r>
        <w:rPr>
          <w:sz w:val="24"/>
        </w:rPr>
        <w:t>2</w:t>
      </w:r>
      <w:r w:rsidRPr="00643981">
        <w:rPr>
          <w:sz w:val="24"/>
        </w:rPr>
        <w:t xml:space="preserve"> PWS sablefish fishery opened April 15 with a GHL of </w:t>
      </w:r>
      <w:r>
        <w:rPr>
          <w:sz w:val="24"/>
        </w:rPr>
        <w:t>119.7</w:t>
      </w:r>
      <w:r w:rsidRPr="00643981">
        <w:rPr>
          <w:sz w:val="24"/>
        </w:rPr>
        <w:t xml:space="preserve"> mt. For the </w:t>
      </w:r>
      <w:r>
        <w:rPr>
          <w:sz w:val="24"/>
        </w:rPr>
        <w:t>third</w:t>
      </w:r>
      <w:r w:rsidRPr="00643981">
        <w:rPr>
          <w:sz w:val="24"/>
        </w:rPr>
        <w:t xml:space="preserve"> season in a row, some of the fleet requested, and were granted, an extension of the season to </w:t>
      </w:r>
      <w:r>
        <w:rPr>
          <w:sz w:val="24"/>
        </w:rPr>
        <w:t xml:space="preserve">September 30 (previous 2 seasons closed December 31); </w:t>
      </w:r>
      <w:r w:rsidRPr="00643981">
        <w:rPr>
          <w:sz w:val="24"/>
        </w:rPr>
        <w:t xml:space="preserve">the regulatory closure </w:t>
      </w:r>
      <w:r>
        <w:rPr>
          <w:sz w:val="24"/>
        </w:rPr>
        <w:t>is</w:t>
      </w:r>
      <w:r w:rsidRPr="00643981">
        <w:rPr>
          <w:sz w:val="24"/>
        </w:rPr>
        <w:t xml:space="preserve"> August 31. PWS sablefish harvest totaled </w:t>
      </w:r>
      <w:r>
        <w:rPr>
          <w:sz w:val="24"/>
        </w:rPr>
        <w:t>88.4</w:t>
      </w:r>
      <w:r w:rsidRPr="00643981">
        <w:rPr>
          <w:sz w:val="24"/>
        </w:rPr>
        <w:t xml:space="preserve"> mt, an increase of </w:t>
      </w:r>
      <w:r>
        <w:rPr>
          <w:sz w:val="24"/>
        </w:rPr>
        <w:t>39</w:t>
      </w:r>
      <w:r w:rsidRPr="00643981">
        <w:rPr>
          <w:sz w:val="24"/>
        </w:rPr>
        <w:t>% from 202</w:t>
      </w:r>
      <w:r>
        <w:rPr>
          <w:sz w:val="24"/>
        </w:rPr>
        <w:t>1</w:t>
      </w:r>
      <w:r w:rsidRPr="00643981">
        <w:rPr>
          <w:sz w:val="24"/>
        </w:rPr>
        <w:t>; harvest has been steadily increasing since the 7.7 mt historical low in 2015, although still not achieving the GHL.</w:t>
      </w:r>
      <w:r>
        <w:rPr>
          <w:sz w:val="24"/>
        </w:rPr>
        <w:t xml:space="preserve"> </w:t>
      </w:r>
      <w:r w:rsidRPr="00643981">
        <w:rPr>
          <w:sz w:val="24"/>
        </w:rPr>
        <w:t>There has been an increase in the use of pot gear in the fishery in recent years in response to excessive orca whale depredation on sablefish in PWS</w:t>
      </w:r>
      <w:r>
        <w:rPr>
          <w:sz w:val="24"/>
        </w:rPr>
        <w:t>.</w:t>
      </w:r>
      <w:r w:rsidRPr="00643981">
        <w:rPr>
          <w:sz w:val="24"/>
        </w:rPr>
        <w:t xml:space="preserve"> </w:t>
      </w:r>
      <w:r>
        <w:rPr>
          <w:sz w:val="24"/>
        </w:rPr>
        <w:t>For 2022, 51% of the sablefish was harvested with longline gear and 49%</w:t>
      </w:r>
      <w:r w:rsidRPr="00643981">
        <w:rPr>
          <w:sz w:val="24"/>
        </w:rPr>
        <w:t xml:space="preserve"> </w:t>
      </w:r>
      <w:r>
        <w:rPr>
          <w:sz w:val="24"/>
        </w:rPr>
        <w:t xml:space="preserve">with pot gear </w:t>
      </w:r>
      <w:r w:rsidRPr="00643981">
        <w:rPr>
          <w:sz w:val="24"/>
        </w:rPr>
        <w:t>(Contact Jan Rumble</w:t>
      </w:r>
      <w:r w:rsidR="00757162" w:rsidRPr="00643981">
        <w:rPr>
          <w:sz w:val="24"/>
        </w:rPr>
        <w:t>).</w:t>
      </w:r>
    </w:p>
    <w:p w14:paraId="3C15CC53" w14:textId="7D7CFD4B" w:rsidR="00B0564A" w:rsidRPr="00643981" w:rsidRDefault="00254B9B" w:rsidP="00B0564A">
      <w:pPr>
        <w:tabs>
          <w:tab w:val="left" w:pos="8640"/>
        </w:tabs>
        <w:autoSpaceDE w:val="0"/>
        <w:autoSpaceDN w:val="0"/>
        <w:adjustRightInd w:val="0"/>
        <w:spacing w:after="120"/>
        <w:jc w:val="both"/>
        <w:rPr>
          <w:sz w:val="24"/>
          <w:szCs w:val="24"/>
        </w:rPr>
      </w:pPr>
      <w:r w:rsidRPr="00643981">
        <w:rPr>
          <w:sz w:val="24"/>
          <w:szCs w:val="24"/>
        </w:rPr>
        <w:t xml:space="preserve">Within the </w:t>
      </w:r>
      <w:r w:rsidRPr="00643981">
        <w:rPr>
          <w:b/>
          <w:bCs/>
          <w:sz w:val="24"/>
          <w:szCs w:val="24"/>
        </w:rPr>
        <w:t>Westward Region</w:t>
      </w:r>
      <w:r w:rsidRPr="00643981">
        <w:rPr>
          <w:sz w:val="24"/>
          <w:szCs w:val="24"/>
        </w:rPr>
        <w:t xml:space="preserve">, only the Aleutian Islands have sufficient habitat to support mature sablefish populations of enough magnitude to permit commercial fishing. All other sections within the region are closed by regulation to avoid the potential for localized depletion from the small amounts of habitat within the jurisdiction of the state. Bycatch from the areas closed to directed fishing is limited to 1%. The </w:t>
      </w:r>
      <w:r w:rsidR="001024B9">
        <w:rPr>
          <w:sz w:val="24"/>
          <w:szCs w:val="24"/>
        </w:rPr>
        <w:t>2022</w:t>
      </w:r>
      <w:r w:rsidRPr="00643981">
        <w:rPr>
          <w:sz w:val="24"/>
          <w:szCs w:val="24"/>
        </w:rPr>
        <w:t xml:space="preserve"> Aleutian Island fishery opened concurrent with the IFQ season, on March 6 with pot, longline, jig and hand troll gear allowed. </w:t>
      </w:r>
      <w:r w:rsidR="001024B9" w:rsidRPr="00643981">
        <w:rPr>
          <w:sz w:val="24"/>
          <w:szCs w:val="24"/>
        </w:rPr>
        <w:t xml:space="preserve">The GHL was set at </w:t>
      </w:r>
      <w:r w:rsidR="001024B9">
        <w:rPr>
          <w:sz w:val="24"/>
          <w:szCs w:val="24"/>
        </w:rPr>
        <w:t>586.0</w:t>
      </w:r>
      <w:r w:rsidR="001024B9" w:rsidRPr="00643981">
        <w:rPr>
          <w:sz w:val="24"/>
          <w:szCs w:val="24"/>
        </w:rPr>
        <w:t xml:space="preserve"> mt for the state-waters fishery. The harvest from the 202</w:t>
      </w:r>
      <w:r w:rsidR="001024B9">
        <w:rPr>
          <w:sz w:val="24"/>
          <w:szCs w:val="24"/>
        </w:rPr>
        <w:t>2</w:t>
      </w:r>
      <w:r w:rsidR="001024B9" w:rsidRPr="00643981">
        <w:rPr>
          <w:sz w:val="24"/>
          <w:szCs w:val="24"/>
        </w:rPr>
        <w:t xml:space="preserve"> Aleutian Islands sablefish fishery was </w:t>
      </w:r>
      <w:r w:rsidR="001024B9">
        <w:rPr>
          <w:sz w:val="24"/>
          <w:szCs w:val="24"/>
        </w:rPr>
        <w:t>563.1</w:t>
      </w:r>
      <w:r w:rsidR="001024B9" w:rsidRPr="00643981">
        <w:rPr>
          <w:sz w:val="24"/>
          <w:szCs w:val="24"/>
        </w:rPr>
        <w:t xml:space="preserve"> mt. The season </w:t>
      </w:r>
      <w:r w:rsidR="001024B9">
        <w:rPr>
          <w:sz w:val="24"/>
          <w:szCs w:val="24"/>
        </w:rPr>
        <w:t>closed on August 11</w:t>
      </w:r>
      <w:r w:rsidR="001024B9" w:rsidRPr="00643981">
        <w:rPr>
          <w:sz w:val="24"/>
          <w:szCs w:val="24"/>
        </w:rPr>
        <w:t xml:space="preserve"> (Contact</w:t>
      </w:r>
      <w:r w:rsidR="001024B9">
        <w:rPr>
          <w:sz w:val="24"/>
          <w:szCs w:val="24"/>
        </w:rPr>
        <w:t xml:space="preserve"> </w:t>
      </w:r>
      <w:r w:rsidRPr="00643981">
        <w:rPr>
          <w:sz w:val="24"/>
          <w:szCs w:val="24"/>
        </w:rPr>
        <w:t>Asia Beder</w:t>
      </w:r>
      <w:r w:rsidR="00B0564A" w:rsidRPr="00643981">
        <w:rPr>
          <w:sz w:val="24"/>
          <w:szCs w:val="24"/>
        </w:rPr>
        <w:t>).</w:t>
      </w:r>
    </w:p>
    <w:p w14:paraId="6BC8269E" w14:textId="364714B1" w:rsidR="0098753D" w:rsidRDefault="00DE0C44" w:rsidP="0098753D">
      <w:pPr>
        <w:tabs>
          <w:tab w:val="left" w:pos="8640"/>
        </w:tabs>
        <w:spacing w:after="120"/>
        <w:jc w:val="both"/>
        <w:rPr>
          <w:sz w:val="24"/>
        </w:rPr>
      </w:pPr>
      <w:r w:rsidRPr="127C6024">
        <w:rPr>
          <w:sz w:val="24"/>
          <w:szCs w:val="24"/>
        </w:rPr>
        <w:t xml:space="preserve">The most recent sablefish sport harvest estimates from the SWHS are for 2021. The estimated harvest was 18,331 fish in Southeast Alaska and 5,452 fish in Southcentral Alaska. SWHS estimates are suspected to be biased due to misidentification and misreporting. Sablefish are not commonly taken by anglers in most areas of the state, and relatively high catches were reported from some areas where sablefish are rarely or never observed by creel survey crews. Charter logbooks indicated guided harvests of 16,436 sablefish in Southeast Alaska and 797 sablefish in Southcentral Alaska in 2021 (Contact </w:t>
      </w:r>
      <w:r>
        <w:rPr>
          <w:sz w:val="24"/>
          <w:szCs w:val="24"/>
        </w:rPr>
        <w:t>Mike Jaenicke</w:t>
      </w:r>
      <w:r w:rsidRPr="127C6024">
        <w:rPr>
          <w:sz w:val="24"/>
          <w:szCs w:val="24"/>
        </w:rPr>
        <w:t>, Clay McKean</w:t>
      </w:r>
      <w:r w:rsidR="002021BD" w:rsidRPr="00643981">
        <w:rPr>
          <w:sz w:val="24"/>
        </w:rPr>
        <w:t>).</w:t>
      </w:r>
    </w:p>
    <w:p w14:paraId="04D07CB7" w14:textId="6DCAE714" w:rsidR="007F3251" w:rsidRPr="00B51996" w:rsidRDefault="007F3251" w:rsidP="002B0D43">
      <w:pPr>
        <w:pStyle w:val="Heading2"/>
        <w:numPr>
          <w:ilvl w:val="0"/>
          <w:numId w:val="17"/>
        </w:numPr>
        <w:tabs>
          <w:tab w:val="clear" w:pos="1080"/>
          <w:tab w:val="clear" w:pos="1440"/>
          <w:tab w:val="left" w:pos="1170"/>
          <w:tab w:val="left" w:pos="1620"/>
        </w:tabs>
        <w:spacing w:before="0"/>
        <w:ind w:left="720"/>
        <w:jc w:val="both"/>
        <w:rPr>
          <w:color w:val="993300"/>
        </w:rPr>
      </w:pPr>
      <w:bookmarkStart w:id="138" w:name="_Toc34512607"/>
      <w:bookmarkStart w:id="139" w:name="_Toc418844089"/>
      <w:bookmarkStart w:id="140" w:name="_Toc131578936"/>
      <w:r w:rsidRPr="00B51996">
        <w:t>Lingcod</w:t>
      </w:r>
      <w:bookmarkEnd w:id="138"/>
      <w:bookmarkEnd w:id="139"/>
      <w:bookmarkEnd w:id="140"/>
      <w:r w:rsidR="0058418E" w:rsidRPr="00B51996">
        <w:t xml:space="preserve"> </w:t>
      </w:r>
    </w:p>
    <w:p w14:paraId="4D4D1FBE" w14:textId="77777777" w:rsidR="007F3251" w:rsidRPr="00B51996" w:rsidRDefault="007F3251" w:rsidP="002B0D43">
      <w:pPr>
        <w:pStyle w:val="Heading3"/>
        <w:numPr>
          <w:ilvl w:val="0"/>
          <w:numId w:val="7"/>
        </w:numPr>
        <w:ind w:left="1080"/>
        <w:jc w:val="both"/>
      </w:pPr>
      <w:bookmarkStart w:id="141" w:name="_Toc34512608"/>
      <w:bookmarkStart w:id="142" w:name="_Toc418844090"/>
      <w:bookmarkStart w:id="143" w:name="_Toc131578937"/>
      <w:r w:rsidRPr="00B51996">
        <w:t>Research</w:t>
      </w:r>
      <w:bookmarkEnd w:id="141"/>
      <w:bookmarkEnd w:id="142"/>
      <w:bookmarkEnd w:id="143"/>
    </w:p>
    <w:p w14:paraId="7AA0D7FD" w14:textId="0EF173E2" w:rsidR="002F67D3" w:rsidRPr="00B51996" w:rsidRDefault="00A00643" w:rsidP="00721BAB">
      <w:pPr>
        <w:pStyle w:val="FootnoteText"/>
        <w:tabs>
          <w:tab w:val="left" w:pos="8640"/>
        </w:tabs>
        <w:spacing w:after="120"/>
        <w:jc w:val="both"/>
      </w:pPr>
      <w:bookmarkStart w:id="144" w:name="_Hlk511033970"/>
      <w:r w:rsidRPr="00B51996">
        <w:t xml:space="preserve">In the </w:t>
      </w:r>
      <w:r w:rsidRPr="00B51996">
        <w:rPr>
          <w:b/>
          <w:bCs/>
        </w:rPr>
        <w:t>Southeast Region</w:t>
      </w:r>
      <w:r w:rsidRPr="00B51996">
        <w:t>, d</w:t>
      </w:r>
      <w:r w:rsidR="004659D5" w:rsidRPr="00B51996">
        <w:t xml:space="preserve">ockside sampling of lingcod caught in the commercial fishery continued in </w:t>
      </w:r>
      <w:r w:rsidR="0047408B">
        <w:t>2022</w:t>
      </w:r>
      <w:r w:rsidR="004659D5" w:rsidRPr="00B51996">
        <w:t xml:space="preserve"> in Sitka with </w:t>
      </w:r>
      <w:r w:rsidR="0047408B">
        <w:t>745</w:t>
      </w:r>
      <w:r w:rsidR="004659D5" w:rsidRPr="00B51996">
        <w:t xml:space="preserve"> fish sampled for biological data. Otoliths were sent to the ADU in Juneau for age determination (Contact </w:t>
      </w:r>
      <w:r w:rsidR="00EF3399" w:rsidRPr="00B51996">
        <w:t>Rhea Ehresmann</w:t>
      </w:r>
      <w:r w:rsidR="004659D5" w:rsidRPr="00B51996">
        <w:t>).</w:t>
      </w:r>
      <w:bookmarkEnd w:id="144"/>
      <w:r w:rsidR="00491693" w:rsidRPr="00B51996">
        <w:t xml:space="preserve"> </w:t>
      </w:r>
    </w:p>
    <w:p w14:paraId="167EF913" w14:textId="253F65A1" w:rsidR="00CD75AB" w:rsidRPr="00B51996" w:rsidRDefault="00721BAB" w:rsidP="00721BAB">
      <w:pPr>
        <w:pStyle w:val="FootnoteText"/>
        <w:tabs>
          <w:tab w:val="left" w:pos="8640"/>
        </w:tabs>
        <w:spacing w:after="120"/>
        <w:jc w:val="both"/>
      </w:pPr>
      <w:r w:rsidRPr="00B51996">
        <w:t xml:space="preserve">In the </w:t>
      </w:r>
      <w:r w:rsidRPr="00B51996">
        <w:rPr>
          <w:b/>
          <w:bCs/>
        </w:rPr>
        <w:t>Central Region</w:t>
      </w:r>
      <w:r w:rsidRPr="00B51996">
        <w:t xml:space="preserve">, </w:t>
      </w:r>
      <w:r w:rsidR="00451539" w:rsidRPr="00B51996">
        <w:t xml:space="preserve">skipper interviews and port sampling </w:t>
      </w:r>
      <w:r w:rsidR="00451539">
        <w:t xml:space="preserve">in 2022 </w:t>
      </w:r>
      <w:r w:rsidR="00451539" w:rsidRPr="00B51996">
        <w:t xml:space="preserve">were conducted in Seward and Homer. Data obtained included date and location of harvest, length, weight, sex, and age structures. </w:t>
      </w:r>
      <w:r w:rsidR="00451539">
        <w:t xml:space="preserve">There was a total of 562 lingcod samples collected dockside in 2022 from the Cook </w:t>
      </w:r>
      <w:r w:rsidR="00451539">
        <w:lastRenderedPageBreak/>
        <w:t xml:space="preserve">Inlet Area directed fishery; sampled lingcod had an average fork length of 103 cm and average (whole) weight of 11.94 kg (26.32 lb). </w:t>
      </w:r>
      <w:r w:rsidR="00451539" w:rsidRPr="00B51996">
        <w:t xml:space="preserve">Otoliths were sent to the ADU in Juneau. Gonad condition (stage of maturity) was generally not determined as nearly all fish were delivered gutted; however, evidence of sex (vent/papilla) was required by EO to remain intact on lingcod by having fishers cut one inch forward of the vent when gutting fish (Contact Elisa Russ). Funding for Central Region lingcod ROV surveys ended in 2016 and no surveys have been conducted in recent years </w:t>
      </w:r>
      <w:r w:rsidRPr="00B51996">
        <w:t>(Contact Mike Byerly</w:t>
      </w:r>
      <w:r w:rsidR="00CD75AB" w:rsidRPr="00B51996">
        <w:t>)</w:t>
      </w:r>
      <w:r w:rsidR="00702284" w:rsidRPr="00B51996">
        <w:t>.</w:t>
      </w:r>
    </w:p>
    <w:p w14:paraId="74D79249" w14:textId="25F7F2AF" w:rsidR="007635E7" w:rsidRPr="00B51996" w:rsidRDefault="005A23F2" w:rsidP="007635E7">
      <w:pPr>
        <w:pStyle w:val="BodyText2"/>
        <w:tabs>
          <w:tab w:val="left" w:pos="8640"/>
        </w:tabs>
        <w:spacing w:after="120"/>
        <w:jc w:val="both"/>
        <w:rPr>
          <w:szCs w:val="24"/>
        </w:rPr>
      </w:pPr>
      <w:r w:rsidRPr="00B51996">
        <w:rPr>
          <w:b/>
          <w:szCs w:val="24"/>
        </w:rPr>
        <w:t>The Division of Sport Fish—Southeast Region</w:t>
      </w:r>
      <w:r w:rsidRPr="00B51996">
        <w:rPr>
          <w:szCs w:val="24"/>
        </w:rPr>
        <w:t xml:space="preserve"> </w:t>
      </w:r>
      <w:r w:rsidR="00CB0BFC">
        <w:t>continued to collect catch, harvest, and biological data from lingcod as part of a marine harvest survey program with lingcod harvests tabulated back to 1987 in some ports. Data collected in the program include statistics on effort, catch, and harvest of lingcod taken by Southeast Alaska sport anglers. Ports sampled in 2022 included Juneau, Sitka, Craig, Petersburg/Wrangell, Elfin Cove, Gustavus, Yakutat, and Ketchikan. Length and sex data were collected from 2,452 lingcod in 2022, primarily from the ports of Yakutat (n=763), Craig (604), Ketchikan (397), Sitka (382), and Elfin Cove (245).  An additional 72 lengths were collected from various ports with no sex data collected-primarily at Sitka with 60 lengths with no sex info</w:t>
      </w:r>
      <w:r w:rsidR="00CB0BFC" w:rsidRPr="00B51996">
        <w:rPr>
          <w:szCs w:val="24"/>
        </w:rPr>
        <w:t xml:space="preserve"> </w:t>
      </w:r>
      <w:r w:rsidR="007635E7" w:rsidRPr="00B51996">
        <w:rPr>
          <w:szCs w:val="24"/>
        </w:rPr>
        <w:t>(Contact Mike Jaenicke).</w:t>
      </w:r>
    </w:p>
    <w:p w14:paraId="4E03A6E9" w14:textId="7A97A12E" w:rsidR="008C1758" w:rsidRPr="00B51996" w:rsidRDefault="001B53D4" w:rsidP="007635E7">
      <w:pPr>
        <w:pStyle w:val="BodyText2"/>
        <w:tabs>
          <w:tab w:val="left" w:pos="8640"/>
        </w:tabs>
        <w:spacing w:after="120"/>
        <w:jc w:val="both"/>
      </w:pPr>
      <w:r>
        <w:t xml:space="preserve">The </w:t>
      </w:r>
      <w:r w:rsidRPr="127C6024">
        <w:rPr>
          <w:b/>
          <w:bCs/>
        </w:rPr>
        <w:t>Division of Sport Fish—Southcentral Region</w:t>
      </w:r>
      <w:r>
        <w:t xml:space="preserve"> continued collection of harvest and fishery information on lingcod through the groundfish harvest assessment program. Lingcod objectives include estimation of 1) the age, sex, and length composition of lingcod harvests by ports and 2) the geographic distribution of harvest by each fleet. The program sampled376 lingcod from the sport harvest at Seward, Valdez, Whittier, Kodiak, and Homer in 2022. These ports account for most of the sport lingcod harvest in Southcentral Alaska (Contact Clay McKean</w:t>
      </w:r>
      <w:r w:rsidR="00C747E3" w:rsidRPr="00B51996">
        <w:t xml:space="preserve">). </w:t>
      </w:r>
    </w:p>
    <w:p w14:paraId="26D84A9C" w14:textId="0396C735" w:rsidR="00C3799C" w:rsidRPr="00B51996" w:rsidRDefault="00C3799C" w:rsidP="002B0D43">
      <w:pPr>
        <w:pStyle w:val="BodyText2"/>
        <w:tabs>
          <w:tab w:val="left" w:pos="8640"/>
        </w:tabs>
        <w:spacing w:after="120"/>
        <w:jc w:val="both"/>
      </w:pPr>
      <w:r w:rsidRPr="00B51996">
        <w:t xml:space="preserve">The </w:t>
      </w:r>
      <w:r w:rsidRPr="00B51996">
        <w:rPr>
          <w:b/>
        </w:rPr>
        <w:t>Age Determination Uni</w:t>
      </w:r>
      <w:r w:rsidR="00586236">
        <w:rPr>
          <w:b/>
        </w:rPr>
        <w:t>t</w:t>
      </w:r>
      <w:r w:rsidRPr="00B51996">
        <w:t xml:space="preserve">, </w:t>
      </w:r>
      <w:r w:rsidR="00586236" w:rsidRPr="00B51996">
        <w:t>in collaboration with the Gulf of Alaska Bottomfish program (GOAB) and member agencies of the Committee of Age Reading Experts (CARE), compar</w:t>
      </w:r>
      <w:r w:rsidR="00586236">
        <w:t>ed</w:t>
      </w:r>
      <w:r w:rsidR="00586236" w:rsidRPr="00B51996">
        <w:t xml:space="preserve"> lingcod otolith and fin spine age estimation methods. </w:t>
      </w:r>
      <w:r w:rsidR="00586236">
        <w:t>T</w:t>
      </w:r>
      <w:r w:rsidR="00586236" w:rsidRPr="00B51996">
        <w:t>he ADU and GOAB performed direct comparisons between methods using paired structures collected in Southcentral and Southeast Alaska by GOAB and the Southeast Alaska Region port sampling program</w:t>
      </w:r>
      <w:r w:rsidR="00586236">
        <w:t xml:space="preserve"> and results were presented at the Alaska Chapter of the American Fisheries Society meeting</w:t>
      </w:r>
      <w:r w:rsidR="00586236" w:rsidRPr="00B51996">
        <w:t xml:space="preserve">. </w:t>
      </w:r>
      <w:r w:rsidR="00586236">
        <w:t>C</w:t>
      </w:r>
      <w:r w:rsidR="00586236" w:rsidRPr="00B51996">
        <w:t>omparisons showed an average difference between methods of -0.72 years and average percent error/average coefficient of variation were 6.23/8.81%, respectively. Member agencies of CARE have continued efforts to collect paired structures for further investigations (Contact Kevin McNeel or Chris Hinds)</w:t>
      </w:r>
      <w:r w:rsidRPr="00B51996">
        <w:t>.</w:t>
      </w:r>
    </w:p>
    <w:p w14:paraId="49892E4F" w14:textId="77777777" w:rsidR="007F3251" w:rsidRPr="00B51996" w:rsidRDefault="007F3251" w:rsidP="002B0D43">
      <w:pPr>
        <w:pStyle w:val="Heading3"/>
        <w:numPr>
          <w:ilvl w:val="0"/>
          <w:numId w:val="7"/>
        </w:numPr>
        <w:ind w:left="1080"/>
        <w:jc w:val="both"/>
      </w:pPr>
      <w:bookmarkStart w:id="145" w:name="_Toc418844091"/>
      <w:bookmarkStart w:id="146" w:name="_Toc131578938"/>
      <w:r w:rsidRPr="00B51996">
        <w:t>Assessment</w:t>
      </w:r>
      <w:bookmarkEnd w:id="145"/>
      <w:bookmarkEnd w:id="146"/>
    </w:p>
    <w:p w14:paraId="2EC262F1" w14:textId="54BC3627" w:rsidR="00FC7473" w:rsidRPr="00B51996" w:rsidRDefault="005F0C19" w:rsidP="002B0D43">
      <w:pPr>
        <w:tabs>
          <w:tab w:val="left" w:pos="8640"/>
        </w:tabs>
        <w:autoSpaceDE w:val="0"/>
        <w:autoSpaceDN w:val="0"/>
        <w:adjustRightInd w:val="0"/>
        <w:spacing w:after="120"/>
        <w:jc w:val="both"/>
        <w:rPr>
          <w:sz w:val="24"/>
        </w:rPr>
      </w:pPr>
      <w:r w:rsidRPr="00B51996">
        <w:rPr>
          <w:sz w:val="24"/>
        </w:rPr>
        <w:t xml:space="preserve">There is no stock assessment for lingcod in </w:t>
      </w:r>
      <w:r w:rsidR="0009397D" w:rsidRPr="00B51996">
        <w:rPr>
          <w:sz w:val="24"/>
        </w:rPr>
        <w:t xml:space="preserve">the </w:t>
      </w:r>
      <w:r w:rsidR="0009397D" w:rsidRPr="00B51996">
        <w:rPr>
          <w:b/>
          <w:bCs/>
          <w:sz w:val="24"/>
        </w:rPr>
        <w:t>Southeast Region</w:t>
      </w:r>
      <w:r w:rsidR="00DC0EF7" w:rsidRPr="00B51996">
        <w:rPr>
          <w:sz w:val="24"/>
        </w:rPr>
        <w:t>.</w:t>
      </w:r>
    </w:p>
    <w:p w14:paraId="17ED167A" w14:textId="5F4F651D" w:rsidR="008B2EC5" w:rsidRPr="00B51996" w:rsidRDefault="00CD75AB" w:rsidP="002B0D43">
      <w:pPr>
        <w:tabs>
          <w:tab w:val="left" w:pos="8640"/>
        </w:tabs>
        <w:autoSpaceDE w:val="0"/>
        <w:autoSpaceDN w:val="0"/>
        <w:adjustRightInd w:val="0"/>
        <w:spacing w:after="120"/>
        <w:jc w:val="both"/>
        <w:rPr>
          <w:sz w:val="24"/>
        </w:rPr>
      </w:pPr>
      <w:bookmarkStart w:id="147" w:name="_Hlk68622276"/>
      <w:r w:rsidRPr="00B51996">
        <w:rPr>
          <w:b/>
          <w:sz w:val="24"/>
        </w:rPr>
        <w:t>Central Region</w:t>
      </w:r>
      <w:r w:rsidRPr="00B51996">
        <w:rPr>
          <w:sz w:val="24"/>
        </w:rPr>
        <w:t xml:space="preserve"> conducts ROV surveys along the northern Gulf of Alaska coast from the Kenai Peninsula to </w:t>
      </w:r>
      <w:r w:rsidR="0050295F" w:rsidRPr="00B51996">
        <w:rPr>
          <w:sz w:val="24"/>
        </w:rPr>
        <w:t>PWS</w:t>
      </w:r>
      <w:r w:rsidRPr="00B51996">
        <w:rPr>
          <w:sz w:val="24"/>
        </w:rPr>
        <w:t xml:space="preserve"> for to estimate local abundance and biomass of lingcod concurrently with DSR. </w:t>
      </w:r>
      <w:r w:rsidR="00702284" w:rsidRPr="00B51996">
        <w:rPr>
          <w:sz w:val="24"/>
        </w:rPr>
        <w:t xml:space="preserve">No surveys were conducted in </w:t>
      </w:r>
      <w:r w:rsidR="00451539">
        <w:rPr>
          <w:sz w:val="24"/>
        </w:rPr>
        <w:t>2022</w:t>
      </w:r>
      <w:r w:rsidR="00A451A0" w:rsidRPr="00B51996">
        <w:rPr>
          <w:sz w:val="24"/>
        </w:rPr>
        <w:t xml:space="preserve"> </w:t>
      </w:r>
      <w:r w:rsidRPr="00B51996">
        <w:rPr>
          <w:sz w:val="24"/>
        </w:rPr>
        <w:t xml:space="preserve">(Contact Mike Byerly or </w:t>
      </w:r>
      <w:r w:rsidR="00A451A0" w:rsidRPr="00B51996">
        <w:rPr>
          <w:sz w:val="24"/>
        </w:rPr>
        <w:t>Wyatt Rhea-Fournier</w:t>
      </w:r>
      <w:r w:rsidRPr="00B51996">
        <w:rPr>
          <w:sz w:val="24"/>
        </w:rPr>
        <w:t>).</w:t>
      </w:r>
    </w:p>
    <w:p w14:paraId="7D8402A2" w14:textId="77777777" w:rsidR="007F3251" w:rsidRPr="00B51996" w:rsidRDefault="007F3251" w:rsidP="002B0D43">
      <w:pPr>
        <w:pStyle w:val="Heading3"/>
        <w:numPr>
          <w:ilvl w:val="0"/>
          <w:numId w:val="7"/>
        </w:numPr>
        <w:ind w:left="1080"/>
        <w:jc w:val="both"/>
      </w:pPr>
      <w:bookmarkStart w:id="148" w:name="_Toc34512609"/>
      <w:bookmarkStart w:id="149" w:name="_Toc418844092"/>
      <w:bookmarkStart w:id="150" w:name="_Toc131578939"/>
      <w:bookmarkEnd w:id="147"/>
      <w:r w:rsidRPr="00B51996">
        <w:t>Management</w:t>
      </w:r>
      <w:bookmarkEnd w:id="148"/>
      <w:bookmarkEnd w:id="149"/>
      <w:bookmarkEnd w:id="150"/>
      <w:r w:rsidRPr="00B51996">
        <w:t xml:space="preserve"> </w:t>
      </w:r>
    </w:p>
    <w:p w14:paraId="4C660985" w14:textId="3EA38C8F" w:rsidR="00FC7473" w:rsidRPr="00B51996" w:rsidRDefault="00FC7473"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Management of </w:t>
      </w:r>
      <w:r w:rsidR="008C1758" w:rsidRPr="00B51996">
        <w:rPr>
          <w:sz w:val="24"/>
        </w:rPr>
        <w:t xml:space="preserve">commercial </w:t>
      </w:r>
      <w:r w:rsidRPr="00B51996">
        <w:rPr>
          <w:sz w:val="24"/>
        </w:rPr>
        <w:t>lingcod</w:t>
      </w:r>
      <w:r w:rsidR="008C1758" w:rsidRPr="00B51996">
        <w:rPr>
          <w:sz w:val="24"/>
        </w:rPr>
        <w:t xml:space="preserve"> fisheries</w:t>
      </w:r>
      <w:r w:rsidRPr="00B51996">
        <w:rPr>
          <w:sz w:val="24"/>
        </w:rPr>
        <w:t xml:space="preserve"> in</w:t>
      </w:r>
      <w:r w:rsidR="00135D0B" w:rsidRPr="00B51996">
        <w:rPr>
          <w:sz w:val="24"/>
        </w:rPr>
        <w:t xml:space="preserve"> the</w:t>
      </w:r>
      <w:r w:rsidRPr="00B51996">
        <w:rPr>
          <w:sz w:val="24"/>
        </w:rPr>
        <w:t xml:space="preserve"> </w:t>
      </w:r>
      <w:r w:rsidRPr="00B51996">
        <w:rPr>
          <w:b/>
          <w:bCs/>
          <w:sz w:val="24"/>
        </w:rPr>
        <w:t xml:space="preserve">Southeast </w:t>
      </w:r>
      <w:r w:rsidR="00135D0B" w:rsidRPr="00B51996">
        <w:rPr>
          <w:b/>
          <w:bCs/>
          <w:sz w:val="24"/>
        </w:rPr>
        <w:t>Region</w:t>
      </w:r>
      <w:r w:rsidRPr="00B51996">
        <w:rPr>
          <w:sz w:val="24"/>
        </w:rPr>
        <w:t xml:space="preserve"> is based upon a combination of </w:t>
      </w:r>
      <w:r w:rsidR="009330BB" w:rsidRPr="00B51996">
        <w:rPr>
          <w:sz w:val="24"/>
        </w:rPr>
        <w:t>GHRs</w:t>
      </w:r>
      <w:r w:rsidRPr="00B51996">
        <w:rPr>
          <w:sz w:val="24"/>
        </w:rPr>
        <w:t>,</w:t>
      </w:r>
      <w:r w:rsidR="00BF1466" w:rsidRPr="00B51996">
        <w:rPr>
          <w:sz w:val="24"/>
        </w:rPr>
        <w:t xml:space="preserve"> season</w:t>
      </w:r>
      <w:r w:rsidR="006273DB" w:rsidRPr="00B51996">
        <w:rPr>
          <w:sz w:val="24"/>
        </w:rPr>
        <w:t>,</w:t>
      </w:r>
      <w:r w:rsidR="00BF1466" w:rsidRPr="00B51996">
        <w:rPr>
          <w:sz w:val="24"/>
        </w:rPr>
        <w:t xml:space="preserve"> and gear restrictions. </w:t>
      </w:r>
      <w:r w:rsidRPr="00B51996">
        <w:rPr>
          <w:sz w:val="24"/>
        </w:rPr>
        <w:t>Regulations include a winter closure for all users, except longliners, between December 1 and May 15 t</w:t>
      </w:r>
      <w:r w:rsidR="00CF23E2" w:rsidRPr="00B51996">
        <w:rPr>
          <w:sz w:val="24"/>
        </w:rPr>
        <w:t xml:space="preserve">o protect nest-guarding males. </w:t>
      </w:r>
      <w:r w:rsidR="009330BB" w:rsidRPr="00B51996">
        <w:rPr>
          <w:sz w:val="24"/>
        </w:rPr>
        <w:t>GHLs</w:t>
      </w:r>
      <w:r w:rsidRPr="00B51996">
        <w:rPr>
          <w:sz w:val="24"/>
        </w:rPr>
        <w:t xml:space="preserve"> were reduced in 2000 in all areas and allocations </w:t>
      </w:r>
      <w:r w:rsidR="006273DB" w:rsidRPr="00B51996">
        <w:rPr>
          <w:sz w:val="24"/>
        </w:rPr>
        <w:t xml:space="preserve">were </w:t>
      </w:r>
      <w:r w:rsidRPr="00B51996">
        <w:rPr>
          <w:sz w:val="24"/>
        </w:rPr>
        <w:t xml:space="preserve">made between directed commercial fishery, </w:t>
      </w:r>
      <w:r w:rsidRPr="00B51996">
        <w:rPr>
          <w:sz w:val="24"/>
        </w:rPr>
        <w:lastRenderedPageBreak/>
        <w:t xml:space="preserve">sport fishery, longline fisheries, and salmon troll fisheries. The </w:t>
      </w:r>
      <w:r w:rsidR="00D21215" w:rsidRPr="00B51996">
        <w:rPr>
          <w:sz w:val="24"/>
        </w:rPr>
        <w:t>27-inch</w:t>
      </w:r>
      <w:r w:rsidRPr="00B51996">
        <w:rPr>
          <w:sz w:val="24"/>
        </w:rPr>
        <w:t xml:space="preserve"> minimum commercial size limit remains in effect and fishermen are requested to keep a portion of their lingcod with the head on and proof of gender to facilitate biological sampling of the commercial catch. Vessel registration </w:t>
      </w:r>
      <w:r w:rsidR="009C0FED" w:rsidRPr="00B51996">
        <w:rPr>
          <w:sz w:val="24"/>
        </w:rPr>
        <w:t xml:space="preserve">is </w:t>
      </w:r>
      <w:r w:rsidR="002636F6" w:rsidRPr="00B51996">
        <w:rPr>
          <w:sz w:val="24"/>
        </w:rPr>
        <w:t>required,</w:t>
      </w:r>
      <w:r w:rsidR="006273DB" w:rsidRPr="00B51996">
        <w:rPr>
          <w:sz w:val="24"/>
        </w:rPr>
        <w:t xml:space="preserve"> </w:t>
      </w:r>
      <w:r w:rsidRPr="00B51996">
        <w:rPr>
          <w:sz w:val="24"/>
        </w:rPr>
        <w:t xml:space="preserve">and trip limits are </w:t>
      </w:r>
      <w:r w:rsidR="00CF23E2" w:rsidRPr="00B51996">
        <w:rPr>
          <w:sz w:val="24"/>
        </w:rPr>
        <w:t xml:space="preserve">utilized by ADF&amp;G staff </w:t>
      </w:r>
      <w:r w:rsidRPr="00B51996">
        <w:rPr>
          <w:sz w:val="24"/>
        </w:rPr>
        <w:t xml:space="preserve">when needed </w:t>
      </w:r>
      <w:r w:rsidR="00CF23E2" w:rsidRPr="00B51996">
        <w:rPr>
          <w:sz w:val="24"/>
        </w:rPr>
        <w:t xml:space="preserve">for the fleet to </w:t>
      </w:r>
      <w:r w:rsidRPr="00B51996">
        <w:rPr>
          <w:sz w:val="24"/>
        </w:rPr>
        <w:t>stay within</w:t>
      </w:r>
      <w:r w:rsidR="00CF23E2" w:rsidRPr="00B51996">
        <w:rPr>
          <w:sz w:val="24"/>
        </w:rPr>
        <w:t xml:space="preserve"> </w:t>
      </w:r>
      <w:r w:rsidR="006273DB" w:rsidRPr="00B51996">
        <w:rPr>
          <w:sz w:val="24"/>
        </w:rPr>
        <w:t>their</w:t>
      </w:r>
      <w:r w:rsidRPr="00B51996">
        <w:rPr>
          <w:sz w:val="24"/>
        </w:rPr>
        <w:t xml:space="preserve"> allocations. The directed fishery is limited t</w:t>
      </w:r>
      <w:r w:rsidR="00803C2F" w:rsidRPr="00B51996">
        <w:rPr>
          <w:sz w:val="24"/>
        </w:rPr>
        <w:t xml:space="preserve">o jig or dinglebar troll gear. </w:t>
      </w:r>
      <w:r w:rsidRPr="00B51996">
        <w:rPr>
          <w:sz w:val="24"/>
        </w:rPr>
        <w:t xml:space="preserve">In 2003 the BOF established a super-exclusive directed fishery registration for lingcod permit holders fishing in the IBS </w:t>
      </w:r>
      <w:r w:rsidR="00F4411D" w:rsidRPr="00B51996">
        <w:rPr>
          <w:sz w:val="24"/>
        </w:rPr>
        <w:t>area</w:t>
      </w:r>
      <w:r w:rsidRPr="00B51996">
        <w:rPr>
          <w:sz w:val="24"/>
        </w:rPr>
        <w:t xml:space="preserve">. </w:t>
      </w:r>
    </w:p>
    <w:p w14:paraId="5D397482" w14:textId="281C7F0D" w:rsidR="00331F75" w:rsidRPr="00B51996" w:rsidRDefault="006A3B58" w:rsidP="002B0D43">
      <w:pPr>
        <w:pStyle w:val="BodyText"/>
        <w:tabs>
          <w:tab w:val="left" w:pos="1440"/>
        </w:tabs>
        <w:spacing w:after="120"/>
        <w:ind w:right="0"/>
        <w:jc w:val="both"/>
      </w:pPr>
      <w:r w:rsidRPr="00B51996">
        <w:t xml:space="preserve">The </w:t>
      </w:r>
      <w:r w:rsidRPr="00B51996">
        <w:rPr>
          <w:b/>
        </w:rPr>
        <w:t>Central Region</w:t>
      </w:r>
      <w:r w:rsidRPr="00B51996">
        <w:t xml:space="preserve"> has directed commercial fisheries for lingcod in Cook Inlet and PWS areas. Regulations for the </w:t>
      </w:r>
      <w:r w:rsidRPr="00B51996">
        <w:rPr>
          <w:bCs/>
        </w:rPr>
        <w:t>commercial</w:t>
      </w:r>
      <w:r w:rsidRPr="00B51996">
        <w:rPr>
          <w:b/>
          <w:bCs/>
        </w:rPr>
        <w:t xml:space="preserve"> </w:t>
      </w:r>
      <w:r w:rsidRPr="00B51996">
        <w:t xml:space="preserve">lingcod fishery include open season dates of July 1 to December 31 and a minimum size requirement of 35 inches (89 cm) overall or 28 inches (71 cm) from the front of the dorsal fin to the tip of the tail. The directed lingcod fishery in the Cook Inlet Area is limited to jig gear only. Guideline harvest levels are 24 mt for Cook Inlet Area and 3.3 mt in the PWS Inside District and 11.5 mt for the PWS Outside District. Resurrection Bay, near Seward, is closed to commercial harvest of lingcod. </w:t>
      </w:r>
      <w:r w:rsidR="00455D1B">
        <w:t>In PWS and Cook Inlet, lingcod may be retained as bycatch, 20% of the directed groundfish harvest.</w:t>
      </w:r>
    </w:p>
    <w:p w14:paraId="2417CEF2" w14:textId="3FEF8A81" w:rsidR="00241D3B" w:rsidRPr="00B51996" w:rsidRDefault="0098753D" w:rsidP="00241D3B">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In</w:t>
      </w:r>
      <w:r w:rsidR="00135D0B" w:rsidRPr="00B51996">
        <w:rPr>
          <w:sz w:val="24"/>
        </w:rPr>
        <w:t xml:space="preserve"> the</w:t>
      </w:r>
      <w:r w:rsidRPr="00B51996">
        <w:rPr>
          <w:sz w:val="24"/>
        </w:rPr>
        <w:t xml:space="preserve"> </w:t>
      </w:r>
      <w:r w:rsidRPr="00B51996">
        <w:rPr>
          <w:b/>
          <w:bCs/>
          <w:sz w:val="24"/>
        </w:rPr>
        <w:t xml:space="preserve">Southeast </w:t>
      </w:r>
      <w:r w:rsidR="00135D0B" w:rsidRPr="00B51996">
        <w:rPr>
          <w:b/>
          <w:bCs/>
          <w:sz w:val="24"/>
        </w:rPr>
        <w:t>Region</w:t>
      </w:r>
      <w:r w:rsidRPr="00B51996">
        <w:rPr>
          <w:sz w:val="24"/>
        </w:rPr>
        <w:t xml:space="preserve">, </w:t>
      </w:r>
      <w:r w:rsidR="007D739C" w:rsidRPr="00B51996">
        <w:rPr>
          <w:sz w:val="24"/>
        </w:rPr>
        <w:t xml:space="preserve">sport harvests of lingcod are incorporated into a regionwide lingcod management plan. This plan reduced GHLs for all fisheries (combined) in seven management areas and allocated a portion of the GHL for each area to the sport fishery. Since 2000, harvest limit reductions, size limits, and mid-season closures have been implemented by emergency order in various management areas to ensure sport harvests do not exceed allocations. The sport fishery lingcod season for </w:t>
      </w:r>
      <w:r w:rsidR="001B53D4">
        <w:rPr>
          <w:sz w:val="24"/>
        </w:rPr>
        <w:t>2022</w:t>
      </w:r>
      <w:r w:rsidR="007D739C" w:rsidRPr="00B51996">
        <w:rPr>
          <w:sz w:val="24"/>
        </w:rPr>
        <w:t xml:space="preserve"> was May 16–November 30. Charter vessel operators and crew members were prohibited from retaining lingcod while guiding clients. For resident anglers, the limits regionwide were one fish per day and two in possession, with no size limits or annual limits. Additional restrictions were put into place for nonresidents to keep harvest from exceeding allocations specified by the Alaska BOF:</w:t>
      </w:r>
    </w:p>
    <w:p w14:paraId="18178CF4" w14:textId="55DDEEE7" w:rsidR="00241D3B" w:rsidRPr="00B51996" w:rsidRDefault="007D739C" w:rsidP="00241D3B">
      <w:pPr>
        <w:pStyle w:val="ListParagraph"/>
        <w:numPr>
          <w:ilvl w:val="0"/>
          <w:numId w:val="41"/>
        </w:num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In the Northern Southeast Inside area, nonresidents were allowed one fish daily and in possession, the fish must be 30–35 inches in length or at least 55 inches in length, and the annual limit was two fish, of which one must be 30–35 inches in length and one must be at least 55 inches in length; </w:t>
      </w:r>
    </w:p>
    <w:p w14:paraId="5823EA29" w14:textId="7608B6FC" w:rsidR="00241D3B" w:rsidRPr="00B51996" w:rsidRDefault="007D739C" w:rsidP="00241D3B">
      <w:pPr>
        <w:pStyle w:val="ListParagraph"/>
        <w:numPr>
          <w:ilvl w:val="0"/>
          <w:numId w:val="41"/>
        </w:num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In the Northern Southeast Outside area, nonresidents were allowed one fish daily and in possession, the fish must be 30–40 inches in length or at least 55 inches in length, and the annual limit was two fish, of which one must be 30–40 inches in length and one must be at least 55 inches in length;</w:t>
      </w:r>
    </w:p>
    <w:p w14:paraId="6015EC75" w14:textId="607BF21E" w:rsidR="00241D3B" w:rsidRPr="00B51996" w:rsidRDefault="007D739C" w:rsidP="00241D3B">
      <w:pPr>
        <w:pStyle w:val="ListParagraph"/>
        <w:numPr>
          <w:ilvl w:val="0"/>
          <w:numId w:val="41"/>
        </w:num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In the Southern Southeast area, nonresidents were allowed one fish daily and in possession, the fish must be 30–45 inches in length or at least 55 inches in length, and the annual limit was two fish, of which one must be 30–45 inches in length and one must be at least 55 inches in length. </w:t>
      </w:r>
    </w:p>
    <w:p w14:paraId="6BF5EFA6" w14:textId="3C889DAE" w:rsidR="007D739C" w:rsidRPr="00B51996" w:rsidRDefault="007D739C" w:rsidP="00241D3B">
      <w:pPr>
        <w:pStyle w:val="ListParagraph"/>
        <w:numPr>
          <w:ilvl w:val="0"/>
          <w:numId w:val="41"/>
        </w:num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In the Yakutat area, nonresidents were allowed one fish daily and in possession, no size limits, and the annual limit was two fish. </w:t>
      </w:r>
    </w:p>
    <w:p w14:paraId="54F7A951" w14:textId="2E185517" w:rsidR="007D739C" w:rsidRPr="00B51996" w:rsidRDefault="007D739C" w:rsidP="007D739C">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sz w:val="24"/>
        </w:rPr>
      </w:pPr>
      <w:r w:rsidRPr="00B51996">
        <w:rPr>
          <w:sz w:val="24"/>
        </w:rPr>
        <w:t xml:space="preserve">In addition, the </w:t>
      </w:r>
      <w:r w:rsidRPr="00B51996">
        <w:rPr>
          <w:color w:val="000000"/>
          <w:sz w:val="24"/>
        </w:rPr>
        <w:t xml:space="preserve">Pinnacles area near Sitka has been closed to sport fishing year-round for all groundfish since 1997 </w:t>
      </w:r>
      <w:r w:rsidRPr="00B51996">
        <w:rPr>
          <w:sz w:val="24"/>
        </w:rPr>
        <w:t>(Contact Jeff Nichols)</w:t>
      </w:r>
      <w:r w:rsidRPr="00B51996">
        <w:rPr>
          <w:color w:val="000000"/>
          <w:sz w:val="24"/>
        </w:rPr>
        <w:t>.</w:t>
      </w:r>
    </w:p>
    <w:p w14:paraId="17CC6A41" w14:textId="37350204" w:rsidR="0098753D" w:rsidRPr="00B51996" w:rsidRDefault="00C52D19" w:rsidP="007D739C">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127C6024">
        <w:rPr>
          <w:sz w:val="24"/>
          <w:szCs w:val="24"/>
        </w:rPr>
        <w:t xml:space="preserve">A suite of regulations was established in 1993 for sport lingcod fisheries in </w:t>
      </w:r>
      <w:r w:rsidRPr="127C6024">
        <w:rPr>
          <w:b/>
          <w:bCs/>
          <w:sz w:val="24"/>
          <w:szCs w:val="24"/>
        </w:rPr>
        <w:t>Southcentral Alaska</w:t>
      </w:r>
      <w:r w:rsidRPr="127C6024">
        <w:rPr>
          <w:sz w:val="24"/>
          <w:szCs w:val="24"/>
        </w:rPr>
        <w:t xml:space="preserve"> considering the lack of quantitative stock assessment information. Resurrection Bay remained </w:t>
      </w:r>
      <w:r w:rsidRPr="127C6024">
        <w:rPr>
          <w:sz w:val="24"/>
          <w:szCs w:val="24"/>
        </w:rPr>
        <w:lastRenderedPageBreak/>
        <w:t>closed to lingcod fishing year-round to rebuild and protect the population, although there is no formal rebuilding plan. The season was closed region-wide from January 1 through June 30 to protect spawning and nest guarding lingcod. Daily bag and possession limits in 2022 were two fish in the Cook Inlet area</w:t>
      </w:r>
      <w:r w:rsidR="00F35EE6">
        <w:rPr>
          <w:sz w:val="24"/>
          <w:szCs w:val="24"/>
        </w:rPr>
        <w:t xml:space="preserve"> </w:t>
      </w:r>
      <w:r w:rsidRPr="127C6024">
        <w:rPr>
          <w:sz w:val="24"/>
          <w:szCs w:val="24"/>
        </w:rPr>
        <w:t>and one fish in North Gulf Coast and Prince William Sound areas. Limits were two fish per day, four in possession in the Kodiak area. All areas except Kodiak had a minimum size limit of 35 inches to protect spawning females (Contact Jay Baumer or Matt Miller)</w:t>
      </w:r>
      <w:r w:rsidR="0098753D" w:rsidRPr="00B51996">
        <w:rPr>
          <w:sz w:val="24"/>
        </w:rPr>
        <w:t>.</w:t>
      </w:r>
    </w:p>
    <w:p w14:paraId="5A0C5F67" w14:textId="69743DC4" w:rsidR="007F3251" w:rsidRPr="00B51996" w:rsidRDefault="007F3251" w:rsidP="00455D1B">
      <w:pPr>
        <w:pStyle w:val="Heading3"/>
        <w:numPr>
          <w:ilvl w:val="0"/>
          <w:numId w:val="7"/>
        </w:numPr>
        <w:ind w:left="1080"/>
        <w:jc w:val="both"/>
      </w:pPr>
      <w:bookmarkStart w:id="151" w:name="_Toc34512610"/>
      <w:bookmarkStart w:id="152" w:name="_Toc418844093"/>
      <w:bookmarkStart w:id="153" w:name="_Toc131578940"/>
      <w:r w:rsidRPr="00B51996">
        <w:t>Fisheries</w:t>
      </w:r>
      <w:bookmarkEnd w:id="151"/>
      <w:bookmarkEnd w:id="152"/>
      <w:bookmarkEnd w:id="153"/>
    </w:p>
    <w:p w14:paraId="27B4DACB" w14:textId="427DC8AA" w:rsidR="00FC7473" w:rsidRPr="00B51996" w:rsidRDefault="00FC7473" w:rsidP="002B0D43">
      <w:pPr>
        <w:pStyle w:val="BodyTextIndent"/>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auto"/>
        </w:rPr>
      </w:pPr>
      <w:r w:rsidRPr="00B51996">
        <w:rPr>
          <w:color w:val="auto"/>
        </w:rPr>
        <w:t xml:space="preserve">Lingcod are the target of a </w:t>
      </w:r>
      <w:r w:rsidR="00545286" w:rsidRPr="00B51996">
        <w:rPr>
          <w:color w:val="auto"/>
        </w:rPr>
        <w:t>“</w:t>
      </w:r>
      <w:r w:rsidRPr="00B51996">
        <w:rPr>
          <w:color w:val="auto"/>
        </w:rPr>
        <w:t>dinglebar</w:t>
      </w:r>
      <w:r w:rsidR="00545286" w:rsidRPr="00B51996">
        <w:rPr>
          <w:color w:val="auto"/>
        </w:rPr>
        <w:t>”</w:t>
      </w:r>
      <w:r w:rsidRPr="00B51996">
        <w:rPr>
          <w:color w:val="auto"/>
        </w:rPr>
        <w:t xml:space="preserve"> troll fishery </w:t>
      </w:r>
      <w:r w:rsidR="00135D0B" w:rsidRPr="00B51996">
        <w:rPr>
          <w:color w:val="auto"/>
        </w:rPr>
        <w:t xml:space="preserve">in the </w:t>
      </w:r>
      <w:r w:rsidRPr="00B51996">
        <w:rPr>
          <w:b/>
          <w:bCs/>
          <w:color w:val="auto"/>
        </w:rPr>
        <w:t xml:space="preserve">Southeast </w:t>
      </w:r>
      <w:r w:rsidR="00135D0B" w:rsidRPr="00B51996">
        <w:rPr>
          <w:b/>
          <w:bCs/>
          <w:color w:val="auto"/>
        </w:rPr>
        <w:t>Region</w:t>
      </w:r>
      <w:r w:rsidRPr="00B51996">
        <w:rPr>
          <w:color w:val="auto"/>
        </w:rPr>
        <w:t>.</w:t>
      </w:r>
      <w:r w:rsidR="00DA2044" w:rsidRPr="00B51996">
        <w:rPr>
          <w:color w:val="auto"/>
        </w:rPr>
        <w:t xml:space="preserve"> </w:t>
      </w:r>
      <w:r w:rsidRPr="00B51996">
        <w:rPr>
          <w:color w:val="auto"/>
        </w:rPr>
        <w:t xml:space="preserve">Dinglebar troll gear is power troll gear modified to fish for groundfish. </w:t>
      </w:r>
      <w:r w:rsidR="00C90DF1" w:rsidRPr="00B51996">
        <w:rPr>
          <w:color w:val="auto"/>
        </w:rPr>
        <w:t>Additionally,</w:t>
      </w:r>
      <w:r w:rsidRPr="00B51996">
        <w:rPr>
          <w:color w:val="auto"/>
        </w:rPr>
        <w:t xml:space="preserve"> lingcod are landed as significant bycatch in the DSR</w:t>
      </w:r>
      <w:r w:rsidR="00EF3399" w:rsidRPr="00B51996">
        <w:rPr>
          <w:color w:val="auto"/>
        </w:rPr>
        <w:t xml:space="preserve"> longline, </w:t>
      </w:r>
      <w:r w:rsidRPr="00B51996">
        <w:rPr>
          <w:color w:val="auto"/>
        </w:rPr>
        <w:t>halibut longline</w:t>
      </w:r>
      <w:r w:rsidR="00EF3399" w:rsidRPr="00B51996">
        <w:rPr>
          <w:color w:val="auto"/>
        </w:rPr>
        <w:t>,</w:t>
      </w:r>
      <w:r w:rsidRPr="00B51996">
        <w:rPr>
          <w:color w:val="auto"/>
        </w:rPr>
        <w:t xml:space="preserve"> and salmon troll fisheries. The directed fishery landed </w:t>
      </w:r>
      <w:r w:rsidR="000D0380">
        <w:rPr>
          <w:color w:val="auto"/>
        </w:rPr>
        <w:t>15</w:t>
      </w:r>
      <w:r w:rsidR="001964B2">
        <w:rPr>
          <w:color w:val="auto"/>
        </w:rPr>
        <w:t>0.6</w:t>
      </w:r>
      <w:r w:rsidR="00DE403C" w:rsidRPr="00B51996">
        <w:rPr>
          <w:color w:val="auto"/>
        </w:rPr>
        <w:t xml:space="preserve"> </w:t>
      </w:r>
      <w:r w:rsidR="00C90DF1" w:rsidRPr="00B51996">
        <w:rPr>
          <w:color w:val="auto"/>
        </w:rPr>
        <w:t>m</w:t>
      </w:r>
      <w:r w:rsidRPr="00B51996">
        <w:rPr>
          <w:color w:val="auto"/>
        </w:rPr>
        <w:t xml:space="preserve">t of lingcod in </w:t>
      </w:r>
      <w:r w:rsidR="000D0380">
        <w:rPr>
          <w:color w:val="auto"/>
        </w:rPr>
        <w:t>2022</w:t>
      </w:r>
      <w:r w:rsidRPr="00B51996">
        <w:rPr>
          <w:color w:val="auto"/>
        </w:rPr>
        <w:t>.</w:t>
      </w:r>
      <w:r w:rsidR="00B8243D" w:rsidRPr="00B51996">
        <w:rPr>
          <w:color w:val="auto"/>
        </w:rPr>
        <w:t xml:space="preserve"> </w:t>
      </w:r>
      <w:r w:rsidRPr="00B51996">
        <w:rPr>
          <w:color w:val="auto"/>
        </w:rPr>
        <w:t xml:space="preserve">An additional </w:t>
      </w:r>
      <w:r w:rsidR="000D0380">
        <w:rPr>
          <w:color w:val="auto"/>
        </w:rPr>
        <w:t>56</w:t>
      </w:r>
      <w:r w:rsidR="00DE403C" w:rsidRPr="00B51996">
        <w:rPr>
          <w:color w:val="auto"/>
        </w:rPr>
        <w:t xml:space="preserve"> </w:t>
      </w:r>
      <w:r w:rsidR="00C90DF1" w:rsidRPr="00B51996">
        <w:rPr>
          <w:color w:val="auto"/>
        </w:rPr>
        <w:t>m</w:t>
      </w:r>
      <w:r w:rsidRPr="00B51996">
        <w:rPr>
          <w:color w:val="auto"/>
        </w:rPr>
        <w:t xml:space="preserve">t was landed as bycatch in halibut and other groundfish fisheries and </w:t>
      </w:r>
      <w:r w:rsidR="000D0380">
        <w:rPr>
          <w:color w:val="auto"/>
        </w:rPr>
        <w:t>24</w:t>
      </w:r>
      <w:r w:rsidR="00D64231" w:rsidRPr="00B51996">
        <w:rPr>
          <w:color w:val="auto"/>
        </w:rPr>
        <w:t xml:space="preserve"> </w:t>
      </w:r>
      <w:r w:rsidR="00C90DF1" w:rsidRPr="00B51996">
        <w:rPr>
          <w:color w:val="auto"/>
        </w:rPr>
        <w:t>m</w:t>
      </w:r>
      <w:r w:rsidR="00D64231" w:rsidRPr="00B51996">
        <w:rPr>
          <w:color w:val="auto"/>
        </w:rPr>
        <w:t>t in the salmon troll fishery</w:t>
      </w:r>
      <w:r w:rsidRPr="00B51996">
        <w:rPr>
          <w:color w:val="auto"/>
        </w:rPr>
        <w:t xml:space="preserve">. </w:t>
      </w:r>
    </w:p>
    <w:p w14:paraId="1DEA764E" w14:textId="2A6E7593" w:rsidR="00A451A0" w:rsidRPr="00B51996" w:rsidRDefault="009A1538" w:rsidP="00A451A0">
      <w:pPr>
        <w:pStyle w:val="BodyText"/>
        <w:tabs>
          <w:tab w:val="clear" w:pos="2160"/>
          <w:tab w:val="left" w:pos="1440"/>
        </w:tabs>
        <w:spacing w:after="120"/>
        <w:ind w:right="0"/>
        <w:jc w:val="both"/>
      </w:pPr>
      <w:r w:rsidRPr="00B51996">
        <w:rPr>
          <w:b/>
          <w:bCs/>
        </w:rPr>
        <w:t>Central Region</w:t>
      </w:r>
      <w:r w:rsidRPr="00B51996">
        <w:rPr>
          <w:bCs/>
        </w:rPr>
        <w:t xml:space="preserve"> commercial lingcod harvests have primarily occurred in the North Gulf District of the Cook Inlet Area and PWS. The 202</w:t>
      </w:r>
      <w:r>
        <w:rPr>
          <w:bCs/>
        </w:rPr>
        <w:t>2</w:t>
      </w:r>
      <w:r w:rsidRPr="00B51996">
        <w:rPr>
          <w:bCs/>
        </w:rPr>
        <w:t xml:space="preserve"> </w:t>
      </w:r>
      <w:r>
        <w:rPr>
          <w:bCs/>
        </w:rPr>
        <w:t xml:space="preserve">Cook Inlet </w:t>
      </w:r>
      <w:r w:rsidRPr="00B51996">
        <w:rPr>
          <w:bCs/>
        </w:rPr>
        <w:t xml:space="preserve">lingcod </w:t>
      </w:r>
      <w:r>
        <w:rPr>
          <w:bCs/>
        </w:rPr>
        <w:t xml:space="preserve">harvest was 21.4 mt, 90% of the 23.8 mt </w:t>
      </w:r>
      <w:r w:rsidRPr="00B51996">
        <w:rPr>
          <w:bCs/>
        </w:rPr>
        <w:t xml:space="preserve">GHL Approximately </w:t>
      </w:r>
      <w:r>
        <w:rPr>
          <w:bCs/>
        </w:rPr>
        <w:t>85</w:t>
      </w:r>
      <w:r w:rsidRPr="00B51996">
        <w:rPr>
          <w:bCs/>
        </w:rPr>
        <w:t>% of the lingcod harvest from Cook Inlet Area was taken in the directed lingcod jig fishery and the remainder was harvested as bycatch primarily with longline gear. In PWS, lingcod harvest in 202</w:t>
      </w:r>
      <w:r>
        <w:rPr>
          <w:bCs/>
        </w:rPr>
        <w:t>2</w:t>
      </w:r>
      <w:r w:rsidRPr="00B51996">
        <w:rPr>
          <w:bCs/>
        </w:rPr>
        <w:t xml:space="preserve"> was </w:t>
      </w:r>
      <w:r>
        <w:rPr>
          <w:bCs/>
        </w:rPr>
        <w:t>11.6</w:t>
      </w:r>
      <w:r w:rsidRPr="00B51996">
        <w:rPr>
          <w:bCs/>
        </w:rPr>
        <w:t xml:space="preserve"> mt, a small </w:t>
      </w:r>
      <w:r>
        <w:rPr>
          <w:bCs/>
        </w:rPr>
        <w:t>increase</w:t>
      </w:r>
      <w:r w:rsidRPr="00B51996">
        <w:rPr>
          <w:bCs/>
        </w:rPr>
        <w:t xml:space="preserve"> from 1</w:t>
      </w:r>
      <w:r>
        <w:rPr>
          <w:bCs/>
        </w:rPr>
        <w:t>0.1</w:t>
      </w:r>
      <w:r w:rsidRPr="00B51996">
        <w:rPr>
          <w:bCs/>
        </w:rPr>
        <w:t xml:space="preserve"> mt harvested in 202</w:t>
      </w:r>
      <w:r>
        <w:rPr>
          <w:bCs/>
        </w:rPr>
        <w:t>1</w:t>
      </w:r>
      <w:r w:rsidRPr="00B51996">
        <w:rPr>
          <w:bCs/>
        </w:rPr>
        <w:t>, below the GHL of 14.8 mt for the PWS Inside and Outside Districts combined. PWS lingcod harvest was dominated by longline gear (9</w:t>
      </w:r>
      <w:r>
        <w:rPr>
          <w:bCs/>
        </w:rPr>
        <w:t>2</w:t>
      </w:r>
      <w:r w:rsidRPr="00B51996">
        <w:rPr>
          <w:bCs/>
        </w:rPr>
        <w:t>%) with a small amount harvested with pots and trawl, as bycatch (Contact Jan Rumble</w:t>
      </w:r>
      <w:r w:rsidR="00A451A0" w:rsidRPr="00B51996">
        <w:rPr>
          <w:bCs/>
        </w:rPr>
        <w:t>).</w:t>
      </w:r>
    </w:p>
    <w:p w14:paraId="25ED92F3" w14:textId="3BE0905A" w:rsidR="006B5463" w:rsidRPr="00B51996" w:rsidRDefault="006B5463" w:rsidP="006B5463">
      <w:pPr>
        <w:pStyle w:val="FootnoteText"/>
        <w:tabs>
          <w:tab w:val="left" w:pos="8640"/>
        </w:tabs>
        <w:spacing w:after="120"/>
        <w:jc w:val="both"/>
      </w:pPr>
      <w:r w:rsidRPr="00B51996">
        <w:t xml:space="preserve">In the </w:t>
      </w:r>
      <w:r w:rsidRPr="00B51996">
        <w:rPr>
          <w:b/>
        </w:rPr>
        <w:t>Westward Region</w:t>
      </w:r>
      <w:r w:rsidRPr="00B51996">
        <w:t xml:space="preserve">, no directed lingcod effort occurred during </w:t>
      </w:r>
      <w:r w:rsidR="001024B9">
        <w:t>2022</w:t>
      </w:r>
      <w:r w:rsidRPr="00B51996">
        <w:t xml:space="preserve">. </w:t>
      </w:r>
      <w:r w:rsidR="001024B9" w:rsidRPr="00B51996">
        <w:t>All lingcod were harvested incidental to other federal and state managed groundfish fisheries. The 202</w:t>
      </w:r>
      <w:r w:rsidR="001024B9">
        <w:t>2</w:t>
      </w:r>
      <w:r w:rsidR="001024B9" w:rsidRPr="00B51996">
        <w:t xml:space="preserve"> harvest totaled 17 mt in the Kodiak Area, &lt;1 mt in the Chignik Area, and &lt;1 mt in the South Alaska Peninsula and Aleutian Islands – Bering Sea Areas combined</w:t>
      </w:r>
      <w:r w:rsidRPr="00B51996">
        <w:t xml:space="preserve">. </w:t>
      </w:r>
    </w:p>
    <w:p w14:paraId="4BE45A73" w14:textId="53F5BCEE" w:rsidR="00CE6ABA" w:rsidRPr="00B51996" w:rsidRDefault="00545286" w:rsidP="002B0D43">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szCs w:val="24"/>
        </w:rPr>
      </w:pPr>
      <w:r w:rsidRPr="00B51996">
        <w:rPr>
          <w:b/>
          <w:bCs/>
          <w:sz w:val="24"/>
          <w:szCs w:val="24"/>
        </w:rPr>
        <w:t>Sport lingcod harvest</w:t>
      </w:r>
      <w:r w:rsidRPr="00B51996">
        <w:rPr>
          <w:sz w:val="24"/>
          <w:szCs w:val="24"/>
        </w:rPr>
        <w:t xml:space="preserve"> </w:t>
      </w:r>
      <w:r w:rsidR="00C52D19" w:rsidRPr="127C6024">
        <w:rPr>
          <w:sz w:val="24"/>
          <w:szCs w:val="24"/>
        </w:rPr>
        <w:t>estimates from the SWHS for 2021 (the most recent year available) were 19,770 lingcod in Southeast Alaska and 19,733 lingcod in Southcentral Alaska. The average estimated annual harvest for the recent five-year period (2017-2021) was 14,070 fish in Southeast Alaska and 14,256 fish in Southcentral Alaska</w:t>
      </w:r>
      <w:r w:rsidR="0098753D" w:rsidRPr="00B51996">
        <w:rPr>
          <w:sz w:val="24"/>
          <w:szCs w:val="24"/>
        </w:rPr>
        <w:t>.</w:t>
      </w:r>
    </w:p>
    <w:p w14:paraId="6A6F0EDC" w14:textId="77777777" w:rsidR="008A193D" w:rsidRPr="00B51996" w:rsidRDefault="008A193D" w:rsidP="002B0D43">
      <w:pPr>
        <w:pStyle w:val="Heading2"/>
        <w:numPr>
          <w:ilvl w:val="0"/>
          <w:numId w:val="17"/>
        </w:numPr>
        <w:tabs>
          <w:tab w:val="clear" w:pos="1440"/>
          <w:tab w:val="left" w:pos="1530"/>
        </w:tabs>
        <w:spacing w:before="0"/>
        <w:ind w:left="720"/>
        <w:jc w:val="both"/>
      </w:pPr>
      <w:bookmarkStart w:id="154" w:name="_Toc131578941"/>
      <w:r w:rsidRPr="00B51996">
        <w:t>Atka Mackerel</w:t>
      </w:r>
      <w:bookmarkEnd w:id="154"/>
    </w:p>
    <w:p w14:paraId="4199F4F3" w14:textId="77777777" w:rsidR="00320A86" w:rsidRPr="00B51996" w:rsidRDefault="00320A86" w:rsidP="002B0D43">
      <w:pPr>
        <w:pStyle w:val="Heading3"/>
        <w:numPr>
          <w:ilvl w:val="0"/>
          <w:numId w:val="31"/>
        </w:numPr>
        <w:ind w:left="1080"/>
        <w:jc w:val="both"/>
      </w:pPr>
      <w:bookmarkStart w:id="155" w:name="_Toc131578942"/>
      <w:r w:rsidRPr="00B51996">
        <w:t>Research</w:t>
      </w:r>
      <w:bookmarkEnd w:id="155"/>
    </w:p>
    <w:p w14:paraId="01AC48BD" w14:textId="45544985" w:rsidR="00320A86" w:rsidRPr="00B51996" w:rsidRDefault="00320A86" w:rsidP="002B0D43">
      <w:pPr>
        <w:tabs>
          <w:tab w:val="left" w:pos="8640"/>
        </w:tabs>
        <w:spacing w:after="120"/>
        <w:jc w:val="both"/>
        <w:rPr>
          <w:sz w:val="24"/>
        </w:rPr>
      </w:pPr>
      <w:r w:rsidRPr="00B51996">
        <w:rPr>
          <w:sz w:val="24"/>
        </w:rPr>
        <w:t>There was no research on Atka mackerel.</w:t>
      </w:r>
    </w:p>
    <w:p w14:paraId="4BAE0AD8" w14:textId="77777777" w:rsidR="00320A86" w:rsidRPr="00B51996" w:rsidRDefault="00320A86" w:rsidP="002B0D43">
      <w:pPr>
        <w:pStyle w:val="Heading3"/>
        <w:numPr>
          <w:ilvl w:val="0"/>
          <w:numId w:val="31"/>
        </w:numPr>
        <w:ind w:left="1080"/>
        <w:jc w:val="both"/>
      </w:pPr>
      <w:bookmarkStart w:id="156" w:name="_Toc131578943"/>
      <w:r w:rsidRPr="00B51996">
        <w:t>Assessment</w:t>
      </w:r>
      <w:bookmarkEnd w:id="156"/>
    </w:p>
    <w:p w14:paraId="0E2EADC6" w14:textId="77777777" w:rsidR="00320A86" w:rsidRPr="00B51996" w:rsidRDefault="00320A86" w:rsidP="002B0D43">
      <w:pPr>
        <w:tabs>
          <w:tab w:val="left" w:pos="8640"/>
        </w:tabs>
        <w:spacing w:after="120"/>
        <w:jc w:val="both"/>
        <w:rPr>
          <w:sz w:val="24"/>
        </w:rPr>
      </w:pPr>
      <w:r w:rsidRPr="00B51996">
        <w:rPr>
          <w:sz w:val="24"/>
        </w:rPr>
        <w:t xml:space="preserve">There are no </w:t>
      </w:r>
      <w:r w:rsidR="009E1BF8" w:rsidRPr="00B51996">
        <w:rPr>
          <w:sz w:val="24"/>
        </w:rPr>
        <w:t xml:space="preserve">state </w:t>
      </w:r>
      <w:r w:rsidRPr="00B51996">
        <w:rPr>
          <w:sz w:val="24"/>
        </w:rPr>
        <w:t>stock assessments for Atka mackerel.</w:t>
      </w:r>
    </w:p>
    <w:p w14:paraId="6F8F38BA" w14:textId="77777777" w:rsidR="00320A86" w:rsidRPr="00B51996" w:rsidRDefault="00320A86" w:rsidP="002B0D43">
      <w:pPr>
        <w:pStyle w:val="Heading3"/>
        <w:numPr>
          <w:ilvl w:val="0"/>
          <w:numId w:val="31"/>
        </w:numPr>
        <w:ind w:left="1080"/>
        <w:jc w:val="both"/>
      </w:pPr>
      <w:bookmarkStart w:id="157" w:name="_Toc131578944"/>
      <w:r w:rsidRPr="00B51996">
        <w:t>Management</w:t>
      </w:r>
      <w:bookmarkEnd w:id="157"/>
    </w:p>
    <w:p w14:paraId="2278E041" w14:textId="2A15CA2B" w:rsidR="00320A86" w:rsidRPr="00B51996" w:rsidRDefault="00FE19D0" w:rsidP="002B0D43">
      <w:pPr>
        <w:pStyle w:val="BodyTextIndent"/>
        <w:tabs>
          <w:tab w:val="left" w:pos="8640"/>
        </w:tabs>
        <w:spacing w:after="120"/>
        <w:jc w:val="both"/>
      </w:pPr>
      <w:r w:rsidRPr="00B51996">
        <w:t xml:space="preserve">A commissioner’s permit is required </w:t>
      </w:r>
      <w:r w:rsidR="001B79EE" w:rsidRPr="00B51996">
        <w:t xml:space="preserve">in </w:t>
      </w:r>
      <w:r w:rsidR="001B79EE" w:rsidRPr="00B51996">
        <w:rPr>
          <w:b/>
        </w:rPr>
        <w:t xml:space="preserve">Central Region </w:t>
      </w:r>
      <w:r w:rsidR="001B79EE" w:rsidRPr="00B51996">
        <w:t xml:space="preserve">and </w:t>
      </w:r>
      <w:r w:rsidR="001B79EE" w:rsidRPr="00B51996">
        <w:rPr>
          <w:b/>
        </w:rPr>
        <w:t xml:space="preserve">Southeast Region </w:t>
      </w:r>
      <w:r w:rsidRPr="00B51996">
        <w:t>before a directed fishery may be prosecuted for Atka mackerel.</w:t>
      </w:r>
      <w:r w:rsidR="00DA2044" w:rsidRPr="00B51996">
        <w:t xml:space="preserve"> </w:t>
      </w:r>
      <w:r w:rsidRPr="00B51996">
        <w:t>This permit may restrict depth, dates, area, and gear, establish minimum size limits, and require logbooks and/or observers, or any other condition determined to be necessary for conservation and management purposes.</w:t>
      </w:r>
      <w:r w:rsidR="0058418E" w:rsidRPr="00B51996">
        <w:t xml:space="preserve"> </w:t>
      </w:r>
    </w:p>
    <w:p w14:paraId="35818E50" w14:textId="77777777" w:rsidR="004F27EE" w:rsidRPr="00B51996" w:rsidRDefault="004F27EE" w:rsidP="002B0D43">
      <w:pPr>
        <w:pStyle w:val="Heading3"/>
        <w:numPr>
          <w:ilvl w:val="0"/>
          <w:numId w:val="31"/>
        </w:numPr>
        <w:tabs>
          <w:tab w:val="left" w:pos="1530"/>
        </w:tabs>
        <w:ind w:left="1080"/>
        <w:jc w:val="both"/>
      </w:pPr>
      <w:bookmarkStart w:id="158" w:name="_Toc131578945"/>
      <w:r w:rsidRPr="00B51996">
        <w:lastRenderedPageBreak/>
        <w:t>Fisheries</w:t>
      </w:r>
      <w:bookmarkEnd w:id="158"/>
    </w:p>
    <w:p w14:paraId="3BFDDD4F" w14:textId="05BAE043" w:rsidR="004F27EE" w:rsidRPr="00B51996" w:rsidRDefault="004F27EE" w:rsidP="002B0D43">
      <w:pPr>
        <w:pStyle w:val="BodyTextIndent"/>
        <w:tabs>
          <w:tab w:val="left" w:pos="8640"/>
        </w:tabs>
        <w:spacing w:after="120"/>
        <w:jc w:val="both"/>
      </w:pPr>
      <w:r w:rsidRPr="00B51996">
        <w:t xml:space="preserve">There was no directed fishery for Atka mackerel. </w:t>
      </w:r>
      <w:r w:rsidR="001B79EE" w:rsidRPr="00B51996">
        <w:t xml:space="preserve">Currently in the </w:t>
      </w:r>
      <w:r w:rsidR="001B79EE" w:rsidRPr="00B51996">
        <w:rPr>
          <w:b/>
        </w:rPr>
        <w:t>Central</w:t>
      </w:r>
      <w:r w:rsidR="001B79EE" w:rsidRPr="00B51996">
        <w:t xml:space="preserve"> </w:t>
      </w:r>
      <w:r w:rsidR="001B79EE" w:rsidRPr="00B51996">
        <w:rPr>
          <w:b/>
        </w:rPr>
        <w:t xml:space="preserve">Region </w:t>
      </w:r>
      <w:r w:rsidR="001B79EE" w:rsidRPr="00B51996">
        <w:t xml:space="preserve">and </w:t>
      </w:r>
      <w:r w:rsidR="001B79EE" w:rsidRPr="00B51996">
        <w:rPr>
          <w:b/>
        </w:rPr>
        <w:t>Southeast Region</w:t>
      </w:r>
      <w:r w:rsidR="001B79EE" w:rsidRPr="00B51996">
        <w:t xml:space="preserve"> Atka mackerel are considered </w:t>
      </w:r>
      <w:r w:rsidR="00EC2F5B" w:rsidRPr="00B51996">
        <w:t xml:space="preserve">part of the </w:t>
      </w:r>
      <w:r w:rsidR="00897A09" w:rsidRPr="00B51996">
        <w:t>“</w:t>
      </w:r>
      <w:r w:rsidR="001B79EE" w:rsidRPr="00B51996">
        <w:t>other groundfish</w:t>
      </w:r>
      <w:r w:rsidR="00897A09" w:rsidRPr="00B51996">
        <w:t>”</w:t>
      </w:r>
      <w:r w:rsidR="001B79EE" w:rsidRPr="00B51996">
        <w:t xml:space="preserve"> </w:t>
      </w:r>
      <w:r w:rsidR="00EC2F5B" w:rsidRPr="00B51996">
        <w:t xml:space="preserve">assemblage </w:t>
      </w:r>
      <w:r w:rsidR="001B79EE" w:rsidRPr="00B51996">
        <w:t xml:space="preserve">and are allowed up to 20% as bycatch in aggregate </w:t>
      </w:r>
      <w:r w:rsidR="006E73B8" w:rsidRPr="00B51996">
        <w:t>in</w:t>
      </w:r>
      <w:r w:rsidR="001B79EE" w:rsidRPr="00B51996">
        <w:t xml:space="preserve"> directed fisheries for groundfish.</w:t>
      </w:r>
      <w:r w:rsidR="00DA2044" w:rsidRPr="00B51996">
        <w:t xml:space="preserve"> </w:t>
      </w:r>
    </w:p>
    <w:p w14:paraId="0502E856" w14:textId="77777777" w:rsidR="00100E0C" w:rsidRPr="00B51996" w:rsidRDefault="00100E0C" w:rsidP="002B0D43">
      <w:pPr>
        <w:pStyle w:val="Heading2"/>
        <w:numPr>
          <w:ilvl w:val="0"/>
          <w:numId w:val="17"/>
        </w:numPr>
        <w:tabs>
          <w:tab w:val="clear" w:pos="1440"/>
          <w:tab w:val="left" w:pos="1530"/>
        </w:tabs>
        <w:spacing w:before="0"/>
        <w:ind w:left="720"/>
        <w:jc w:val="both"/>
      </w:pPr>
      <w:bookmarkStart w:id="159" w:name="_Toc131578946"/>
      <w:r w:rsidRPr="00B51996">
        <w:t>Flatfish</w:t>
      </w:r>
      <w:bookmarkEnd w:id="159"/>
    </w:p>
    <w:p w14:paraId="5B97E6BC" w14:textId="77777777" w:rsidR="00100E0C" w:rsidRPr="00B51996" w:rsidRDefault="00100E0C" w:rsidP="002B0D43">
      <w:pPr>
        <w:pStyle w:val="Heading3"/>
        <w:numPr>
          <w:ilvl w:val="0"/>
          <w:numId w:val="5"/>
        </w:numPr>
        <w:ind w:left="1080"/>
        <w:jc w:val="both"/>
      </w:pPr>
      <w:bookmarkStart w:id="160" w:name="_Toc418844075"/>
      <w:bookmarkStart w:id="161" w:name="_Toc131578947"/>
      <w:r w:rsidRPr="00B51996">
        <w:t>Research</w:t>
      </w:r>
      <w:bookmarkEnd w:id="160"/>
      <w:bookmarkEnd w:id="161"/>
    </w:p>
    <w:p w14:paraId="6D7B9CAD" w14:textId="1B0F953A" w:rsidR="00100E0C" w:rsidRPr="00B51996" w:rsidRDefault="00100E0C" w:rsidP="002B0D43">
      <w:pPr>
        <w:pStyle w:val="BodyText2"/>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sidRPr="00B51996">
        <w:t>There was no research on flatfish.</w:t>
      </w:r>
    </w:p>
    <w:p w14:paraId="58B1DAE4" w14:textId="77777777" w:rsidR="00100E0C" w:rsidRPr="00B51996" w:rsidRDefault="00100E0C" w:rsidP="002B0D43">
      <w:pPr>
        <w:pStyle w:val="Heading3"/>
        <w:numPr>
          <w:ilvl w:val="0"/>
          <w:numId w:val="5"/>
        </w:numPr>
        <w:ind w:left="1080"/>
        <w:jc w:val="both"/>
      </w:pPr>
      <w:bookmarkStart w:id="162" w:name="_Toc34512595"/>
      <w:bookmarkStart w:id="163" w:name="_Toc418844076"/>
      <w:bookmarkStart w:id="164" w:name="_Toc131578948"/>
      <w:r w:rsidRPr="00B51996">
        <w:t>Assessment</w:t>
      </w:r>
      <w:bookmarkEnd w:id="162"/>
      <w:bookmarkEnd w:id="163"/>
      <w:bookmarkEnd w:id="164"/>
    </w:p>
    <w:p w14:paraId="0C523C57" w14:textId="2285AD45" w:rsidR="00100E0C" w:rsidRPr="00B51996" w:rsidRDefault="00100E0C" w:rsidP="0062649B">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right="540" w:hanging="1440"/>
        <w:jc w:val="both"/>
        <w:rPr>
          <w:sz w:val="24"/>
        </w:rPr>
      </w:pPr>
      <w:r w:rsidRPr="00B51996">
        <w:rPr>
          <w:sz w:val="24"/>
        </w:rPr>
        <w:t>There are no stock assessments for flatfish.</w:t>
      </w:r>
      <w:r w:rsidRPr="00B51996">
        <w:rPr>
          <w:sz w:val="24"/>
        </w:rPr>
        <w:tab/>
      </w:r>
      <w:r w:rsidRPr="00B51996">
        <w:rPr>
          <w:sz w:val="24"/>
        </w:rPr>
        <w:tab/>
      </w:r>
    </w:p>
    <w:p w14:paraId="49E198BE" w14:textId="77777777" w:rsidR="00100E0C" w:rsidRPr="00B51996" w:rsidRDefault="00100E0C" w:rsidP="002B0D43">
      <w:pPr>
        <w:pStyle w:val="Heading3"/>
        <w:numPr>
          <w:ilvl w:val="0"/>
          <w:numId w:val="5"/>
        </w:numPr>
        <w:tabs>
          <w:tab w:val="left" w:pos="1530"/>
          <w:tab w:val="left" w:pos="1710"/>
        </w:tabs>
        <w:ind w:left="1080"/>
        <w:jc w:val="both"/>
      </w:pPr>
      <w:bookmarkStart w:id="165" w:name="_Toc34512596"/>
      <w:bookmarkStart w:id="166" w:name="_Toc418844077"/>
      <w:bookmarkStart w:id="167" w:name="_Toc131578949"/>
      <w:r w:rsidRPr="00B51996">
        <w:t>Management</w:t>
      </w:r>
      <w:bookmarkEnd w:id="165"/>
      <w:bookmarkEnd w:id="166"/>
      <w:bookmarkEnd w:id="167"/>
      <w:r w:rsidRPr="00B51996">
        <w:t xml:space="preserve"> </w:t>
      </w:r>
    </w:p>
    <w:p w14:paraId="6EAD8145" w14:textId="6289AA5D" w:rsidR="00100E0C" w:rsidRPr="00B51996" w:rsidRDefault="00100E0C"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Trawl fisheries for flatfish are allowed in four small areas in the internal waters of </w:t>
      </w:r>
      <w:r w:rsidR="00724BCD" w:rsidRPr="00B51996">
        <w:rPr>
          <w:sz w:val="24"/>
        </w:rPr>
        <w:t xml:space="preserve">the </w:t>
      </w:r>
      <w:r w:rsidRPr="00B51996">
        <w:rPr>
          <w:b/>
          <w:bCs/>
          <w:sz w:val="24"/>
        </w:rPr>
        <w:t xml:space="preserve">Southeast </w:t>
      </w:r>
      <w:r w:rsidR="00724BCD" w:rsidRPr="00B51996">
        <w:rPr>
          <w:b/>
          <w:bCs/>
          <w:sz w:val="24"/>
        </w:rPr>
        <w:t>Region</w:t>
      </w:r>
      <w:r w:rsidRPr="00B51996">
        <w:rPr>
          <w:sz w:val="24"/>
        </w:rPr>
        <w:t xml:space="preserve"> under a special permit issued by the department.</w:t>
      </w:r>
      <w:r w:rsidR="00DA2044" w:rsidRPr="00B51996">
        <w:rPr>
          <w:sz w:val="24"/>
        </w:rPr>
        <w:t xml:space="preserve"> </w:t>
      </w:r>
      <w:r w:rsidRPr="00B51996">
        <w:rPr>
          <w:sz w:val="24"/>
        </w:rPr>
        <w:t xml:space="preserve">The permits are generally issued for no more than a month at a time and specify the area fished and other requirements. Trawl gear is limited to beam trawls, and mandatory logbooks are required, observers can be required, and there is a </w:t>
      </w:r>
      <w:r w:rsidR="00C90DF1" w:rsidRPr="00B51996">
        <w:rPr>
          <w:sz w:val="24"/>
        </w:rPr>
        <w:t>20,000-pound</w:t>
      </w:r>
      <w:r w:rsidRPr="00B51996">
        <w:rPr>
          <w:sz w:val="24"/>
        </w:rPr>
        <w:t xml:space="preserve"> weekly trip limit.</w:t>
      </w:r>
    </w:p>
    <w:p w14:paraId="2449CB8A" w14:textId="4A6F2C82" w:rsidR="00100E0C" w:rsidRPr="00B51996" w:rsidRDefault="00335206"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I</w:t>
      </w:r>
      <w:r w:rsidR="00100E0C" w:rsidRPr="00B51996">
        <w:rPr>
          <w:sz w:val="24"/>
        </w:rPr>
        <w:t xml:space="preserve">n </w:t>
      </w:r>
      <w:r w:rsidR="00100E0C" w:rsidRPr="00B51996">
        <w:rPr>
          <w:b/>
          <w:sz w:val="24"/>
        </w:rPr>
        <w:t>Central Region</w:t>
      </w:r>
      <w:r w:rsidR="00100E0C" w:rsidRPr="00B51996">
        <w:rPr>
          <w:sz w:val="24"/>
        </w:rPr>
        <w:t xml:space="preserve"> flatfish may be harvested in a targeted fishery only under the authority of an ADF&amp;G </w:t>
      </w:r>
      <w:r w:rsidR="000C2424" w:rsidRPr="00B51996">
        <w:rPr>
          <w:sz w:val="24"/>
        </w:rPr>
        <w:t>c</w:t>
      </w:r>
      <w:r w:rsidR="00100E0C" w:rsidRPr="00B51996">
        <w:rPr>
          <w:sz w:val="24"/>
        </w:rPr>
        <w:t>ommissioner’s permit. The permit may stipulate fishing depth, seasons, areas, allowable sizes of harvested fish, gear, logbooks, and other condition</w:t>
      </w:r>
      <w:r w:rsidR="00FE0BA2" w:rsidRPr="00B51996">
        <w:rPr>
          <w:sz w:val="24"/>
        </w:rPr>
        <w:t>s</w:t>
      </w:r>
      <w:r w:rsidR="00100E0C" w:rsidRPr="00B51996">
        <w:rPr>
          <w:sz w:val="24"/>
        </w:rPr>
        <w:t xml:space="preserve"> de</w:t>
      </w:r>
      <w:r w:rsidR="006273DB" w:rsidRPr="00B51996">
        <w:rPr>
          <w:sz w:val="24"/>
        </w:rPr>
        <w:t>termined to be</w:t>
      </w:r>
      <w:r w:rsidR="00100E0C" w:rsidRPr="00B51996">
        <w:rPr>
          <w:sz w:val="24"/>
        </w:rPr>
        <w:t xml:space="preserve"> necessary for conservation or management purposes.</w:t>
      </w:r>
      <w:r w:rsidR="00DA2044" w:rsidRPr="00B51996">
        <w:rPr>
          <w:sz w:val="24"/>
        </w:rPr>
        <w:t xml:space="preserve"> </w:t>
      </w:r>
    </w:p>
    <w:p w14:paraId="5D22BCAC" w14:textId="1671DA18" w:rsidR="00100E0C" w:rsidRPr="00B51996" w:rsidRDefault="00100E0C" w:rsidP="002B0D43">
      <w:pPr>
        <w:tabs>
          <w:tab w:val="left" w:pos="8640"/>
        </w:tabs>
        <w:spacing w:after="120"/>
        <w:jc w:val="both"/>
        <w:rPr>
          <w:sz w:val="24"/>
        </w:rPr>
      </w:pPr>
      <w:r w:rsidRPr="00B51996">
        <w:rPr>
          <w:sz w:val="24"/>
        </w:rPr>
        <w:t>There are no bag, possession, or size limits for flatfish (excluding Pacific halibut) in the sport fisheries in Alaska.</w:t>
      </w:r>
      <w:r w:rsidR="00DA2044" w:rsidRPr="00B51996">
        <w:rPr>
          <w:sz w:val="24"/>
        </w:rPr>
        <w:t xml:space="preserve"> </w:t>
      </w:r>
      <w:r w:rsidRPr="00B51996">
        <w:rPr>
          <w:sz w:val="24"/>
        </w:rPr>
        <w:t>Harvest of flatfish besides Pacific halibut are not explicitly estimated by the SWHS and no information is collected in the creel surveys and port sampling of the sport fisheries in Southcentral or Southeast Alaska. Flatfish are occasionally taken incidentally to other species and in small shore fisheries, but the sport harvest is believed to be negligible.</w:t>
      </w:r>
    </w:p>
    <w:p w14:paraId="3F4BC2CC" w14:textId="77777777" w:rsidR="00100E0C" w:rsidRPr="00B51996" w:rsidRDefault="00100E0C" w:rsidP="002B0D43">
      <w:pPr>
        <w:pStyle w:val="Heading3"/>
        <w:numPr>
          <w:ilvl w:val="0"/>
          <w:numId w:val="5"/>
        </w:numPr>
        <w:tabs>
          <w:tab w:val="left" w:pos="1890"/>
        </w:tabs>
        <w:ind w:left="1080"/>
        <w:jc w:val="both"/>
      </w:pPr>
      <w:bookmarkStart w:id="168" w:name="_Toc418844078"/>
      <w:bookmarkStart w:id="169" w:name="_Toc131578950"/>
      <w:r w:rsidRPr="00B51996">
        <w:t>Fisheries</w:t>
      </w:r>
      <w:bookmarkEnd w:id="168"/>
      <w:bookmarkEnd w:id="169"/>
    </w:p>
    <w:p w14:paraId="175EDE92" w14:textId="77777777" w:rsidR="002837CD" w:rsidRPr="00B51996" w:rsidRDefault="00B8417C" w:rsidP="002B0D43">
      <w:pPr>
        <w:tabs>
          <w:tab w:val="left" w:pos="8640"/>
        </w:tabs>
        <w:spacing w:after="120"/>
        <w:jc w:val="both"/>
        <w:rPr>
          <w:sz w:val="24"/>
        </w:rPr>
      </w:pPr>
      <w:r w:rsidRPr="00B51996">
        <w:rPr>
          <w:sz w:val="24"/>
        </w:rPr>
        <w:t>No</w:t>
      </w:r>
      <w:r w:rsidR="00100E0C" w:rsidRPr="00B51996">
        <w:rPr>
          <w:sz w:val="24"/>
        </w:rPr>
        <w:t xml:space="preserve"> effort has occurred in the </w:t>
      </w:r>
      <w:r w:rsidR="00100E0C" w:rsidRPr="00B51996">
        <w:rPr>
          <w:b/>
          <w:bCs/>
          <w:sz w:val="24"/>
        </w:rPr>
        <w:t>Southeast</w:t>
      </w:r>
      <w:r w:rsidR="00724BCD" w:rsidRPr="00B51996">
        <w:rPr>
          <w:b/>
          <w:bCs/>
          <w:sz w:val="24"/>
        </w:rPr>
        <w:t xml:space="preserve"> Region</w:t>
      </w:r>
      <w:r w:rsidR="00100E0C" w:rsidRPr="00B51996">
        <w:rPr>
          <w:sz w:val="24"/>
        </w:rPr>
        <w:t xml:space="preserve"> fishery in recent years. Since </w:t>
      </w:r>
      <w:r w:rsidRPr="00B51996">
        <w:rPr>
          <w:sz w:val="24"/>
        </w:rPr>
        <w:t>2000,</w:t>
      </w:r>
      <w:r w:rsidR="00100E0C" w:rsidRPr="00B51996">
        <w:rPr>
          <w:sz w:val="24"/>
        </w:rPr>
        <w:t xml:space="preserve"> only one vessel has applied for a </w:t>
      </w:r>
      <w:r w:rsidR="000C2424" w:rsidRPr="00B51996">
        <w:rPr>
          <w:sz w:val="24"/>
        </w:rPr>
        <w:t>c</w:t>
      </w:r>
      <w:r w:rsidR="00100E0C" w:rsidRPr="00B51996">
        <w:rPr>
          <w:sz w:val="24"/>
        </w:rPr>
        <w:t xml:space="preserve">ommissioner’s permit to participate in this fishery; this vessel made a single flatfish landing in </w:t>
      </w:r>
      <w:r w:rsidRPr="00B51996">
        <w:rPr>
          <w:sz w:val="24"/>
        </w:rPr>
        <w:t>2014</w:t>
      </w:r>
      <w:r w:rsidR="00100E0C" w:rsidRPr="00B51996">
        <w:rPr>
          <w:sz w:val="24"/>
        </w:rPr>
        <w:t>. Due to limited participation, harvest information is confidential for this landing.</w:t>
      </w:r>
      <w:r w:rsidR="00DA2044" w:rsidRPr="00B51996">
        <w:rPr>
          <w:sz w:val="24"/>
        </w:rPr>
        <w:t xml:space="preserve"> </w:t>
      </w:r>
      <w:r w:rsidR="00100E0C" w:rsidRPr="00B51996">
        <w:rPr>
          <w:sz w:val="24"/>
        </w:rPr>
        <w:t xml:space="preserve">The Southeast flatfish trawl areas are also the sites of a shrimp beam trawl fishery. In the past, most of the Southeast harvest was starry flounder. </w:t>
      </w:r>
    </w:p>
    <w:p w14:paraId="2D278AD4" w14:textId="77777777" w:rsidR="009A1538" w:rsidRPr="00B51996" w:rsidRDefault="009A1538" w:rsidP="009A1538">
      <w:pPr>
        <w:tabs>
          <w:tab w:val="left" w:pos="8640"/>
        </w:tabs>
        <w:spacing w:after="120"/>
        <w:jc w:val="both"/>
        <w:rPr>
          <w:sz w:val="24"/>
        </w:rPr>
      </w:pPr>
      <w:r w:rsidRPr="00B51996">
        <w:rPr>
          <w:sz w:val="24"/>
        </w:rPr>
        <w:t xml:space="preserve">In </w:t>
      </w:r>
      <w:r w:rsidRPr="00B51996">
        <w:rPr>
          <w:b/>
          <w:sz w:val="24"/>
        </w:rPr>
        <w:t>Central Region</w:t>
      </w:r>
      <w:r w:rsidRPr="00B51996">
        <w:rPr>
          <w:sz w:val="24"/>
        </w:rPr>
        <w:t xml:space="preserve"> during 202</w:t>
      </w:r>
      <w:r>
        <w:rPr>
          <w:sz w:val="24"/>
        </w:rPr>
        <w:t>2, there were no commissioner’s permits issued for flatfish</w:t>
      </w:r>
      <w:r w:rsidRPr="00B51996">
        <w:rPr>
          <w:sz w:val="24"/>
        </w:rPr>
        <w:t xml:space="preserve">. </w:t>
      </w:r>
    </w:p>
    <w:p w14:paraId="587CD430" w14:textId="2D8D4036" w:rsidR="00FA3BE8" w:rsidRPr="00B51996" w:rsidRDefault="00FE0BA2" w:rsidP="002B0D43">
      <w:pPr>
        <w:tabs>
          <w:tab w:val="left" w:pos="8640"/>
        </w:tabs>
        <w:spacing w:after="120"/>
        <w:jc w:val="both"/>
        <w:rPr>
          <w:sz w:val="24"/>
        </w:rPr>
      </w:pPr>
      <w:r w:rsidRPr="00B51996">
        <w:rPr>
          <w:sz w:val="24"/>
        </w:rPr>
        <w:t xml:space="preserve">In state waters of the </w:t>
      </w:r>
      <w:r w:rsidRPr="00B51996">
        <w:rPr>
          <w:b/>
          <w:sz w:val="24"/>
        </w:rPr>
        <w:t>Westward Region</w:t>
      </w:r>
      <w:r w:rsidRPr="00B51996">
        <w:rPr>
          <w:sz w:val="24"/>
        </w:rPr>
        <w:t>, the State of Alaska adopts most NOAA Fisheries regulations, and the flatfish fishery is managed under a parallel management structure.</w:t>
      </w:r>
    </w:p>
    <w:p w14:paraId="3DC67795" w14:textId="77777777" w:rsidR="00C71D72" w:rsidRPr="00B51996" w:rsidRDefault="00CA234D" w:rsidP="002B0D43">
      <w:pPr>
        <w:pStyle w:val="Heading2"/>
        <w:numPr>
          <w:ilvl w:val="0"/>
          <w:numId w:val="17"/>
        </w:numPr>
        <w:tabs>
          <w:tab w:val="clear" w:pos="1440"/>
          <w:tab w:val="left" w:pos="1170"/>
        </w:tabs>
        <w:spacing w:before="0"/>
        <w:ind w:left="720"/>
        <w:jc w:val="both"/>
      </w:pPr>
      <w:bookmarkStart w:id="170" w:name="_Toc131578951"/>
      <w:r w:rsidRPr="00B51996">
        <w:t>Pacific H</w:t>
      </w:r>
      <w:r w:rsidR="00C71D72" w:rsidRPr="00B51996">
        <w:t>alibut and IPHC Activities</w:t>
      </w:r>
      <w:bookmarkEnd w:id="170"/>
    </w:p>
    <w:p w14:paraId="6D3BAE8A" w14:textId="0D3E0B94" w:rsidR="00CE6ABA" w:rsidRPr="00B51996" w:rsidRDefault="00CD2134" w:rsidP="002B0D43">
      <w:pPr>
        <w:pStyle w:val="NoSpacing"/>
        <w:tabs>
          <w:tab w:val="left" w:pos="8640"/>
        </w:tabs>
        <w:spacing w:after="120"/>
        <w:jc w:val="both"/>
        <w:rPr>
          <w:sz w:val="24"/>
        </w:rPr>
      </w:pPr>
      <w:r w:rsidRPr="127C6024">
        <w:rPr>
          <w:sz w:val="24"/>
          <w:szCs w:val="24"/>
        </w:rPr>
        <w:t xml:space="preserve">The sport halibut fishery is monitored by the </w:t>
      </w:r>
      <w:r w:rsidRPr="127C6024">
        <w:rPr>
          <w:b/>
          <w:bCs/>
          <w:sz w:val="24"/>
          <w:szCs w:val="24"/>
        </w:rPr>
        <w:t>Division of Sport Fish</w:t>
      </w:r>
      <w:r w:rsidRPr="127C6024">
        <w:rPr>
          <w:sz w:val="24"/>
          <w:szCs w:val="24"/>
        </w:rPr>
        <w:t xml:space="preserve">. Data on sport fishery effort and harvest are collected through port sampling in Southeast and Southcentral Alaska, the SWHS, and saltwater charter logbooks. Estimates of harvest and related information are provided annually to the IPHC for use in the annual stock assessment, and to the North Pacific Fishery Management Council (Council). The Council’s Scientific and Statistical Committee has periodically reviewed </w:t>
      </w:r>
      <w:r w:rsidRPr="127C6024">
        <w:rPr>
          <w:sz w:val="24"/>
          <w:szCs w:val="24"/>
        </w:rPr>
        <w:lastRenderedPageBreak/>
        <w:t xml:space="preserve">the state’s estimation and projection methods. ADF&amp;G provides an analysis each year that is used by the Council to recommend regulatory changes for the charter fishery to keep its harvest within allocations specified in the Catch Sharing Plan for Guided Sport and Commercial Fisheries in Alaska. The Council’s recommendations are incorporated by the IPHC as annual management measures for the charter fishery. Estimates of sport harvest and associated analyses are posted on the North Pacific Fishery Management Council’s web page at </w:t>
      </w:r>
      <w:hyperlink r:id="rId24">
        <w:r w:rsidRPr="127C6024">
          <w:rPr>
            <w:rStyle w:val="Hyperlink"/>
            <w:sz w:val="24"/>
            <w:szCs w:val="24"/>
          </w:rPr>
          <w:t>http://www.npfmc.org</w:t>
        </w:r>
      </w:hyperlink>
      <w:r w:rsidRPr="127C6024">
        <w:rPr>
          <w:sz w:val="24"/>
          <w:szCs w:val="24"/>
        </w:rPr>
        <w:t xml:space="preserve"> (Contact Brianna Bowman</w:t>
      </w:r>
      <w:r w:rsidR="0098753D" w:rsidRPr="00B51996">
        <w:rPr>
          <w:sz w:val="24"/>
        </w:rPr>
        <w:t xml:space="preserve">). </w:t>
      </w:r>
    </w:p>
    <w:p w14:paraId="73E41F5F" w14:textId="77777777" w:rsidR="007F3251" w:rsidRPr="00B51996" w:rsidRDefault="007F3251" w:rsidP="002B0D43">
      <w:pPr>
        <w:pStyle w:val="Heading2"/>
        <w:numPr>
          <w:ilvl w:val="0"/>
          <w:numId w:val="17"/>
        </w:numPr>
        <w:tabs>
          <w:tab w:val="clear" w:pos="1440"/>
          <w:tab w:val="left" w:pos="1350"/>
        </w:tabs>
        <w:spacing w:before="0"/>
        <w:ind w:left="720"/>
        <w:jc w:val="both"/>
      </w:pPr>
      <w:bookmarkStart w:id="171" w:name="_Toc34512611"/>
      <w:bookmarkStart w:id="172" w:name="_Toc418844094"/>
      <w:bookmarkStart w:id="173" w:name="_Toc131578952"/>
      <w:r w:rsidRPr="00B51996">
        <w:t xml:space="preserve">Other </w:t>
      </w:r>
      <w:r w:rsidR="00100E0C" w:rsidRPr="00B51996">
        <w:t xml:space="preserve">groundfish </w:t>
      </w:r>
      <w:r w:rsidRPr="00B51996">
        <w:t>species</w:t>
      </w:r>
      <w:bookmarkEnd w:id="171"/>
      <w:bookmarkEnd w:id="172"/>
      <w:bookmarkEnd w:id="173"/>
    </w:p>
    <w:p w14:paraId="119468F0" w14:textId="75B6A82D" w:rsidR="007F3251" w:rsidRPr="00B51996" w:rsidRDefault="007F3251" w:rsidP="002B0D43">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In 1997 the BOF </w:t>
      </w:r>
      <w:r w:rsidR="006D1D73" w:rsidRPr="00B51996">
        <w:rPr>
          <w:sz w:val="24"/>
        </w:rPr>
        <w:t xml:space="preserve">approved </w:t>
      </w:r>
      <w:r w:rsidRPr="00B51996">
        <w:rPr>
          <w:sz w:val="24"/>
        </w:rPr>
        <w:t>a new policy that would strictly limit the development of fisheries for other groundfish species in</w:t>
      </w:r>
      <w:r w:rsidR="00724BCD" w:rsidRPr="00B51996">
        <w:rPr>
          <w:sz w:val="24"/>
        </w:rPr>
        <w:t xml:space="preserve"> the</w:t>
      </w:r>
      <w:r w:rsidRPr="00B51996">
        <w:rPr>
          <w:sz w:val="24"/>
        </w:rPr>
        <w:t xml:space="preserve"> </w:t>
      </w:r>
      <w:r w:rsidRPr="00B51996">
        <w:rPr>
          <w:b/>
          <w:sz w:val="24"/>
        </w:rPr>
        <w:t>Southeast</w:t>
      </w:r>
      <w:r w:rsidR="00724BCD" w:rsidRPr="00B51996">
        <w:rPr>
          <w:b/>
          <w:sz w:val="24"/>
        </w:rPr>
        <w:t xml:space="preserve"> Region</w:t>
      </w:r>
      <w:r w:rsidRPr="00B51996">
        <w:rPr>
          <w:sz w:val="24"/>
        </w:rPr>
        <w:t xml:space="preserve">. Fishermen are required to apply for a permit for miscellaneous groundfish </w:t>
      </w:r>
      <w:r w:rsidR="00F33B9D" w:rsidRPr="00B51996">
        <w:rPr>
          <w:sz w:val="24"/>
        </w:rPr>
        <w:t xml:space="preserve">if they wish to participate in a directed fishery </w:t>
      </w:r>
      <w:r w:rsidRPr="00B51996">
        <w:rPr>
          <w:sz w:val="24"/>
        </w:rPr>
        <w:t xml:space="preserve">for </w:t>
      </w:r>
      <w:r w:rsidR="00F33B9D" w:rsidRPr="00B51996">
        <w:rPr>
          <w:sz w:val="24"/>
        </w:rPr>
        <w:t>species</w:t>
      </w:r>
      <w:r w:rsidRPr="00B51996">
        <w:rPr>
          <w:sz w:val="24"/>
        </w:rPr>
        <w:t xml:space="preserve"> that do not already have </w:t>
      </w:r>
      <w:r w:rsidR="00F33B9D" w:rsidRPr="00B51996">
        <w:rPr>
          <w:sz w:val="24"/>
        </w:rPr>
        <w:t>regulations in place</w:t>
      </w:r>
      <w:r w:rsidR="00F36D65" w:rsidRPr="00B51996">
        <w:rPr>
          <w:sz w:val="24"/>
        </w:rPr>
        <w:t>. Per</w:t>
      </w:r>
      <w:r w:rsidRPr="00B51996">
        <w:rPr>
          <w:sz w:val="24"/>
        </w:rPr>
        <w:t xml:space="preserve">mits do not have to be issued if there are management and conservation </w:t>
      </w:r>
      <w:r w:rsidR="00BF1466" w:rsidRPr="00B51996">
        <w:rPr>
          <w:sz w:val="24"/>
        </w:rPr>
        <w:t>concerns. T</w:t>
      </w:r>
      <w:r w:rsidRPr="00B51996">
        <w:rPr>
          <w:sz w:val="24"/>
        </w:rPr>
        <w:t xml:space="preserve">he </w:t>
      </w:r>
      <w:r w:rsidR="00B8243D" w:rsidRPr="00B51996">
        <w:rPr>
          <w:sz w:val="24"/>
        </w:rPr>
        <w:t>s</w:t>
      </w:r>
      <w:r w:rsidRPr="00B51996">
        <w:rPr>
          <w:sz w:val="24"/>
        </w:rPr>
        <w:t>tate also has a regulation that requires that the bycatch rate of groundfish be set annually for each fishery by emergency order unless otherwise specified in regulation.</w:t>
      </w:r>
      <w:r w:rsidR="0058418E" w:rsidRPr="00B51996">
        <w:rPr>
          <w:sz w:val="24"/>
        </w:rPr>
        <w:t xml:space="preserve"> </w:t>
      </w:r>
    </w:p>
    <w:p w14:paraId="59D775AC" w14:textId="77777777" w:rsidR="00717D68" w:rsidRPr="00B51996" w:rsidRDefault="00717D68" w:rsidP="00944B1E">
      <w:pPr>
        <w:rPr>
          <w:sz w:val="24"/>
        </w:rPr>
      </w:pPr>
    </w:p>
    <w:p w14:paraId="06E1BA05" w14:textId="64B05992" w:rsidR="00615DC7" w:rsidRDefault="00B6165D" w:rsidP="002B0D43">
      <w:pPr>
        <w:pStyle w:val="Heading1"/>
        <w:spacing w:after="120"/>
        <w:jc w:val="both"/>
        <w:rPr>
          <w:b/>
        </w:rPr>
      </w:pPr>
      <w:bookmarkStart w:id="174" w:name="_Toc34512612"/>
      <w:bookmarkStart w:id="175" w:name="_Toc418844095"/>
      <w:bookmarkStart w:id="176" w:name="_Toc131578953"/>
      <w:r w:rsidRPr="00B51996">
        <w:rPr>
          <w:b/>
        </w:rPr>
        <w:t>V.</w:t>
      </w:r>
      <w:r w:rsidR="00DA2044" w:rsidRPr="00B51996">
        <w:rPr>
          <w:b/>
        </w:rPr>
        <w:t xml:space="preserve"> </w:t>
      </w:r>
      <w:r w:rsidRPr="00B51996">
        <w:rPr>
          <w:b/>
        </w:rPr>
        <w:t>Ecosystem Studies</w:t>
      </w:r>
      <w:bookmarkEnd w:id="176"/>
    </w:p>
    <w:p w14:paraId="50A56DAF" w14:textId="4EF0CC7D" w:rsidR="00B6165D" w:rsidRPr="00615DC7" w:rsidRDefault="00B6165D" w:rsidP="00615DC7">
      <w:pPr>
        <w:rPr>
          <w:sz w:val="24"/>
          <w:szCs w:val="24"/>
        </w:rPr>
      </w:pPr>
      <w:r w:rsidRPr="00615DC7">
        <w:rPr>
          <w:sz w:val="24"/>
          <w:szCs w:val="24"/>
        </w:rPr>
        <w:t>N/A</w:t>
      </w:r>
    </w:p>
    <w:p w14:paraId="7444F602" w14:textId="77777777" w:rsidR="004D6ED5" w:rsidRPr="00B51996" w:rsidRDefault="004D6ED5" w:rsidP="004D6ED5"/>
    <w:p w14:paraId="2EA50FAB" w14:textId="0585934A" w:rsidR="007F3251" w:rsidRPr="00B51996" w:rsidRDefault="00B6165D" w:rsidP="002B0D43">
      <w:pPr>
        <w:pStyle w:val="Heading1"/>
        <w:spacing w:after="120"/>
        <w:jc w:val="both"/>
        <w:rPr>
          <w:b/>
        </w:rPr>
      </w:pPr>
      <w:bookmarkStart w:id="177" w:name="_Toc131578954"/>
      <w:r w:rsidRPr="00B51996">
        <w:rPr>
          <w:b/>
        </w:rPr>
        <w:t xml:space="preserve">VI. </w:t>
      </w:r>
      <w:r w:rsidR="007F3251" w:rsidRPr="00B51996">
        <w:rPr>
          <w:b/>
        </w:rPr>
        <w:t>Other Related Studies</w:t>
      </w:r>
      <w:bookmarkEnd w:id="174"/>
      <w:bookmarkEnd w:id="175"/>
      <w:bookmarkEnd w:id="177"/>
    </w:p>
    <w:p w14:paraId="589FC421" w14:textId="50007A5A" w:rsidR="007E05F3" w:rsidRPr="00B51996" w:rsidRDefault="007E05F3"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Staff in the </w:t>
      </w:r>
      <w:r w:rsidRPr="00B51996">
        <w:rPr>
          <w:b/>
          <w:sz w:val="24"/>
        </w:rPr>
        <w:t>Central Region</w:t>
      </w:r>
      <w:r w:rsidRPr="00B51996">
        <w:rPr>
          <w:sz w:val="24"/>
        </w:rPr>
        <w:t xml:space="preserve"> currently </w:t>
      </w:r>
      <w:r w:rsidR="0048078E" w:rsidRPr="00B51996">
        <w:rPr>
          <w:sz w:val="24"/>
        </w:rPr>
        <w:t>house</w:t>
      </w:r>
      <w:r w:rsidRPr="00B51996">
        <w:rPr>
          <w:sz w:val="24"/>
        </w:rPr>
        <w:t xml:space="preserve"> all </w:t>
      </w:r>
      <w:r w:rsidR="002837CD" w:rsidRPr="00B51996">
        <w:rPr>
          <w:sz w:val="24"/>
        </w:rPr>
        <w:t xml:space="preserve">survey </w:t>
      </w:r>
      <w:r w:rsidRPr="00B51996">
        <w:rPr>
          <w:sz w:val="24"/>
        </w:rPr>
        <w:t xml:space="preserve">data in an MS Access database format. Queries are complete for calculating CPUE, abundance, and biomass estimates from most surveys. All data are additionally captured in GIS for spatial analysis. </w:t>
      </w:r>
    </w:p>
    <w:p w14:paraId="58ED4511" w14:textId="77777777" w:rsidR="00F33B9D" w:rsidRPr="00B51996" w:rsidRDefault="00EB7255" w:rsidP="002B0D43">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both"/>
        <w:rPr>
          <w:sz w:val="24"/>
        </w:rPr>
      </w:pPr>
      <w:r w:rsidRPr="00B51996">
        <w:rPr>
          <w:sz w:val="24"/>
        </w:rPr>
        <w:t xml:space="preserve">ADF&amp;G manages state groundfish fisheries under regulations set triennially by the </w:t>
      </w:r>
      <w:r w:rsidR="003A38C8" w:rsidRPr="00B51996">
        <w:rPr>
          <w:sz w:val="24"/>
        </w:rPr>
        <w:t>BOF</w:t>
      </w:r>
      <w:r w:rsidR="00F33B9D" w:rsidRPr="00B51996">
        <w:rPr>
          <w:sz w:val="24"/>
        </w:rPr>
        <w:t>.</w:t>
      </w:r>
    </w:p>
    <w:p w14:paraId="00AA312B" w14:textId="347371BA" w:rsidR="00050554" w:rsidRPr="00B51996" w:rsidRDefault="00EB7255" w:rsidP="002B0D43">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ADF&amp;G announces the open and closed fishing periods </w:t>
      </w:r>
      <w:r w:rsidR="00F33B9D" w:rsidRPr="00B51996">
        <w:rPr>
          <w:sz w:val="24"/>
        </w:rPr>
        <w:t xml:space="preserve">consistent with the established </w:t>
      </w:r>
      <w:r w:rsidR="00C90DF1" w:rsidRPr="00B51996">
        <w:rPr>
          <w:sz w:val="24"/>
        </w:rPr>
        <w:t>regulations and</w:t>
      </w:r>
      <w:r w:rsidRPr="00B51996">
        <w:rPr>
          <w:sz w:val="24"/>
        </w:rPr>
        <w:t xml:space="preserve"> has authority to close fisheries at any time for justifiable conservation reasons.</w:t>
      </w:r>
      <w:r w:rsidR="00DA2044" w:rsidRPr="00B51996">
        <w:rPr>
          <w:sz w:val="24"/>
        </w:rPr>
        <w:t xml:space="preserve"> </w:t>
      </w:r>
      <w:r w:rsidRPr="00B51996">
        <w:rPr>
          <w:sz w:val="24"/>
        </w:rPr>
        <w:t xml:space="preserve">The department also cooperates with </w:t>
      </w:r>
      <w:r w:rsidR="00F44F55" w:rsidRPr="00B51996">
        <w:rPr>
          <w:sz w:val="24"/>
        </w:rPr>
        <w:t>NOAA Fisheries</w:t>
      </w:r>
      <w:r w:rsidRPr="00B51996">
        <w:rPr>
          <w:sz w:val="24"/>
        </w:rPr>
        <w:t xml:space="preserve"> in regulating fisheries in offshore waters.</w:t>
      </w:r>
      <w:r w:rsidR="0058418E" w:rsidRPr="00B51996">
        <w:rPr>
          <w:sz w:val="24"/>
        </w:rPr>
        <w:t xml:space="preserve"> </w:t>
      </w:r>
    </w:p>
    <w:p w14:paraId="0BEB5E54" w14:textId="063CA418" w:rsidR="007F3251" w:rsidRPr="00B51996" w:rsidRDefault="007F3251" w:rsidP="0062649B">
      <w:pPr>
        <w:pStyle w:val="Heading2"/>
        <w:numPr>
          <w:ilvl w:val="0"/>
          <w:numId w:val="34"/>
        </w:numPr>
        <w:tabs>
          <w:tab w:val="clear" w:pos="0"/>
          <w:tab w:val="clear" w:pos="1440"/>
          <w:tab w:val="left" w:pos="180"/>
          <w:tab w:val="left" w:pos="1530"/>
        </w:tabs>
        <w:spacing w:before="0"/>
        <w:ind w:left="720"/>
        <w:jc w:val="both"/>
      </w:pPr>
      <w:bookmarkStart w:id="178" w:name="_Toc34512615"/>
      <w:bookmarkStart w:id="179" w:name="_Toc418844098"/>
      <w:bookmarkStart w:id="180" w:name="_Toc131578955"/>
      <w:r w:rsidRPr="00B51996">
        <w:t>User Pay/Test Fish Programs</w:t>
      </w:r>
      <w:bookmarkEnd w:id="178"/>
      <w:bookmarkEnd w:id="179"/>
      <w:bookmarkEnd w:id="180"/>
    </w:p>
    <w:p w14:paraId="5F8E75C2" w14:textId="3FBE9B7A" w:rsidR="007F3251" w:rsidRPr="00B51996" w:rsidRDefault="007F3251" w:rsidP="002B0D43">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4"/>
        </w:rPr>
      </w:pPr>
      <w:r w:rsidRPr="00B51996">
        <w:rPr>
          <w:sz w:val="24"/>
        </w:rPr>
        <w:t xml:space="preserve">The </w:t>
      </w:r>
      <w:r w:rsidR="00FC7473" w:rsidRPr="00B51996">
        <w:rPr>
          <w:sz w:val="24"/>
        </w:rPr>
        <w:t>department</w:t>
      </w:r>
      <w:r w:rsidRPr="00B51996">
        <w:rPr>
          <w:sz w:val="24"/>
        </w:rPr>
        <w:t xml:space="preserve"> receives receipt authority from the state legislature that allows us to conduct stock assessment surveys by recovering costs through sale of fish taken during the surveys. Rece</w:t>
      </w:r>
      <w:r w:rsidR="00803C2F" w:rsidRPr="00B51996">
        <w:rPr>
          <w:sz w:val="24"/>
        </w:rPr>
        <w:t>ipt authority varies by region.</w:t>
      </w:r>
      <w:r w:rsidRPr="00B51996">
        <w:rPr>
          <w:sz w:val="24"/>
        </w:rPr>
        <w:t xml:space="preserve"> In </w:t>
      </w:r>
      <w:r w:rsidR="00724BCD" w:rsidRPr="00B51996">
        <w:rPr>
          <w:sz w:val="24"/>
        </w:rPr>
        <w:t xml:space="preserve">the </w:t>
      </w:r>
      <w:r w:rsidRPr="00B51996">
        <w:rPr>
          <w:b/>
          <w:bCs/>
          <w:sz w:val="24"/>
        </w:rPr>
        <w:t xml:space="preserve">Southeast </w:t>
      </w:r>
      <w:r w:rsidR="00724BCD" w:rsidRPr="00B51996">
        <w:rPr>
          <w:b/>
          <w:bCs/>
          <w:sz w:val="24"/>
        </w:rPr>
        <w:t>Region,</w:t>
      </w:r>
      <w:r w:rsidRPr="00B51996">
        <w:rPr>
          <w:sz w:val="24"/>
        </w:rPr>
        <w:t xml:space="preserve"> several projects are funded through test fish funds, notably the sablefish longline assessments</w:t>
      </w:r>
      <w:r w:rsidR="0031519B" w:rsidRPr="00B51996">
        <w:rPr>
          <w:sz w:val="24"/>
        </w:rPr>
        <w:t xml:space="preserve"> and mark-recapture work</w:t>
      </w:r>
      <w:r w:rsidRPr="00B51996">
        <w:rPr>
          <w:sz w:val="24"/>
        </w:rPr>
        <w:t>, the herring fishery</w:t>
      </w:r>
      <w:r w:rsidR="003816C2" w:rsidRPr="00B51996">
        <w:rPr>
          <w:sz w:val="24"/>
        </w:rPr>
        <w:t>,</w:t>
      </w:r>
      <w:r w:rsidRPr="00B51996">
        <w:rPr>
          <w:sz w:val="24"/>
        </w:rPr>
        <w:t xml:space="preserve"> and </w:t>
      </w:r>
      <w:r w:rsidR="0031519B" w:rsidRPr="00B51996">
        <w:rPr>
          <w:sz w:val="24"/>
        </w:rPr>
        <w:t>some salmon assessments</w:t>
      </w:r>
      <w:r w:rsidRPr="00B51996">
        <w:rPr>
          <w:sz w:val="24"/>
        </w:rPr>
        <w:t>.</w:t>
      </w:r>
      <w:r w:rsidR="00DA2044" w:rsidRPr="00B51996">
        <w:rPr>
          <w:sz w:val="24"/>
        </w:rPr>
        <w:t xml:space="preserve"> </w:t>
      </w:r>
    </w:p>
    <w:p w14:paraId="09E4D3D3" w14:textId="77777777" w:rsidR="00CE6ABA" w:rsidRPr="00B51996" w:rsidRDefault="00CE6ABA" w:rsidP="00944B1E">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sz w:val="24"/>
        </w:rPr>
      </w:pPr>
    </w:p>
    <w:p w14:paraId="424A7AC5" w14:textId="04E73E83" w:rsidR="007F3251" w:rsidRPr="00B51996" w:rsidRDefault="005056C3" w:rsidP="0062649B">
      <w:pPr>
        <w:pStyle w:val="Heading1"/>
        <w:spacing w:after="120"/>
        <w:jc w:val="both"/>
        <w:rPr>
          <w:b/>
        </w:rPr>
      </w:pPr>
      <w:bookmarkStart w:id="181" w:name="_Toc131578956"/>
      <w:r w:rsidRPr="00B51996">
        <w:rPr>
          <w:b/>
        </w:rPr>
        <w:t>V</w:t>
      </w:r>
      <w:r w:rsidR="00B6165D" w:rsidRPr="00B51996">
        <w:rPr>
          <w:b/>
        </w:rPr>
        <w:t>I</w:t>
      </w:r>
      <w:r w:rsidRPr="00B51996">
        <w:rPr>
          <w:b/>
        </w:rPr>
        <w:t>I. Publications</w:t>
      </w:r>
      <w:bookmarkEnd w:id="181"/>
    </w:p>
    <w:p w14:paraId="58925055" w14:textId="17080744" w:rsidR="0095430A" w:rsidRDefault="0095430A" w:rsidP="0095430A">
      <w:pPr>
        <w:ind w:left="720" w:hanging="720"/>
        <w:rPr>
          <w:sz w:val="24"/>
          <w:szCs w:val="24"/>
        </w:rPr>
      </w:pPr>
      <w:r w:rsidRPr="0095430A">
        <w:rPr>
          <w:sz w:val="24"/>
          <w:szCs w:val="24"/>
        </w:rPr>
        <w:t>Baldwin, A., M. Bargas, and R. Ehresmann. 2022. Northern Southeast Inside (NSEI) Subdistrict (Chatham Strait)</w:t>
      </w:r>
      <w:r>
        <w:rPr>
          <w:sz w:val="24"/>
          <w:szCs w:val="24"/>
        </w:rPr>
        <w:t xml:space="preserve"> </w:t>
      </w:r>
      <w:r w:rsidRPr="0095430A">
        <w:rPr>
          <w:sz w:val="24"/>
          <w:szCs w:val="24"/>
        </w:rPr>
        <w:t>sablefish marking survey. Alaska Department of Fish and Game, Division of Commercial Fisheries, Regional</w:t>
      </w:r>
      <w:r>
        <w:rPr>
          <w:sz w:val="24"/>
          <w:szCs w:val="24"/>
        </w:rPr>
        <w:t xml:space="preserve"> </w:t>
      </w:r>
      <w:r w:rsidRPr="0095430A">
        <w:rPr>
          <w:sz w:val="24"/>
          <w:szCs w:val="24"/>
        </w:rPr>
        <w:t>Operational Plan No. ROP.CF.1J.2022.10, Douglas.</w:t>
      </w:r>
    </w:p>
    <w:p w14:paraId="1E564E3F" w14:textId="66940BB7" w:rsidR="00AB3CDB" w:rsidRPr="00B51996" w:rsidRDefault="00AB3CDB" w:rsidP="00AB3CDB">
      <w:pPr>
        <w:ind w:left="720" w:hanging="720"/>
        <w:rPr>
          <w:sz w:val="24"/>
          <w:szCs w:val="24"/>
        </w:rPr>
      </w:pPr>
      <w:r w:rsidRPr="00B51996">
        <w:rPr>
          <w:sz w:val="24"/>
          <w:szCs w:val="24"/>
        </w:rPr>
        <w:lastRenderedPageBreak/>
        <w:t>Beder, A. 202</w:t>
      </w:r>
      <w:r>
        <w:rPr>
          <w:sz w:val="24"/>
          <w:szCs w:val="24"/>
        </w:rPr>
        <w:t>2</w:t>
      </w:r>
      <w:r w:rsidRPr="00B51996">
        <w:rPr>
          <w:sz w:val="24"/>
          <w:szCs w:val="24"/>
        </w:rPr>
        <w:t>. Fishery management plan for the Aleutian Islands Subdistrict state-waters and parallel Pacific cod seasons, 202</w:t>
      </w:r>
      <w:r>
        <w:rPr>
          <w:sz w:val="24"/>
          <w:szCs w:val="24"/>
        </w:rPr>
        <w:t>3</w:t>
      </w:r>
      <w:r w:rsidRPr="00B51996">
        <w:rPr>
          <w:sz w:val="24"/>
          <w:szCs w:val="24"/>
        </w:rPr>
        <w:t>. Alaska Department of Fish and Game, Division of Commercial Fisheries, Regional Information Report 4K2</w:t>
      </w:r>
      <w:r>
        <w:rPr>
          <w:sz w:val="24"/>
          <w:szCs w:val="24"/>
        </w:rPr>
        <w:t>2</w:t>
      </w:r>
      <w:r w:rsidRPr="00B51996">
        <w:rPr>
          <w:sz w:val="24"/>
          <w:szCs w:val="24"/>
        </w:rPr>
        <w:t>-1</w:t>
      </w:r>
      <w:r>
        <w:rPr>
          <w:sz w:val="24"/>
          <w:szCs w:val="24"/>
        </w:rPr>
        <w:t>5</w:t>
      </w:r>
      <w:r w:rsidRPr="00B51996">
        <w:rPr>
          <w:sz w:val="24"/>
          <w:szCs w:val="24"/>
        </w:rPr>
        <w:t>, Kodiak.</w:t>
      </w:r>
    </w:p>
    <w:p w14:paraId="70048BE5" w14:textId="77777777" w:rsidR="00AB3CDB" w:rsidRPr="00B51996" w:rsidRDefault="00AB3CDB" w:rsidP="00AB3CDB">
      <w:pPr>
        <w:ind w:left="720" w:hanging="720"/>
        <w:rPr>
          <w:sz w:val="24"/>
          <w:szCs w:val="24"/>
        </w:rPr>
      </w:pPr>
      <w:r w:rsidRPr="00B51996">
        <w:rPr>
          <w:sz w:val="24"/>
          <w:szCs w:val="24"/>
        </w:rPr>
        <w:t>Beder, A. 202</w:t>
      </w:r>
      <w:r>
        <w:rPr>
          <w:sz w:val="24"/>
          <w:szCs w:val="24"/>
        </w:rPr>
        <w:t>2</w:t>
      </w:r>
      <w:r w:rsidRPr="00B51996">
        <w:rPr>
          <w:sz w:val="24"/>
          <w:szCs w:val="24"/>
        </w:rPr>
        <w:t>. Fishery management plan for the Dutch Harbor Subdistrict state-waters and parallel Pacific cod seasons, 202</w:t>
      </w:r>
      <w:r>
        <w:rPr>
          <w:sz w:val="24"/>
          <w:szCs w:val="24"/>
        </w:rPr>
        <w:t>3</w:t>
      </w:r>
      <w:r w:rsidRPr="00B51996">
        <w:rPr>
          <w:sz w:val="24"/>
          <w:szCs w:val="24"/>
        </w:rPr>
        <w:t>. Alaska Department of Fish and Game, Division of Commercial Fisheries, Regional Information Report 4K2</w:t>
      </w:r>
      <w:r>
        <w:rPr>
          <w:sz w:val="24"/>
          <w:szCs w:val="24"/>
        </w:rPr>
        <w:t>2</w:t>
      </w:r>
      <w:r w:rsidRPr="00B51996">
        <w:rPr>
          <w:sz w:val="24"/>
          <w:szCs w:val="24"/>
        </w:rPr>
        <w:t>-1</w:t>
      </w:r>
      <w:r>
        <w:rPr>
          <w:sz w:val="24"/>
          <w:szCs w:val="24"/>
        </w:rPr>
        <w:t>4</w:t>
      </w:r>
      <w:r w:rsidRPr="00B51996">
        <w:rPr>
          <w:sz w:val="24"/>
          <w:szCs w:val="24"/>
        </w:rPr>
        <w:t>, Kodiak.</w:t>
      </w:r>
    </w:p>
    <w:p w14:paraId="7977B531" w14:textId="19BAA9BD" w:rsidR="00AB3CDB" w:rsidRDefault="00AB3CDB" w:rsidP="00AB3CDB">
      <w:pPr>
        <w:ind w:left="720" w:hanging="720"/>
        <w:rPr>
          <w:sz w:val="24"/>
          <w:szCs w:val="24"/>
        </w:rPr>
      </w:pPr>
      <w:r w:rsidRPr="00B51996">
        <w:rPr>
          <w:sz w:val="24"/>
          <w:szCs w:val="24"/>
        </w:rPr>
        <w:t>Beder, A., and J. Shaishnikoff. 202</w:t>
      </w:r>
      <w:r>
        <w:rPr>
          <w:sz w:val="24"/>
          <w:szCs w:val="24"/>
        </w:rPr>
        <w:t>2</w:t>
      </w:r>
      <w:r w:rsidRPr="00B51996">
        <w:rPr>
          <w:sz w:val="24"/>
          <w:szCs w:val="24"/>
        </w:rPr>
        <w:t>. Annual management report for groundfish fisheries in the Bering Sea-Aleutian Islands Management Area, 202</w:t>
      </w:r>
      <w:r>
        <w:rPr>
          <w:sz w:val="24"/>
          <w:szCs w:val="24"/>
        </w:rPr>
        <w:t>1</w:t>
      </w:r>
      <w:r w:rsidRPr="00B51996">
        <w:rPr>
          <w:sz w:val="24"/>
          <w:szCs w:val="24"/>
        </w:rPr>
        <w:t>. Alaska Department of Fish and Game, Fishery Management Report No. 2</w:t>
      </w:r>
      <w:r>
        <w:rPr>
          <w:sz w:val="24"/>
          <w:szCs w:val="24"/>
        </w:rPr>
        <w:t>2</w:t>
      </w:r>
      <w:r w:rsidRPr="00B51996">
        <w:rPr>
          <w:sz w:val="24"/>
          <w:szCs w:val="24"/>
        </w:rPr>
        <w:t>-</w:t>
      </w:r>
      <w:r>
        <w:rPr>
          <w:sz w:val="24"/>
          <w:szCs w:val="24"/>
        </w:rPr>
        <w:t>15</w:t>
      </w:r>
      <w:r w:rsidRPr="00B51996">
        <w:rPr>
          <w:sz w:val="24"/>
          <w:szCs w:val="24"/>
        </w:rPr>
        <w:t>, Anchorage.</w:t>
      </w:r>
    </w:p>
    <w:p w14:paraId="29AC89D4" w14:textId="77777777" w:rsidR="008C71C5" w:rsidRPr="00B51996" w:rsidRDefault="008C71C5" w:rsidP="008C71C5">
      <w:pPr>
        <w:ind w:left="720" w:hanging="720"/>
        <w:rPr>
          <w:sz w:val="24"/>
          <w:szCs w:val="24"/>
        </w:rPr>
      </w:pPr>
      <w:r w:rsidRPr="00BF5C79">
        <w:rPr>
          <w:sz w:val="24"/>
          <w:szCs w:val="24"/>
        </w:rPr>
        <w:t>Byerly, M., J. Mumm, and W. Rhea-Fournier. 2022. Groundfish population trends from the Prince William Sound bottom trawl survey, 1991 to 2015. Alaska Department of Fish and Game, Fishery Data Series No. 22-28, Anchorage.</w:t>
      </w:r>
    </w:p>
    <w:p w14:paraId="06B4B026" w14:textId="3EAE3BC8" w:rsidR="007B138E" w:rsidRPr="00B51996" w:rsidRDefault="007B138E" w:rsidP="00B03C7B">
      <w:pPr>
        <w:ind w:left="720" w:hanging="720"/>
        <w:rPr>
          <w:sz w:val="24"/>
          <w:szCs w:val="24"/>
        </w:rPr>
      </w:pPr>
      <w:r w:rsidRPr="00B51996">
        <w:rPr>
          <w:sz w:val="24"/>
          <w:szCs w:val="24"/>
        </w:rPr>
        <w:t>Ebert,</w:t>
      </w:r>
      <w:r w:rsidR="00074B92" w:rsidRPr="00B51996">
        <w:rPr>
          <w:sz w:val="24"/>
          <w:szCs w:val="24"/>
        </w:rPr>
        <w:t xml:space="preserve"> </w:t>
      </w:r>
      <w:r w:rsidRPr="00B51996">
        <w:rPr>
          <w:sz w:val="24"/>
          <w:szCs w:val="24"/>
        </w:rPr>
        <w:t>E. T.</w:t>
      </w:r>
      <w:r w:rsidR="00074B92" w:rsidRPr="00B51996">
        <w:rPr>
          <w:sz w:val="24"/>
          <w:szCs w:val="24"/>
        </w:rPr>
        <w:t xml:space="preserve"> </w:t>
      </w:r>
      <w:r w:rsidRPr="00B51996">
        <w:rPr>
          <w:sz w:val="24"/>
          <w:szCs w:val="24"/>
        </w:rPr>
        <w:t>and</w:t>
      </w:r>
      <w:r w:rsidR="00074B92" w:rsidRPr="00B51996">
        <w:rPr>
          <w:sz w:val="24"/>
          <w:szCs w:val="24"/>
        </w:rPr>
        <w:t xml:space="preserve"> </w:t>
      </w:r>
      <w:r w:rsidRPr="00B51996">
        <w:rPr>
          <w:sz w:val="24"/>
          <w:szCs w:val="24"/>
        </w:rPr>
        <w:t>R.</w:t>
      </w:r>
      <w:r w:rsidR="00074B92" w:rsidRPr="00B51996">
        <w:rPr>
          <w:sz w:val="24"/>
          <w:szCs w:val="24"/>
        </w:rPr>
        <w:t xml:space="preserve"> </w:t>
      </w:r>
      <w:r w:rsidRPr="00B51996">
        <w:rPr>
          <w:sz w:val="24"/>
          <w:szCs w:val="24"/>
        </w:rPr>
        <w:t>K.</w:t>
      </w:r>
      <w:r w:rsidR="00074B92" w:rsidRPr="00B51996">
        <w:rPr>
          <w:sz w:val="24"/>
          <w:szCs w:val="24"/>
        </w:rPr>
        <w:t xml:space="preserve"> </w:t>
      </w:r>
      <w:r w:rsidRPr="00B51996">
        <w:rPr>
          <w:sz w:val="24"/>
          <w:szCs w:val="24"/>
        </w:rPr>
        <w:t>Ehresmann.</w:t>
      </w:r>
      <w:r w:rsidR="00074B92" w:rsidRPr="00B51996">
        <w:rPr>
          <w:sz w:val="24"/>
          <w:szCs w:val="24"/>
        </w:rPr>
        <w:t xml:space="preserve"> </w:t>
      </w:r>
      <w:r w:rsidR="0095430A">
        <w:rPr>
          <w:sz w:val="24"/>
          <w:szCs w:val="24"/>
        </w:rPr>
        <w:t>2022</w:t>
      </w:r>
      <w:r w:rsidRPr="00B51996">
        <w:rPr>
          <w:sz w:val="24"/>
          <w:szCs w:val="24"/>
        </w:rPr>
        <w:t>.</w:t>
      </w:r>
      <w:r w:rsidR="00074B92" w:rsidRPr="00B51996">
        <w:rPr>
          <w:sz w:val="24"/>
          <w:szCs w:val="24"/>
        </w:rPr>
        <w:t xml:space="preserve"> </w:t>
      </w:r>
      <w:r w:rsidRPr="00B51996">
        <w:rPr>
          <w:sz w:val="24"/>
          <w:szCs w:val="24"/>
        </w:rPr>
        <w:t>Southern</w:t>
      </w:r>
      <w:r w:rsidR="00074B92" w:rsidRPr="00B51996">
        <w:rPr>
          <w:sz w:val="24"/>
          <w:szCs w:val="24"/>
        </w:rPr>
        <w:t xml:space="preserve"> </w:t>
      </w:r>
      <w:r w:rsidRPr="00B51996">
        <w:rPr>
          <w:sz w:val="24"/>
          <w:szCs w:val="24"/>
        </w:rPr>
        <w:t>Southeast</w:t>
      </w:r>
      <w:r w:rsidR="00074B92" w:rsidRPr="00B51996">
        <w:rPr>
          <w:sz w:val="24"/>
          <w:szCs w:val="24"/>
        </w:rPr>
        <w:t xml:space="preserve"> </w:t>
      </w:r>
      <w:r w:rsidRPr="00B51996">
        <w:rPr>
          <w:sz w:val="24"/>
          <w:szCs w:val="24"/>
        </w:rPr>
        <w:t>Inside</w:t>
      </w:r>
      <w:r w:rsidR="00074B92" w:rsidRPr="00B51996">
        <w:rPr>
          <w:sz w:val="24"/>
          <w:szCs w:val="24"/>
        </w:rPr>
        <w:t xml:space="preserve"> </w:t>
      </w:r>
      <w:r w:rsidRPr="00B51996">
        <w:rPr>
          <w:sz w:val="24"/>
          <w:szCs w:val="24"/>
        </w:rPr>
        <w:t>(Clarence</w:t>
      </w:r>
      <w:r w:rsidR="00074B92" w:rsidRPr="00B51996">
        <w:rPr>
          <w:sz w:val="24"/>
          <w:szCs w:val="24"/>
        </w:rPr>
        <w:t xml:space="preserve"> </w:t>
      </w:r>
      <w:r w:rsidRPr="00B51996">
        <w:rPr>
          <w:sz w:val="24"/>
          <w:szCs w:val="24"/>
        </w:rPr>
        <w:t>Strait)</w:t>
      </w:r>
      <w:r w:rsidR="00074B92" w:rsidRPr="00B51996">
        <w:rPr>
          <w:sz w:val="24"/>
          <w:szCs w:val="24"/>
        </w:rPr>
        <w:t xml:space="preserve"> </w:t>
      </w:r>
      <w:r w:rsidRPr="00B51996">
        <w:rPr>
          <w:sz w:val="24"/>
          <w:szCs w:val="24"/>
        </w:rPr>
        <w:t>sablefish</w:t>
      </w:r>
      <w:r w:rsidR="00074B92" w:rsidRPr="00B51996">
        <w:rPr>
          <w:sz w:val="24"/>
          <w:szCs w:val="24"/>
        </w:rPr>
        <w:t xml:space="preserve"> </w:t>
      </w:r>
      <w:r w:rsidRPr="00B51996">
        <w:rPr>
          <w:sz w:val="24"/>
          <w:szCs w:val="24"/>
        </w:rPr>
        <w:t>longline</w:t>
      </w:r>
      <w:r w:rsidR="00074B92" w:rsidRPr="00B51996">
        <w:rPr>
          <w:sz w:val="24"/>
          <w:szCs w:val="24"/>
        </w:rPr>
        <w:t xml:space="preserve"> </w:t>
      </w:r>
      <w:r w:rsidRPr="00B51996">
        <w:rPr>
          <w:sz w:val="24"/>
          <w:szCs w:val="24"/>
        </w:rPr>
        <w:t>survey. Alaska Department of Fish and Game, Division of Commercial Fisheries, Regional Operational Plan No. ROP.CF.1J.202</w:t>
      </w:r>
      <w:r w:rsidR="0095430A">
        <w:rPr>
          <w:sz w:val="24"/>
          <w:szCs w:val="24"/>
        </w:rPr>
        <w:t>2</w:t>
      </w:r>
      <w:r w:rsidRPr="00B51996">
        <w:rPr>
          <w:sz w:val="24"/>
          <w:szCs w:val="24"/>
        </w:rPr>
        <w:t>.0</w:t>
      </w:r>
      <w:r w:rsidR="0095430A">
        <w:rPr>
          <w:sz w:val="24"/>
          <w:szCs w:val="24"/>
        </w:rPr>
        <w:t>9</w:t>
      </w:r>
      <w:r w:rsidRPr="00B51996">
        <w:rPr>
          <w:sz w:val="24"/>
          <w:szCs w:val="24"/>
        </w:rPr>
        <w:t xml:space="preserve">, </w:t>
      </w:r>
      <w:r w:rsidR="0095430A">
        <w:rPr>
          <w:sz w:val="24"/>
          <w:szCs w:val="24"/>
        </w:rPr>
        <w:t>Douglas</w:t>
      </w:r>
      <w:r w:rsidRPr="00B51996">
        <w:rPr>
          <w:sz w:val="24"/>
          <w:szCs w:val="24"/>
        </w:rPr>
        <w:t>.</w:t>
      </w:r>
    </w:p>
    <w:p w14:paraId="3DA361F7" w14:textId="01EBF786" w:rsidR="007B138E" w:rsidRDefault="0095430A" w:rsidP="0095430A">
      <w:pPr>
        <w:ind w:left="720" w:hanging="720"/>
        <w:rPr>
          <w:sz w:val="24"/>
          <w:szCs w:val="24"/>
        </w:rPr>
      </w:pPr>
      <w:r w:rsidRPr="0095430A">
        <w:rPr>
          <w:sz w:val="24"/>
          <w:szCs w:val="24"/>
        </w:rPr>
        <w:t>Ehresmann, R., and A. Olson. 2022. 2022 Southern Southeast Inside Subdistrict Sablefish fishery management plan.</w:t>
      </w:r>
      <w:r>
        <w:rPr>
          <w:sz w:val="24"/>
          <w:szCs w:val="24"/>
        </w:rPr>
        <w:t xml:space="preserve"> </w:t>
      </w:r>
      <w:r w:rsidRPr="0095430A">
        <w:rPr>
          <w:sz w:val="24"/>
          <w:szCs w:val="24"/>
        </w:rPr>
        <w:t>Alaska Department of Fish and Game, Division of Commercial Fisheries, Regional Information Report No.1J22-18, Douglas.</w:t>
      </w:r>
    </w:p>
    <w:p w14:paraId="548379F0" w14:textId="1E420A5B" w:rsidR="0095430A" w:rsidRPr="00B51996" w:rsidRDefault="0095430A" w:rsidP="0095430A">
      <w:pPr>
        <w:ind w:left="720" w:hanging="720"/>
        <w:rPr>
          <w:sz w:val="24"/>
          <w:szCs w:val="24"/>
        </w:rPr>
      </w:pPr>
      <w:r w:rsidRPr="0095430A">
        <w:rPr>
          <w:sz w:val="24"/>
          <w:szCs w:val="24"/>
        </w:rPr>
        <w:t>Joy, P., and R. Ehresmann. 2022. Northern Southeast Inside Subdistrict sablefish management plan and stock</w:t>
      </w:r>
      <w:r>
        <w:rPr>
          <w:sz w:val="24"/>
          <w:szCs w:val="24"/>
        </w:rPr>
        <w:t xml:space="preserve"> </w:t>
      </w:r>
      <w:r w:rsidRPr="0095430A">
        <w:rPr>
          <w:sz w:val="24"/>
          <w:szCs w:val="24"/>
        </w:rPr>
        <w:t>assessment for 2022. Alaska Department of Fish and Game, Division of Commercial Fisheries,</w:t>
      </w:r>
      <w:r>
        <w:rPr>
          <w:sz w:val="24"/>
          <w:szCs w:val="24"/>
        </w:rPr>
        <w:t xml:space="preserve"> </w:t>
      </w:r>
      <w:r w:rsidRPr="0095430A">
        <w:rPr>
          <w:sz w:val="24"/>
          <w:szCs w:val="24"/>
        </w:rPr>
        <w:t>Regional Information Report No. 1J22-19, Douglas.</w:t>
      </w:r>
    </w:p>
    <w:p w14:paraId="1BCD4DBF" w14:textId="266F2669" w:rsidR="003B0CB0" w:rsidRPr="00B51996" w:rsidRDefault="003B0CB0" w:rsidP="003B0CB0">
      <w:pPr>
        <w:ind w:left="720" w:hanging="720"/>
        <w:rPr>
          <w:sz w:val="24"/>
          <w:szCs w:val="24"/>
        </w:rPr>
      </w:pPr>
      <w:r w:rsidRPr="0095430A">
        <w:rPr>
          <w:sz w:val="24"/>
          <w:szCs w:val="24"/>
        </w:rPr>
        <w:t xml:space="preserve">Joy, P., </w:t>
      </w:r>
      <w:r>
        <w:rPr>
          <w:sz w:val="24"/>
          <w:szCs w:val="24"/>
        </w:rPr>
        <w:t xml:space="preserve">J. Sullivan, </w:t>
      </w:r>
      <w:r w:rsidRPr="00B51996">
        <w:rPr>
          <w:sz w:val="24"/>
          <w:szCs w:val="24"/>
        </w:rPr>
        <w:t xml:space="preserve">R. Ehresmann, </w:t>
      </w:r>
      <w:r>
        <w:rPr>
          <w:sz w:val="24"/>
          <w:szCs w:val="24"/>
        </w:rPr>
        <w:t xml:space="preserve">A. Olson, </w:t>
      </w:r>
      <w:r w:rsidRPr="00B51996">
        <w:rPr>
          <w:sz w:val="24"/>
          <w:szCs w:val="24"/>
        </w:rPr>
        <w:t xml:space="preserve">M. Jaenicke. </w:t>
      </w:r>
      <w:r>
        <w:rPr>
          <w:sz w:val="24"/>
          <w:szCs w:val="24"/>
        </w:rPr>
        <w:t>2022</w:t>
      </w:r>
      <w:r w:rsidRPr="00B51996">
        <w:rPr>
          <w:sz w:val="24"/>
          <w:szCs w:val="24"/>
        </w:rPr>
        <w:t xml:space="preserve">. Assessment of the demersal shelf rockfish stock complex in the southeast outside subdistrict of the Gulf of Alaska. Chapter 14 in </w:t>
      </w:r>
      <w:r>
        <w:rPr>
          <w:sz w:val="24"/>
          <w:szCs w:val="24"/>
        </w:rPr>
        <w:t>2022</w:t>
      </w:r>
      <w:r w:rsidRPr="00B51996">
        <w:rPr>
          <w:sz w:val="24"/>
          <w:szCs w:val="24"/>
        </w:rPr>
        <w:t xml:space="preserve"> Stock Assessment and Fishery Evaluation Report for the Groundfish Resources of the Gulf of Alaska for </w:t>
      </w:r>
      <w:r>
        <w:rPr>
          <w:sz w:val="24"/>
          <w:szCs w:val="24"/>
        </w:rPr>
        <w:t>2023</w:t>
      </w:r>
      <w:r w:rsidRPr="00B51996">
        <w:rPr>
          <w:sz w:val="24"/>
          <w:szCs w:val="24"/>
        </w:rPr>
        <w:t>. North Pacific Fishery Management Council, Anchorage, AK.</w:t>
      </w:r>
    </w:p>
    <w:p w14:paraId="306394DE" w14:textId="0C6BBBB3" w:rsidR="00CD2134" w:rsidRDefault="00CD2134" w:rsidP="00CD2134">
      <w:pPr>
        <w:ind w:left="720" w:hanging="720"/>
        <w:rPr>
          <w:sz w:val="24"/>
          <w:szCs w:val="24"/>
        </w:rPr>
      </w:pPr>
      <w:r w:rsidRPr="127C6024">
        <w:rPr>
          <w:sz w:val="24"/>
          <w:szCs w:val="24"/>
        </w:rPr>
        <w:t xml:space="preserve">King, B.B., Webster, S.R., and Jevons, B. 2022. Analysis of Management Options for the Area 2C and 3A Charter Halibut Fisheries for 2023. Alaska Department of Fish and Game, Division of Sport Fish, Agenda Item C3, Anchorage.   </w:t>
      </w:r>
    </w:p>
    <w:p w14:paraId="4DE2C3B3" w14:textId="77777777" w:rsidR="006D3E2E" w:rsidRPr="006D3E2E" w:rsidRDefault="006D3E2E" w:rsidP="006D3E2E">
      <w:pPr>
        <w:ind w:left="720" w:hanging="720"/>
        <w:rPr>
          <w:sz w:val="24"/>
          <w:szCs w:val="24"/>
        </w:rPr>
      </w:pPr>
      <w:r w:rsidRPr="006D3E2E">
        <w:rPr>
          <w:sz w:val="24"/>
          <w:szCs w:val="24"/>
        </w:rPr>
        <w:t>Whiteside, C. 2022. Fishery management plan for the Chignik Area state-waters Pacific cod season, 2023. Alaska Department of Fish and Game, Division of Commercial Fisheries, Regional Information Report No. 4K22-16, Kodiak.</w:t>
      </w:r>
    </w:p>
    <w:p w14:paraId="0F7A8B10" w14:textId="77777777" w:rsidR="006D3E2E" w:rsidRPr="006D3E2E" w:rsidRDefault="006D3E2E" w:rsidP="006D3E2E">
      <w:pPr>
        <w:ind w:left="720" w:hanging="720"/>
        <w:rPr>
          <w:sz w:val="24"/>
          <w:szCs w:val="24"/>
        </w:rPr>
      </w:pPr>
      <w:r w:rsidRPr="006D3E2E">
        <w:rPr>
          <w:sz w:val="24"/>
          <w:szCs w:val="24"/>
        </w:rPr>
        <w:t>Whiteside, C. 2022. Fishery management plan for the South Alaska Peninsula state-waters Pacific cod season, 2023. Alaska Department of Fish and Game, Division of Commercial Fisheries, Regional Information Report 4K22-17, Kodiak.</w:t>
      </w:r>
    </w:p>
    <w:p w14:paraId="6B35A0E7" w14:textId="77777777" w:rsidR="006D3E2E" w:rsidRPr="006D3E2E" w:rsidRDefault="006D3E2E" w:rsidP="006D3E2E">
      <w:pPr>
        <w:ind w:left="720" w:hanging="720"/>
        <w:rPr>
          <w:sz w:val="24"/>
          <w:szCs w:val="24"/>
        </w:rPr>
      </w:pPr>
      <w:r w:rsidRPr="006D3E2E">
        <w:rPr>
          <w:sz w:val="24"/>
          <w:szCs w:val="24"/>
        </w:rPr>
        <w:t>Whiteside, C. 2022. Fishery management plan for the Kodiak Area state-waters Pacific cod season, 2023. Alaska Department of Fish and Game, Division of Commercial Fisheries, Regional Information Report No. 4K22-18, Kodiak.</w:t>
      </w:r>
    </w:p>
    <w:p w14:paraId="036AB1B0" w14:textId="77777777" w:rsidR="006D3E2E" w:rsidRPr="006D3E2E" w:rsidRDefault="006D3E2E" w:rsidP="006D3E2E">
      <w:pPr>
        <w:ind w:left="720" w:hanging="720"/>
        <w:rPr>
          <w:sz w:val="24"/>
          <w:szCs w:val="24"/>
        </w:rPr>
      </w:pPr>
      <w:r w:rsidRPr="006D3E2E">
        <w:rPr>
          <w:sz w:val="24"/>
          <w:szCs w:val="24"/>
        </w:rPr>
        <w:t>Whiteside, C., K. Bevaart, and K. Phillips. 2022. Annual management report for groundfish fisheries in the Kodiak, Chignik, and South Alaska Peninsula Areas, 2020. Alaska Department of Fish and Game, Fishery Management Report No. 22-13, Anchorage.</w:t>
      </w:r>
    </w:p>
    <w:p w14:paraId="68E9C9C3" w14:textId="2F2F527A" w:rsidR="0067073C" w:rsidRPr="00B51996" w:rsidRDefault="006D3E2E" w:rsidP="006D3E2E">
      <w:pPr>
        <w:ind w:left="720" w:hanging="720"/>
        <w:rPr>
          <w:sz w:val="24"/>
          <w:szCs w:val="24"/>
        </w:rPr>
      </w:pPr>
      <w:r w:rsidRPr="006D3E2E">
        <w:rPr>
          <w:sz w:val="24"/>
          <w:szCs w:val="24"/>
        </w:rPr>
        <w:t>Whiteside, C., and K. Bevaart. 2022. Annual management report for groundfish fisheries in the Kodiak, Chignik, and South Alaska Peninsula Areas, 2021. Alaska Department of Fish and Game, Fishery Management Report No. 22-19, Anchorage.</w:t>
      </w:r>
    </w:p>
    <w:p w14:paraId="6D85B505" w14:textId="3FFD7B02" w:rsidR="0067073C" w:rsidRPr="00B51996" w:rsidRDefault="0067073C" w:rsidP="00B03C7B">
      <w:pPr>
        <w:ind w:left="720" w:hanging="720"/>
        <w:rPr>
          <w:sz w:val="24"/>
          <w:szCs w:val="24"/>
        </w:rPr>
      </w:pPr>
    </w:p>
    <w:p w14:paraId="7F1D71A0" w14:textId="472523EC" w:rsidR="00B6165D" w:rsidRPr="00B51996" w:rsidRDefault="00B6165D" w:rsidP="00CD2AA9">
      <w:pPr>
        <w:pStyle w:val="Heading2"/>
        <w:tabs>
          <w:tab w:val="clear" w:pos="1440"/>
          <w:tab w:val="left" w:pos="1530"/>
        </w:tabs>
        <w:spacing w:after="200"/>
        <w:rPr>
          <w:b/>
          <w:caps/>
        </w:rPr>
      </w:pPr>
      <w:bookmarkStart w:id="182" w:name="_Toc131578957"/>
      <w:r w:rsidRPr="00B51996">
        <w:lastRenderedPageBreak/>
        <w:t>Websites</w:t>
      </w:r>
      <w:bookmarkEnd w:id="182"/>
    </w:p>
    <w:p w14:paraId="131D709B" w14:textId="77777777" w:rsidR="004706A1" w:rsidRPr="00B51996" w:rsidRDefault="00B6165D" w:rsidP="00D91DD7">
      <w:pPr>
        <w:pStyle w:val="BodyTextIndent"/>
        <w:tabs>
          <w:tab w:val="left" w:pos="8640"/>
        </w:tabs>
        <w:spacing w:after="120"/>
        <w:jc w:val="both"/>
        <w:rPr>
          <w:color w:val="auto"/>
        </w:rPr>
      </w:pPr>
      <w:r w:rsidRPr="00B51996">
        <w:rPr>
          <w:color w:val="auto"/>
        </w:rPr>
        <w:t xml:space="preserve">ADF&amp;G </w:t>
      </w:r>
      <w:r w:rsidR="004706A1" w:rsidRPr="00B51996">
        <w:rPr>
          <w:color w:val="auto"/>
        </w:rPr>
        <w:t>home page</w:t>
      </w:r>
      <w:r w:rsidRPr="00B51996">
        <w:rPr>
          <w:color w:val="auto"/>
        </w:rPr>
        <w:t xml:space="preserve">: </w:t>
      </w:r>
      <w:hyperlink r:id="rId25" w:history="1">
        <w:r w:rsidRPr="00B51996">
          <w:rPr>
            <w:rStyle w:val="Hyperlink"/>
          </w:rPr>
          <w:t>http://www.adfg.alaska.gov</w:t>
        </w:r>
      </w:hyperlink>
      <w:r w:rsidRPr="00B51996">
        <w:t xml:space="preserve"> </w:t>
      </w:r>
    </w:p>
    <w:p w14:paraId="7B648FEC" w14:textId="2AEAF749" w:rsidR="00B6165D" w:rsidRPr="00B51996" w:rsidRDefault="00B6165D" w:rsidP="00D91DD7">
      <w:pPr>
        <w:pStyle w:val="BodyTextIndent"/>
        <w:tabs>
          <w:tab w:val="left" w:pos="8640"/>
        </w:tabs>
        <w:spacing w:after="120"/>
        <w:jc w:val="both"/>
        <w:rPr>
          <w:color w:val="auto"/>
        </w:rPr>
      </w:pPr>
      <w:r w:rsidRPr="00B51996">
        <w:t xml:space="preserve">Commercial </w:t>
      </w:r>
      <w:r w:rsidR="00CE4BA0" w:rsidRPr="00B51996">
        <w:t xml:space="preserve">fisheries: </w:t>
      </w:r>
      <w:hyperlink r:id="rId26" w:history="1">
        <w:r w:rsidRPr="00B51996">
          <w:rPr>
            <w:rStyle w:val="Hyperlink"/>
          </w:rPr>
          <w:t>http://www.adfg.alaska.gov/index.cfm?adfg=fishingCommercial.main</w:t>
        </w:r>
      </w:hyperlink>
      <w:r w:rsidRPr="00B51996">
        <w:t xml:space="preserve"> </w:t>
      </w:r>
    </w:p>
    <w:p w14:paraId="78AAC948" w14:textId="32997242" w:rsidR="00B6165D" w:rsidRPr="00B51996" w:rsidRDefault="00B6165D" w:rsidP="00D91DD7">
      <w:pPr>
        <w:tabs>
          <w:tab w:val="left" w:pos="8640"/>
        </w:tabs>
        <w:autoSpaceDE w:val="0"/>
        <w:autoSpaceDN w:val="0"/>
        <w:adjustRightInd w:val="0"/>
        <w:spacing w:after="120"/>
        <w:ind w:left="720" w:hanging="720"/>
        <w:jc w:val="both"/>
        <w:rPr>
          <w:rStyle w:val="Hyperlink"/>
          <w:sz w:val="24"/>
        </w:rPr>
      </w:pPr>
      <w:r w:rsidRPr="00B51996">
        <w:rPr>
          <w:sz w:val="24"/>
        </w:rPr>
        <w:t xml:space="preserve">Sport </w:t>
      </w:r>
      <w:r w:rsidR="004706A1" w:rsidRPr="00B51996">
        <w:rPr>
          <w:sz w:val="24"/>
        </w:rPr>
        <w:t>f</w:t>
      </w:r>
      <w:r w:rsidRPr="00B51996">
        <w:rPr>
          <w:sz w:val="24"/>
        </w:rPr>
        <w:t xml:space="preserve">isheries: </w:t>
      </w:r>
      <w:hyperlink r:id="rId27" w:history="1">
        <w:r w:rsidRPr="00B51996">
          <w:rPr>
            <w:rStyle w:val="Hyperlink"/>
            <w:sz w:val="24"/>
          </w:rPr>
          <w:t>http://www.adfg.alaska.gov/index.cfm?adfg=fishingSport.main</w:t>
        </w:r>
      </w:hyperlink>
    </w:p>
    <w:p w14:paraId="441886B0" w14:textId="12BDFF1B" w:rsidR="00B6165D" w:rsidRPr="00B51996" w:rsidRDefault="00705A0F" w:rsidP="00D91DD7">
      <w:pPr>
        <w:pStyle w:val="BodyTextIndent"/>
        <w:tabs>
          <w:tab w:val="left" w:pos="8640"/>
        </w:tabs>
        <w:spacing w:after="120"/>
        <w:jc w:val="both"/>
        <w:rPr>
          <w:color w:val="auto"/>
        </w:rPr>
      </w:pPr>
      <w:r w:rsidRPr="00B51996">
        <w:rPr>
          <w:color w:val="auto"/>
        </w:rPr>
        <w:t>Advisory announcements</w:t>
      </w:r>
      <w:r w:rsidR="00B6165D" w:rsidRPr="00B51996">
        <w:rPr>
          <w:color w:val="auto"/>
        </w:rPr>
        <w:t xml:space="preserve">: </w:t>
      </w:r>
      <w:hyperlink r:id="rId28" w:history="1">
        <w:r w:rsidR="00B6165D" w:rsidRPr="00B51996">
          <w:rPr>
            <w:rStyle w:val="Hyperlink"/>
          </w:rPr>
          <w:t>http://www.adfg.alaska.gov/index.cfm?adfg=newsreleases.main</w:t>
        </w:r>
      </w:hyperlink>
      <w:r w:rsidR="00B6165D" w:rsidRPr="00B51996">
        <w:t xml:space="preserve"> </w:t>
      </w:r>
    </w:p>
    <w:p w14:paraId="3C559E98" w14:textId="3A9D6C5A" w:rsidR="00CE4BA0" w:rsidRPr="00B51996" w:rsidRDefault="00D91DD7" w:rsidP="00D91DD7">
      <w:pPr>
        <w:tabs>
          <w:tab w:val="left" w:pos="8640"/>
        </w:tabs>
        <w:spacing w:after="120"/>
        <w:rPr>
          <w:sz w:val="24"/>
          <w:szCs w:val="24"/>
        </w:rPr>
      </w:pPr>
      <w:r w:rsidRPr="00B51996">
        <w:rPr>
          <w:sz w:val="24"/>
        </w:rPr>
        <w:t xml:space="preserve">Groundfish and </w:t>
      </w:r>
      <w:r w:rsidR="00CE4BA0" w:rsidRPr="00B51996">
        <w:rPr>
          <w:sz w:val="24"/>
        </w:rPr>
        <w:t xml:space="preserve">shellfish statistical area charts: </w:t>
      </w:r>
      <w:hyperlink r:id="rId29" w:history="1">
        <w:r w:rsidR="00CE4BA0" w:rsidRPr="00B51996">
          <w:rPr>
            <w:rStyle w:val="Hyperlink"/>
            <w:sz w:val="24"/>
            <w:szCs w:val="24"/>
          </w:rPr>
          <w:t>http://www.adfg.alaska.gov/index.cfm?adfg=CommercialByFisheryGroundfish.groundfishmaps</w:t>
        </w:r>
      </w:hyperlink>
      <w:r w:rsidR="00CE4BA0" w:rsidRPr="00B51996">
        <w:rPr>
          <w:sz w:val="24"/>
          <w:szCs w:val="24"/>
        </w:rPr>
        <w:t xml:space="preserve"> </w:t>
      </w:r>
    </w:p>
    <w:p w14:paraId="193CB7F2" w14:textId="2FE9AD48" w:rsidR="00D91DD7" w:rsidRPr="00B51996" w:rsidRDefault="00D91DD7" w:rsidP="00D91DD7">
      <w:pPr>
        <w:tabs>
          <w:tab w:val="left" w:pos="8640"/>
        </w:tabs>
        <w:spacing w:after="120"/>
        <w:jc w:val="both"/>
      </w:pPr>
      <w:r w:rsidRPr="00B51996">
        <w:rPr>
          <w:sz w:val="24"/>
          <w:szCs w:val="24"/>
        </w:rPr>
        <w:t xml:space="preserve">Age Determination Unit: </w:t>
      </w:r>
      <w:hyperlink r:id="rId30" w:history="1">
        <w:r w:rsidRPr="00B51996">
          <w:rPr>
            <w:rStyle w:val="Hyperlink"/>
            <w:sz w:val="24"/>
            <w:szCs w:val="24"/>
          </w:rPr>
          <w:t>http://mtalab.adfg.alaska.gov/ADU/</w:t>
        </w:r>
      </w:hyperlink>
    </w:p>
    <w:p w14:paraId="20CF330D" w14:textId="77777777" w:rsidR="004706A1" w:rsidRPr="00B51996" w:rsidRDefault="004706A1" w:rsidP="004706A1">
      <w:pPr>
        <w:tabs>
          <w:tab w:val="left" w:pos="8640"/>
        </w:tabs>
        <w:ind w:left="720" w:hanging="720"/>
        <w:jc w:val="both"/>
        <w:rPr>
          <w:sz w:val="24"/>
        </w:rPr>
      </w:pPr>
      <w:r w:rsidRPr="00B51996">
        <w:rPr>
          <w:sz w:val="24"/>
        </w:rPr>
        <w:t>Gene Conservation Laboratory Home Page:</w:t>
      </w:r>
    </w:p>
    <w:p w14:paraId="47E64F97" w14:textId="77777777" w:rsidR="004706A1" w:rsidRPr="00B51996" w:rsidRDefault="008B07AB" w:rsidP="004706A1">
      <w:pPr>
        <w:tabs>
          <w:tab w:val="left" w:pos="8640"/>
        </w:tabs>
        <w:spacing w:after="120"/>
        <w:ind w:left="720" w:hanging="720"/>
        <w:jc w:val="both"/>
        <w:rPr>
          <w:sz w:val="24"/>
        </w:rPr>
      </w:pPr>
      <w:hyperlink r:id="rId31" w:history="1">
        <w:r w:rsidR="004706A1" w:rsidRPr="00B51996">
          <w:rPr>
            <w:rStyle w:val="Hyperlink"/>
            <w:sz w:val="24"/>
          </w:rPr>
          <w:t>http://www.adfg.alaska.gov/index.cfm?adfg=fishinggeneconservationlab.main</w:t>
        </w:r>
      </w:hyperlink>
    </w:p>
    <w:p w14:paraId="5512C5DB" w14:textId="6F31EE3A" w:rsidR="00B6165D" w:rsidRPr="00B51996" w:rsidRDefault="00B6165D" w:rsidP="00D91DD7">
      <w:pPr>
        <w:tabs>
          <w:tab w:val="left" w:pos="8640"/>
        </w:tabs>
        <w:autoSpaceDE w:val="0"/>
        <w:autoSpaceDN w:val="0"/>
        <w:adjustRightInd w:val="0"/>
        <w:ind w:left="720" w:hanging="720"/>
        <w:jc w:val="both"/>
        <w:rPr>
          <w:sz w:val="24"/>
        </w:rPr>
      </w:pPr>
      <w:r w:rsidRPr="00B51996">
        <w:rPr>
          <w:sz w:val="24"/>
        </w:rPr>
        <w:t xml:space="preserve">Rockfish </w:t>
      </w:r>
      <w:r w:rsidR="004706A1" w:rsidRPr="00B51996">
        <w:rPr>
          <w:sz w:val="24"/>
        </w:rPr>
        <w:t>c</w:t>
      </w:r>
      <w:r w:rsidRPr="00B51996">
        <w:rPr>
          <w:sz w:val="24"/>
        </w:rPr>
        <w:t>onservation:</w:t>
      </w:r>
    </w:p>
    <w:p w14:paraId="4C3D3C8C" w14:textId="77777777" w:rsidR="00B6165D" w:rsidRPr="00B51996" w:rsidRDefault="008B07AB" w:rsidP="00D91DD7">
      <w:pPr>
        <w:tabs>
          <w:tab w:val="left" w:pos="8640"/>
        </w:tabs>
        <w:autoSpaceDE w:val="0"/>
        <w:autoSpaceDN w:val="0"/>
        <w:adjustRightInd w:val="0"/>
        <w:spacing w:after="120"/>
        <w:ind w:left="720" w:hanging="720"/>
        <w:jc w:val="both"/>
        <w:rPr>
          <w:sz w:val="24"/>
        </w:rPr>
      </w:pPr>
      <w:hyperlink r:id="rId32" w:history="1">
        <w:r w:rsidR="00B6165D" w:rsidRPr="00B51996">
          <w:rPr>
            <w:rStyle w:val="Hyperlink"/>
            <w:sz w:val="24"/>
          </w:rPr>
          <w:t>http://www.adfg.alaska.gov/index.cfm?adfg=fishingSportFishingInfo.rockfishconservation</w:t>
        </w:r>
      </w:hyperlink>
    </w:p>
    <w:p w14:paraId="365ED794" w14:textId="77777777" w:rsidR="004706A1" w:rsidRPr="00B51996" w:rsidRDefault="004706A1" w:rsidP="004706A1">
      <w:pPr>
        <w:pStyle w:val="BodyText2"/>
        <w:tabs>
          <w:tab w:val="left" w:pos="8640"/>
        </w:tabs>
        <w:jc w:val="both"/>
      </w:pPr>
      <w:r w:rsidRPr="00B51996">
        <w:t>ADF&amp;G Groundfish Overview Page:</w:t>
      </w:r>
    </w:p>
    <w:p w14:paraId="6F81139E" w14:textId="77777777" w:rsidR="004706A1" w:rsidRPr="00B51996" w:rsidRDefault="008B07AB" w:rsidP="004706A1">
      <w:pPr>
        <w:pStyle w:val="BodyText2"/>
        <w:tabs>
          <w:tab w:val="left" w:pos="8640"/>
        </w:tabs>
        <w:spacing w:after="120"/>
        <w:jc w:val="both"/>
      </w:pPr>
      <w:hyperlink r:id="rId33" w:history="1">
        <w:r w:rsidR="004706A1" w:rsidRPr="00B51996">
          <w:rPr>
            <w:rStyle w:val="Hyperlink"/>
            <w:szCs w:val="24"/>
          </w:rPr>
          <w:t>http://www.adfg.alaska.gov/index.cfm?adfg=CommercialByFisheryGroundfish.main</w:t>
        </w:r>
        <w:r w:rsidR="004706A1" w:rsidRPr="00B51996" w:rsidDel="002812F2">
          <w:rPr>
            <w:rStyle w:val="Hyperlink"/>
            <w:szCs w:val="24"/>
          </w:rPr>
          <w:t xml:space="preserve"> </w:t>
        </w:r>
      </w:hyperlink>
    </w:p>
    <w:p w14:paraId="5EA156B5" w14:textId="77777777" w:rsidR="00B6165D" w:rsidRPr="00B51996" w:rsidRDefault="00B6165D" w:rsidP="00D91DD7">
      <w:pPr>
        <w:pStyle w:val="BodyText2"/>
        <w:tabs>
          <w:tab w:val="left" w:pos="8640"/>
        </w:tabs>
        <w:jc w:val="both"/>
      </w:pPr>
      <w:r w:rsidRPr="00B51996">
        <w:t>Region I, Southeast Region, Groundfish Home Page:</w:t>
      </w:r>
    </w:p>
    <w:p w14:paraId="6E884D3F" w14:textId="77777777" w:rsidR="00B6165D" w:rsidRPr="00B51996" w:rsidRDefault="008B07AB" w:rsidP="00D91DD7">
      <w:pPr>
        <w:pStyle w:val="BodyText2"/>
        <w:tabs>
          <w:tab w:val="left" w:pos="8640"/>
        </w:tabs>
        <w:spacing w:after="120"/>
        <w:jc w:val="both"/>
        <w:rPr>
          <w:rStyle w:val="Hyperlink"/>
        </w:rPr>
      </w:pPr>
      <w:hyperlink r:id="rId34" w:history="1">
        <w:r w:rsidR="00B6165D" w:rsidRPr="00B51996">
          <w:rPr>
            <w:rStyle w:val="Hyperlink"/>
            <w:szCs w:val="24"/>
          </w:rPr>
          <w:t>http://www.adfg.alaska.gov/index.cfm?adfg=commercialbyareasoutheast.groundfish</w:t>
        </w:r>
      </w:hyperlink>
    </w:p>
    <w:p w14:paraId="489F4EC7" w14:textId="77777777" w:rsidR="00B6165D" w:rsidRPr="00B51996" w:rsidRDefault="00B6165D" w:rsidP="00D91DD7">
      <w:pPr>
        <w:pStyle w:val="BodyText2"/>
        <w:tabs>
          <w:tab w:val="left" w:pos="8640"/>
        </w:tabs>
        <w:jc w:val="both"/>
      </w:pPr>
      <w:r w:rsidRPr="00B51996">
        <w:t>Region II, Central Region, Groundfish Pages:</w:t>
      </w:r>
    </w:p>
    <w:p w14:paraId="229E0A4D" w14:textId="77777777" w:rsidR="00B6165D" w:rsidRPr="00B51996" w:rsidRDefault="008B07AB" w:rsidP="00D91DD7">
      <w:pPr>
        <w:pStyle w:val="BodyText2"/>
        <w:tabs>
          <w:tab w:val="left" w:pos="8640"/>
        </w:tabs>
        <w:spacing w:after="120"/>
        <w:jc w:val="both"/>
      </w:pPr>
      <w:hyperlink r:id="rId35" w:history="1">
        <w:r w:rsidR="00B6165D" w:rsidRPr="00B51996">
          <w:rPr>
            <w:rStyle w:val="Hyperlink"/>
          </w:rPr>
          <w:t>http://www.adfg.alaska.gov/index.cfm?adfg=fishingcommercialbyarea.southcentral</w:t>
        </w:r>
      </w:hyperlink>
    </w:p>
    <w:p w14:paraId="60D069A6" w14:textId="77777777" w:rsidR="00B6165D" w:rsidRPr="00B51996" w:rsidRDefault="00B6165D" w:rsidP="00D91DD7">
      <w:pPr>
        <w:pStyle w:val="BodyText2"/>
        <w:tabs>
          <w:tab w:val="left" w:pos="8640"/>
        </w:tabs>
        <w:jc w:val="both"/>
      </w:pPr>
      <w:r w:rsidRPr="00B51996">
        <w:t>Westward Region, Groundfish Pages:</w:t>
      </w:r>
    </w:p>
    <w:p w14:paraId="3671FC5E" w14:textId="77777777" w:rsidR="00B6165D" w:rsidRPr="00B51996" w:rsidRDefault="008B07AB" w:rsidP="00D91DD7">
      <w:pPr>
        <w:pStyle w:val="BodyText2"/>
        <w:tabs>
          <w:tab w:val="left" w:pos="8640"/>
        </w:tabs>
        <w:spacing w:after="120"/>
        <w:jc w:val="both"/>
      </w:pPr>
      <w:hyperlink r:id="rId36" w:history="1">
        <w:r w:rsidR="00B6165D" w:rsidRPr="00B51996">
          <w:rPr>
            <w:rStyle w:val="Hyperlink"/>
          </w:rPr>
          <w:t>http://www.adfg.alaska.gov/index.cfm?adfg=commercialbyfisherygroundfish.groundfishareas</w:t>
        </w:r>
      </w:hyperlink>
    </w:p>
    <w:p w14:paraId="4096A3C5" w14:textId="77777777" w:rsidR="00B6165D" w:rsidRPr="00B51996" w:rsidRDefault="00B6165D" w:rsidP="004706A1">
      <w:pPr>
        <w:tabs>
          <w:tab w:val="left" w:pos="8640"/>
        </w:tabs>
        <w:spacing w:after="120"/>
        <w:jc w:val="both"/>
        <w:rPr>
          <w:sz w:val="24"/>
        </w:rPr>
      </w:pPr>
      <w:r w:rsidRPr="00B51996">
        <w:rPr>
          <w:sz w:val="24"/>
        </w:rPr>
        <w:t xml:space="preserve">Commercial Fisheries Entry Commission: </w:t>
      </w:r>
      <w:hyperlink r:id="rId37" w:history="1">
        <w:r w:rsidRPr="00B51996">
          <w:rPr>
            <w:rStyle w:val="Hyperlink"/>
            <w:sz w:val="24"/>
          </w:rPr>
          <w:t>http://www.cfec.state.ak.us/</w:t>
        </w:r>
      </w:hyperlink>
    </w:p>
    <w:p w14:paraId="019F1D3D" w14:textId="7DD854B6" w:rsidR="00B6165D" w:rsidRDefault="00B6165D" w:rsidP="004706A1">
      <w:pPr>
        <w:tabs>
          <w:tab w:val="left" w:pos="8640"/>
        </w:tabs>
        <w:spacing w:after="120"/>
        <w:jc w:val="both"/>
      </w:pPr>
      <w:r w:rsidRPr="00B51996">
        <w:rPr>
          <w:sz w:val="24"/>
        </w:rPr>
        <w:t xml:space="preserve">State of Alaska home page: </w:t>
      </w:r>
      <w:hyperlink r:id="rId38" w:history="1">
        <w:r w:rsidRPr="00B51996">
          <w:rPr>
            <w:rStyle w:val="Hyperlink"/>
            <w:sz w:val="24"/>
          </w:rPr>
          <w:t>http://www.alaska.gov</w:t>
        </w:r>
      </w:hyperlink>
      <w:r w:rsidR="00705A0F">
        <w:t xml:space="preserve"> </w:t>
      </w:r>
    </w:p>
    <w:p w14:paraId="40AE1B9A" w14:textId="018AB786" w:rsidR="0067073C" w:rsidRDefault="0067073C" w:rsidP="00D91DD7">
      <w:pPr>
        <w:tabs>
          <w:tab w:val="left" w:pos="8640"/>
        </w:tabs>
        <w:spacing w:after="120"/>
        <w:jc w:val="both"/>
        <w:rPr>
          <w:snapToGrid w:val="0"/>
          <w:color w:val="008000"/>
          <w:sz w:val="24"/>
          <w:szCs w:val="24"/>
        </w:rPr>
      </w:pPr>
    </w:p>
    <w:p w14:paraId="664EFAD3" w14:textId="6AA7732D" w:rsidR="00944B1E" w:rsidRPr="00E6155B" w:rsidRDefault="00944B1E" w:rsidP="00944B1E">
      <w:pPr>
        <w:pStyle w:val="Heading1"/>
        <w:rPr>
          <w:b/>
          <w:bCs/>
        </w:rPr>
      </w:pPr>
      <w:bookmarkStart w:id="183" w:name="_Toc131578958"/>
      <w:r w:rsidRPr="00E6155B">
        <w:rPr>
          <w:b/>
          <w:bCs/>
        </w:rPr>
        <w:t>VIII. References</w:t>
      </w:r>
      <w:bookmarkEnd w:id="183"/>
    </w:p>
    <w:p w14:paraId="0202D08E" w14:textId="51B59EEF" w:rsidR="00655AA7" w:rsidRDefault="00655AA7" w:rsidP="00651F7D">
      <w:pPr>
        <w:ind w:left="720" w:hanging="720"/>
        <w:rPr>
          <w:sz w:val="24"/>
          <w:szCs w:val="24"/>
        </w:rPr>
      </w:pPr>
      <w:r w:rsidRPr="00655AA7">
        <w:rPr>
          <w:sz w:val="24"/>
          <w:szCs w:val="24"/>
        </w:rPr>
        <w:t xml:space="preserve">Charapata, P., Oxman, D., McNeel, K., Keith, A., Mansouri, F., &amp; Trumble, S. (2022). Lifetime hormone profiles for a long-lived teleost: opercula reveal novel estimates of age-specific reproductive parameters and stress trends in yelloweye rockfish (Sebastes ruberrimus). </w:t>
      </w:r>
      <w:r w:rsidRPr="00655AA7">
        <w:rPr>
          <w:i/>
          <w:iCs/>
          <w:sz w:val="24"/>
          <w:szCs w:val="24"/>
        </w:rPr>
        <w:t>Canadian Journal of Fisheries and Aquatic Sciences</w:t>
      </w:r>
      <w:r w:rsidRPr="00655AA7">
        <w:rPr>
          <w:sz w:val="24"/>
          <w:szCs w:val="24"/>
        </w:rPr>
        <w:t xml:space="preserve">, </w:t>
      </w:r>
      <w:r w:rsidRPr="00655AA7">
        <w:rPr>
          <w:i/>
          <w:iCs/>
          <w:sz w:val="24"/>
          <w:szCs w:val="24"/>
        </w:rPr>
        <w:t>79</w:t>
      </w:r>
      <w:r w:rsidRPr="00655AA7">
        <w:rPr>
          <w:sz w:val="24"/>
          <w:szCs w:val="24"/>
        </w:rPr>
        <w:t xml:space="preserve">, 1712–1728. </w:t>
      </w:r>
      <w:hyperlink r:id="rId39" w:history="1">
        <w:r w:rsidRPr="00251925">
          <w:rPr>
            <w:rStyle w:val="Hyperlink"/>
            <w:sz w:val="24"/>
            <w:szCs w:val="24"/>
          </w:rPr>
          <w:t>https://doi.org/10.1139/cjfas-2022-0048</w:t>
        </w:r>
      </w:hyperlink>
      <w:r>
        <w:rPr>
          <w:sz w:val="24"/>
          <w:szCs w:val="24"/>
        </w:rPr>
        <w:t xml:space="preserve">. </w:t>
      </w:r>
    </w:p>
    <w:p w14:paraId="6181AC02" w14:textId="39F4DE59" w:rsidR="00651F7D" w:rsidRPr="00E6155B" w:rsidRDefault="00651F7D" w:rsidP="00651F7D">
      <w:pPr>
        <w:ind w:left="720" w:hanging="720"/>
        <w:rPr>
          <w:sz w:val="24"/>
          <w:szCs w:val="24"/>
        </w:rPr>
      </w:pPr>
      <w:r w:rsidRPr="00E6155B">
        <w:rPr>
          <w:sz w:val="24"/>
          <w:szCs w:val="24"/>
        </w:rPr>
        <w:t>Howard, K.G., C. Worton, E. Russ, J. Nichols, A. Olson, K. Wood, M. Schuster, K. Reppert, T. Tydingco, M. Byerly, and S. Campen. 2019a. ADF&amp;G Statewide Rockfish Initiative. Alaska Department of Fish and Game, Special Publication No. 19-09, Anchorage.</w:t>
      </w:r>
    </w:p>
    <w:p w14:paraId="78ACDAA9" w14:textId="0ADE902E" w:rsidR="00651F7D" w:rsidRPr="00E6155B" w:rsidRDefault="00E224EC" w:rsidP="00651F7D">
      <w:pPr>
        <w:ind w:left="720" w:hanging="720"/>
        <w:rPr>
          <w:sz w:val="24"/>
          <w:szCs w:val="24"/>
        </w:rPr>
      </w:pPr>
      <w:r w:rsidRPr="00E6155B">
        <w:rPr>
          <w:sz w:val="24"/>
          <w:szCs w:val="24"/>
        </w:rPr>
        <w:t>Howard, K.G., S. Campen, F. R. Bowers, R. E. Chadwick, J. W. Erickson, J. J. Hasbrouck, T. R. McKinley, J. Nichols, N. Nichols, A. Olson, J. Rumble, T. Taube, and B. Williams. 2019</w:t>
      </w:r>
      <w:r w:rsidR="00651F7D" w:rsidRPr="00E6155B">
        <w:rPr>
          <w:sz w:val="24"/>
          <w:szCs w:val="24"/>
        </w:rPr>
        <w:t>b</w:t>
      </w:r>
      <w:r w:rsidRPr="00E6155B">
        <w:rPr>
          <w:sz w:val="24"/>
          <w:szCs w:val="24"/>
        </w:rPr>
        <w:t xml:space="preserve">. ADF&amp;G Statewide Rockfish Initiative: Strategic </w:t>
      </w:r>
      <w:r w:rsidR="00651F7D" w:rsidRPr="00E6155B">
        <w:rPr>
          <w:sz w:val="24"/>
          <w:szCs w:val="24"/>
        </w:rPr>
        <w:t>P</w:t>
      </w:r>
      <w:r w:rsidRPr="00E6155B">
        <w:rPr>
          <w:sz w:val="24"/>
          <w:szCs w:val="24"/>
        </w:rPr>
        <w:t>lan 2017-2020. Alaska Department of Fish and Game, Division of Commercial Fisheries, Regional Information Report 5J19-05, Anchorage.</w:t>
      </w:r>
    </w:p>
    <w:p w14:paraId="7093D8F8" w14:textId="79D07A3F" w:rsidR="00651F7D" w:rsidRPr="00E6155B" w:rsidRDefault="00651F7D" w:rsidP="00651F7D">
      <w:pPr>
        <w:ind w:left="720" w:hanging="720"/>
        <w:rPr>
          <w:sz w:val="24"/>
          <w:szCs w:val="24"/>
        </w:rPr>
      </w:pPr>
      <w:r w:rsidRPr="00E6155B">
        <w:rPr>
          <w:sz w:val="24"/>
          <w:szCs w:val="24"/>
        </w:rPr>
        <w:lastRenderedPageBreak/>
        <w:t>Howard, K.G., C. Habicht, E. Russ, A. Olson, J.</w:t>
      </w:r>
      <w:r w:rsidR="00074B92" w:rsidRPr="00E6155B">
        <w:rPr>
          <w:sz w:val="24"/>
          <w:szCs w:val="24"/>
        </w:rPr>
        <w:t xml:space="preserve"> </w:t>
      </w:r>
      <w:r w:rsidRPr="00E6155B">
        <w:rPr>
          <w:sz w:val="24"/>
          <w:szCs w:val="24"/>
        </w:rPr>
        <w:t>Nichols, and M. Schuster. 2019c. Operational Plan: Genetic sampling of yelloweye</w:t>
      </w:r>
      <w:r w:rsidR="00074B92" w:rsidRPr="00E6155B">
        <w:rPr>
          <w:sz w:val="24"/>
          <w:szCs w:val="24"/>
        </w:rPr>
        <w:t xml:space="preserve"> </w:t>
      </w:r>
      <w:r w:rsidRPr="00E6155B">
        <w:rPr>
          <w:sz w:val="24"/>
          <w:szCs w:val="24"/>
        </w:rPr>
        <w:t>and</w:t>
      </w:r>
      <w:r w:rsidR="00074B92" w:rsidRPr="00E6155B">
        <w:rPr>
          <w:sz w:val="24"/>
          <w:szCs w:val="24"/>
        </w:rPr>
        <w:t xml:space="preserve"> </w:t>
      </w:r>
      <w:r w:rsidRPr="00E6155B">
        <w:rPr>
          <w:sz w:val="24"/>
          <w:szCs w:val="24"/>
        </w:rPr>
        <w:t>black rockfish</w:t>
      </w:r>
      <w:r w:rsidR="00074B92" w:rsidRPr="00E6155B">
        <w:rPr>
          <w:sz w:val="24"/>
          <w:szCs w:val="24"/>
        </w:rPr>
        <w:t xml:space="preserve"> </w:t>
      </w:r>
      <w:r w:rsidRPr="00E6155B">
        <w:rPr>
          <w:sz w:val="24"/>
          <w:szCs w:val="24"/>
        </w:rPr>
        <w:t>from</w:t>
      </w:r>
      <w:r w:rsidR="00074B92" w:rsidRPr="00E6155B">
        <w:rPr>
          <w:sz w:val="24"/>
          <w:szCs w:val="24"/>
        </w:rPr>
        <w:t xml:space="preserve"> </w:t>
      </w:r>
      <w:r w:rsidRPr="00E6155B">
        <w:rPr>
          <w:sz w:val="24"/>
          <w:szCs w:val="24"/>
        </w:rPr>
        <w:t>inside</w:t>
      </w:r>
      <w:r w:rsidR="00074B92" w:rsidRPr="00E6155B">
        <w:rPr>
          <w:sz w:val="24"/>
          <w:szCs w:val="24"/>
        </w:rPr>
        <w:t xml:space="preserve"> </w:t>
      </w:r>
      <w:r w:rsidRPr="00E6155B">
        <w:rPr>
          <w:sz w:val="24"/>
          <w:szCs w:val="24"/>
        </w:rPr>
        <w:t>and</w:t>
      </w:r>
      <w:r w:rsidR="00074B92" w:rsidRPr="00E6155B">
        <w:rPr>
          <w:sz w:val="24"/>
          <w:szCs w:val="24"/>
        </w:rPr>
        <w:t xml:space="preserve"> </w:t>
      </w:r>
      <w:r w:rsidRPr="00E6155B">
        <w:rPr>
          <w:sz w:val="24"/>
          <w:szCs w:val="24"/>
        </w:rPr>
        <w:t>outside waters</w:t>
      </w:r>
      <w:r w:rsidR="00074B92" w:rsidRPr="00E6155B">
        <w:rPr>
          <w:sz w:val="24"/>
          <w:szCs w:val="24"/>
        </w:rPr>
        <w:t xml:space="preserve"> </w:t>
      </w:r>
      <w:r w:rsidRPr="00E6155B">
        <w:rPr>
          <w:sz w:val="24"/>
          <w:szCs w:val="24"/>
        </w:rPr>
        <w:t>of</w:t>
      </w:r>
      <w:r w:rsidR="00074B92" w:rsidRPr="00E6155B">
        <w:rPr>
          <w:sz w:val="24"/>
          <w:szCs w:val="24"/>
        </w:rPr>
        <w:t xml:space="preserve"> </w:t>
      </w:r>
      <w:r w:rsidRPr="00E6155B">
        <w:rPr>
          <w:sz w:val="24"/>
          <w:szCs w:val="24"/>
        </w:rPr>
        <w:t>Prince</w:t>
      </w:r>
      <w:r w:rsidR="00074B92" w:rsidRPr="00E6155B">
        <w:rPr>
          <w:sz w:val="24"/>
          <w:szCs w:val="24"/>
        </w:rPr>
        <w:t xml:space="preserve"> </w:t>
      </w:r>
      <w:r w:rsidRPr="00E6155B">
        <w:rPr>
          <w:sz w:val="24"/>
          <w:szCs w:val="24"/>
        </w:rPr>
        <w:t>William</w:t>
      </w:r>
      <w:r w:rsidR="00074B92" w:rsidRPr="00E6155B">
        <w:rPr>
          <w:sz w:val="24"/>
          <w:szCs w:val="24"/>
        </w:rPr>
        <w:t xml:space="preserve"> </w:t>
      </w:r>
      <w:r w:rsidRPr="00E6155B">
        <w:rPr>
          <w:sz w:val="24"/>
          <w:szCs w:val="24"/>
        </w:rPr>
        <w:t>Sound,</w:t>
      </w:r>
      <w:r w:rsidR="00074B92" w:rsidRPr="00E6155B">
        <w:rPr>
          <w:sz w:val="24"/>
          <w:szCs w:val="24"/>
        </w:rPr>
        <w:t xml:space="preserve"> </w:t>
      </w:r>
      <w:r w:rsidRPr="00E6155B">
        <w:rPr>
          <w:sz w:val="24"/>
          <w:szCs w:val="24"/>
        </w:rPr>
        <w:t>North</w:t>
      </w:r>
      <w:r w:rsidR="00074B92" w:rsidRPr="00E6155B">
        <w:rPr>
          <w:sz w:val="24"/>
          <w:szCs w:val="24"/>
        </w:rPr>
        <w:t xml:space="preserve"> </w:t>
      </w:r>
      <w:r w:rsidRPr="00E6155B">
        <w:rPr>
          <w:sz w:val="24"/>
          <w:szCs w:val="24"/>
        </w:rPr>
        <w:t>Gulf</w:t>
      </w:r>
      <w:r w:rsidR="00074B92" w:rsidRPr="00E6155B">
        <w:rPr>
          <w:sz w:val="24"/>
          <w:szCs w:val="24"/>
        </w:rPr>
        <w:t xml:space="preserve"> </w:t>
      </w:r>
      <w:r w:rsidRPr="00E6155B">
        <w:rPr>
          <w:sz w:val="24"/>
          <w:szCs w:val="24"/>
        </w:rPr>
        <w:t>of Alaska, and</w:t>
      </w:r>
      <w:r w:rsidR="00074B92" w:rsidRPr="00E6155B">
        <w:rPr>
          <w:sz w:val="24"/>
          <w:szCs w:val="24"/>
        </w:rPr>
        <w:t xml:space="preserve"> </w:t>
      </w:r>
      <w:r w:rsidRPr="00E6155B">
        <w:rPr>
          <w:sz w:val="24"/>
          <w:szCs w:val="24"/>
        </w:rPr>
        <w:t>Southeast</w:t>
      </w:r>
      <w:r w:rsidR="00074B92" w:rsidRPr="00E6155B">
        <w:rPr>
          <w:sz w:val="24"/>
          <w:szCs w:val="24"/>
        </w:rPr>
        <w:t xml:space="preserve"> </w:t>
      </w:r>
      <w:r w:rsidRPr="00E6155B">
        <w:rPr>
          <w:sz w:val="24"/>
          <w:szCs w:val="24"/>
        </w:rPr>
        <w:t>Alaska.</w:t>
      </w:r>
      <w:r w:rsidR="00074B92" w:rsidRPr="00E6155B">
        <w:rPr>
          <w:sz w:val="24"/>
          <w:szCs w:val="24"/>
        </w:rPr>
        <w:t xml:space="preserve"> </w:t>
      </w:r>
      <w:r w:rsidRPr="00E6155B">
        <w:rPr>
          <w:sz w:val="24"/>
          <w:szCs w:val="24"/>
        </w:rPr>
        <w:t>Alaska</w:t>
      </w:r>
      <w:r w:rsidR="00074B92" w:rsidRPr="00E6155B">
        <w:rPr>
          <w:sz w:val="24"/>
          <w:szCs w:val="24"/>
        </w:rPr>
        <w:t xml:space="preserve"> </w:t>
      </w:r>
      <w:r w:rsidRPr="00E6155B">
        <w:rPr>
          <w:sz w:val="24"/>
          <w:szCs w:val="24"/>
        </w:rPr>
        <w:t>Department</w:t>
      </w:r>
      <w:r w:rsidR="00074B92" w:rsidRPr="00E6155B">
        <w:rPr>
          <w:sz w:val="24"/>
          <w:szCs w:val="24"/>
        </w:rPr>
        <w:t xml:space="preserve"> </w:t>
      </w:r>
      <w:r w:rsidRPr="00E6155B">
        <w:rPr>
          <w:sz w:val="24"/>
          <w:szCs w:val="24"/>
        </w:rPr>
        <w:t>of</w:t>
      </w:r>
      <w:r w:rsidR="00074B92" w:rsidRPr="00E6155B">
        <w:rPr>
          <w:sz w:val="24"/>
          <w:szCs w:val="24"/>
        </w:rPr>
        <w:t xml:space="preserve"> </w:t>
      </w:r>
      <w:r w:rsidRPr="00E6155B">
        <w:rPr>
          <w:sz w:val="24"/>
          <w:szCs w:val="24"/>
        </w:rPr>
        <w:t>Fish</w:t>
      </w:r>
      <w:r w:rsidR="00074B92" w:rsidRPr="00E6155B">
        <w:rPr>
          <w:sz w:val="24"/>
          <w:szCs w:val="24"/>
        </w:rPr>
        <w:t xml:space="preserve"> </w:t>
      </w:r>
      <w:r w:rsidRPr="00E6155B">
        <w:rPr>
          <w:sz w:val="24"/>
          <w:szCs w:val="24"/>
        </w:rPr>
        <w:t>and</w:t>
      </w:r>
      <w:r w:rsidR="00074B92" w:rsidRPr="00E6155B">
        <w:rPr>
          <w:sz w:val="24"/>
          <w:szCs w:val="24"/>
        </w:rPr>
        <w:t xml:space="preserve"> </w:t>
      </w:r>
      <w:r w:rsidRPr="00E6155B">
        <w:rPr>
          <w:sz w:val="24"/>
          <w:szCs w:val="24"/>
        </w:rPr>
        <w:t>Game,</w:t>
      </w:r>
      <w:r w:rsidR="00074B92" w:rsidRPr="00E6155B">
        <w:rPr>
          <w:sz w:val="24"/>
          <w:szCs w:val="24"/>
        </w:rPr>
        <w:t xml:space="preserve"> </w:t>
      </w:r>
      <w:r w:rsidRPr="00E6155B">
        <w:rPr>
          <w:sz w:val="24"/>
          <w:szCs w:val="24"/>
        </w:rPr>
        <w:t>Regional</w:t>
      </w:r>
      <w:r w:rsidR="00074B92" w:rsidRPr="00E6155B">
        <w:rPr>
          <w:sz w:val="24"/>
          <w:szCs w:val="24"/>
        </w:rPr>
        <w:t xml:space="preserve"> </w:t>
      </w:r>
      <w:r w:rsidRPr="00E6155B">
        <w:rPr>
          <w:sz w:val="24"/>
          <w:szCs w:val="24"/>
        </w:rPr>
        <w:t>Operational</w:t>
      </w:r>
      <w:r w:rsidR="00074B92" w:rsidRPr="00E6155B">
        <w:rPr>
          <w:sz w:val="24"/>
          <w:szCs w:val="24"/>
        </w:rPr>
        <w:t xml:space="preserve"> </w:t>
      </w:r>
      <w:r w:rsidRPr="00E6155B">
        <w:rPr>
          <w:sz w:val="24"/>
          <w:szCs w:val="24"/>
        </w:rPr>
        <w:t>Plan</w:t>
      </w:r>
      <w:r w:rsidR="00074B92" w:rsidRPr="00E6155B">
        <w:rPr>
          <w:sz w:val="24"/>
          <w:szCs w:val="24"/>
        </w:rPr>
        <w:t xml:space="preserve"> </w:t>
      </w:r>
      <w:r w:rsidRPr="00E6155B">
        <w:rPr>
          <w:sz w:val="24"/>
          <w:szCs w:val="24"/>
        </w:rPr>
        <w:t xml:space="preserve">ROP.SF.4A.2019.01, Anchorage. </w:t>
      </w:r>
    </w:p>
    <w:p w14:paraId="7EF96A8F" w14:textId="23586508" w:rsidR="00944B1E" w:rsidRPr="00E6155B" w:rsidRDefault="00944B1E" w:rsidP="00944B1E">
      <w:pPr>
        <w:rPr>
          <w:sz w:val="24"/>
          <w:szCs w:val="24"/>
        </w:rPr>
      </w:pPr>
      <w:r w:rsidRPr="00E6155B">
        <w:rPr>
          <w:sz w:val="24"/>
          <w:szCs w:val="24"/>
        </w:rPr>
        <w:t xml:space="preserve">Olsen, J.B., Merkouris, S. E., </w:t>
      </w:r>
      <w:r w:rsidR="003B744C" w:rsidRPr="00E6155B">
        <w:rPr>
          <w:sz w:val="24"/>
          <w:szCs w:val="24"/>
        </w:rPr>
        <w:t>and J. E.</w:t>
      </w:r>
      <w:r w:rsidRPr="00E6155B">
        <w:rPr>
          <w:sz w:val="24"/>
          <w:szCs w:val="24"/>
        </w:rPr>
        <w:t xml:space="preserve"> Seeb. 2002. An examination of spatial and temporal </w:t>
      </w:r>
    </w:p>
    <w:p w14:paraId="4179DE18" w14:textId="77777777" w:rsidR="00944B1E" w:rsidRPr="00E6155B" w:rsidRDefault="00944B1E" w:rsidP="00944B1E">
      <w:pPr>
        <w:ind w:left="720"/>
        <w:rPr>
          <w:sz w:val="24"/>
          <w:szCs w:val="24"/>
        </w:rPr>
      </w:pPr>
      <w:r w:rsidRPr="00E6155B">
        <w:rPr>
          <w:sz w:val="24"/>
          <w:szCs w:val="24"/>
        </w:rPr>
        <w:t>genetic variation in walleye pollock (Theragra chalcogramma) using allozyme, mitochondrial DNA, and microsatellite data. Fishery Bulletin, 100(4), 752-764.</w:t>
      </w:r>
    </w:p>
    <w:p w14:paraId="37E9E452" w14:textId="1128BB6D" w:rsidR="00F801C0" w:rsidRPr="00E6155B" w:rsidRDefault="00F801C0" w:rsidP="00F801C0">
      <w:pPr>
        <w:ind w:left="720" w:hanging="720"/>
        <w:rPr>
          <w:sz w:val="24"/>
          <w:szCs w:val="24"/>
        </w:rPr>
      </w:pPr>
      <w:r w:rsidRPr="00E6155B">
        <w:rPr>
          <w:sz w:val="24"/>
          <w:szCs w:val="24"/>
        </w:rPr>
        <w:t>Ormseth, A.O. 2019. Assessment of the skate stock complex in the Gulf of Alaska. In Stock assessment and fishery evaluation report for the groundfish resources of the Gulf of Alaska. p. 1-63. North Pacific Fishery Management Council, 605 W. 4th Avenue Suite 306, Anchorage, AK 99501.</w:t>
      </w:r>
    </w:p>
    <w:p w14:paraId="7B4A1927" w14:textId="54E1B83A" w:rsidR="00944B1E" w:rsidRPr="00E6155B" w:rsidRDefault="00944B1E" w:rsidP="00944B1E">
      <w:pPr>
        <w:rPr>
          <w:sz w:val="24"/>
          <w:szCs w:val="24"/>
        </w:rPr>
      </w:pPr>
      <w:r w:rsidRPr="00E6155B">
        <w:rPr>
          <w:sz w:val="24"/>
          <w:szCs w:val="24"/>
        </w:rPr>
        <w:t xml:space="preserve">Seeb, L.W. </w:t>
      </w:r>
      <w:r w:rsidR="003B744C" w:rsidRPr="00E6155B">
        <w:rPr>
          <w:sz w:val="24"/>
          <w:szCs w:val="24"/>
        </w:rPr>
        <w:t>and A.W.</w:t>
      </w:r>
      <w:r w:rsidRPr="00E6155B">
        <w:rPr>
          <w:sz w:val="24"/>
          <w:szCs w:val="24"/>
        </w:rPr>
        <w:t xml:space="preserve"> Kendall</w:t>
      </w:r>
      <w:r w:rsidR="003B744C" w:rsidRPr="00E6155B">
        <w:rPr>
          <w:sz w:val="24"/>
          <w:szCs w:val="24"/>
        </w:rPr>
        <w:t>.</w:t>
      </w:r>
      <w:r w:rsidRPr="00E6155B">
        <w:rPr>
          <w:sz w:val="24"/>
          <w:szCs w:val="24"/>
        </w:rPr>
        <w:t xml:space="preserve"> 1991. Allozyme polymorphisms permit the identification of </w:t>
      </w:r>
    </w:p>
    <w:p w14:paraId="3F2C0B3F" w14:textId="77777777" w:rsidR="00C42BB7" w:rsidRDefault="00944B1E" w:rsidP="00C42BB7">
      <w:pPr>
        <w:ind w:left="720"/>
        <w:rPr>
          <w:sz w:val="24"/>
          <w:szCs w:val="24"/>
        </w:rPr>
      </w:pPr>
      <w:r w:rsidRPr="00E6155B">
        <w:rPr>
          <w:sz w:val="24"/>
          <w:szCs w:val="24"/>
        </w:rPr>
        <w:t>larval and juvenile rockfishes of the genus Sebastes. Environmental Biology of Fishes, 30(1-2), 191-201.</w:t>
      </w:r>
      <w:r w:rsidR="00C42BB7">
        <w:rPr>
          <w:sz w:val="24"/>
          <w:szCs w:val="24"/>
        </w:rPr>
        <w:t xml:space="preserve"> </w:t>
      </w:r>
    </w:p>
    <w:p w14:paraId="4AFB2A9F" w14:textId="77777777" w:rsidR="00B74981" w:rsidRDefault="00C42BB7" w:rsidP="00C42BB7">
      <w:pPr>
        <w:rPr>
          <w:sz w:val="24"/>
          <w:szCs w:val="24"/>
        </w:rPr>
      </w:pPr>
      <w:r w:rsidRPr="00C42BB7">
        <w:rPr>
          <w:sz w:val="24"/>
          <w:szCs w:val="24"/>
        </w:rPr>
        <w:t>Seeb, L. W. and J. E. Seeb.2005. Population structure of black rockfish in the Gulf of Alaska.</w:t>
      </w:r>
      <w:r>
        <w:rPr>
          <w:sz w:val="24"/>
          <w:szCs w:val="24"/>
        </w:rPr>
        <w:t xml:space="preserve"> </w:t>
      </w:r>
    </w:p>
    <w:p w14:paraId="3012F208" w14:textId="1593323E" w:rsidR="00C42BB7" w:rsidRDefault="00C42BB7" w:rsidP="00B74981">
      <w:pPr>
        <w:ind w:firstLine="720"/>
        <w:rPr>
          <w:sz w:val="24"/>
          <w:szCs w:val="24"/>
        </w:rPr>
        <w:sectPr w:rsidR="00C42BB7" w:rsidSect="00F944EA">
          <w:pgSz w:w="12240" w:h="15840" w:code="1"/>
          <w:pgMar w:top="900" w:right="1440" w:bottom="1440" w:left="1440" w:header="1440" w:footer="675" w:gutter="0"/>
          <w:cols w:space="720"/>
          <w:noEndnote/>
          <w:docGrid w:linePitch="360"/>
        </w:sectPr>
      </w:pPr>
      <w:r w:rsidRPr="00C42BB7">
        <w:rPr>
          <w:sz w:val="24"/>
          <w:szCs w:val="24"/>
        </w:rPr>
        <w:t>American Fisheries Society, Anchorage, AK, 4, 227-236.</w:t>
      </w:r>
    </w:p>
    <w:p w14:paraId="0CF998B7" w14:textId="77777777" w:rsidR="00703718" w:rsidRPr="00703718" w:rsidRDefault="00703718" w:rsidP="00400317">
      <w:pPr>
        <w:pStyle w:val="Heading1"/>
        <w:jc w:val="center"/>
        <w:rPr>
          <w:b/>
          <w:caps/>
          <w:sz w:val="40"/>
          <w:szCs w:val="40"/>
        </w:rPr>
      </w:pPr>
      <w:bookmarkStart w:id="184" w:name="_Toc418844103"/>
      <w:bookmarkStart w:id="185" w:name="_Toc131578959"/>
      <w:r w:rsidRPr="00703718">
        <w:rPr>
          <w:b/>
          <w:caps/>
          <w:sz w:val="40"/>
          <w:szCs w:val="40"/>
        </w:rPr>
        <w:lastRenderedPageBreak/>
        <w:t>Appendices</w:t>
      </w:r>
      <w:bookmarkEnd w:id="184"/>
      <w:bookmarkEnd w:id="185"/>
    </w:p>
    <w:p w14:paraId="5E646571" w14:textId="77777777" w:rsidR="00703718" w:rsidRDefault="00703718" w:rsidP="00703718"/>
    <w:p w14:paraId="4C948C66" w14:textId="77777777" w:rsidR="00703718" w:rsidRPr="00703718" w:rsidRDefault="00703718" w:rsidP="00703718">
      <w:pPr>
        <w:sectPr w:rsidR="00703718" w:rsidRPr="00703718" w:rsidSect="00400317">
          <w:pgSz w:w="12240" w:h="15840" w:code="1"/>
          <w:pgMar w:top="907" w:right="1440" w:bottom="1440" w:left="1440" w:header="1440" w:footer="677" w:gutter="0"/>
          <w:cols w:space="720"/>
          <w:vAlign w:val="center"/>
          <w:noEndnote/>
          <w:docGrid w:linePitch="360"/>
        </w:sectPr>
      </w:pPr>
    </w:p>
    <w:p w14:paraId="79DAF18E" w14:textId="36CE4769" w:rsidR="007F3251" w:rsidRPr="00F14442" w:rsidRDefault="00932F60" w:rsidP="002B0D43">
      <w:pPr>
        <w:pStyle w:val="Heading2"/>
      </w:pPr>
      <w:bookmarkStart w:id="186" w:name="_Toc418844104"/>
      <w:bookmarkStart w:id="187" w:name="_Toc131578960"/>
      <w:r w:rsidRPr="00F14442">
        <w:lastRenderedPageBreak/>
        <w:t xml:space="preserve">Appendix </w:t>
      </w:r>
      <w:r w:rsidR="00E33A48" w:rsidRPr="00F14442">
        <w:t>I</w:t>
      </w:r>
      <w:r w:rsidRPr="00F14442">
        <w:t xml:space="preserve">. </w:t>
      </w:r>
      <w:r w:rsidR="002D6A49" w:rsidRPr="00F14442">
        <w:t xml:space="preserve">Alaska Department of Fish and Game </w:t>
      </w:r>
      <w:bookmarkEnd w:id="186"/>
      <w:r w:rsidR="00A71E4F" w:rsidRPr="00F14442">
        <w:t>staff (updated 04/</w:t>
      </w:r>
      <w:r w:rsidR="00F14442" w:rsidRPr="00F14442">
        <w:t>0</w:t>
      </w:r>
      <w:r w:rsidR="00E82E00">
        <w:t>5</w:t>
      </w:r>
      <w:r w:rsidR="00A71E4F" w:rsidRPr="00F14442">
        <w:t>/</w:t>
      </w:r>
      <w:r w:rsidR="00E82E00">
        <w:t>2023</w:t>
      </w:r>
      <w:r w:rsidR="00A71E4F" w:rsidRPr="00F14442">
        <w:t>)</w:t>
      </w:r>
      <w:r w:rsidR="004C421B" w:rsidRPr="00F14442">
        <w:t>.</w:t>
      </w:r>
      <w:bookmarkEnd w:id="187"/>
      <w:r w:rsidR="001C212A" w:rsidRPr="00F14442">
        <w:t xml:space="preserve"> </w:t>
      </w:r>
    </w:p>
    <w:p w14:paraId="5F71BFE2" w14:textId="77777777" w:rsidR="007F3251" w:rsidRPr="00F14442" w:rsidRDefault="007F3251">
      <w:pPr>
        <w:tabs>
          <w:tab w:val="left" w:pos="0"/>
        </w:tabs>
      </w:pPr>
    </w:p>
    <w:p w14:paraId="29DB1F23" w14:textId="1A601F36" w:rsidR="007F3251" w:rsidRPr="00F14442" w:rsidRDefault="007F3251" w:rsidP="00A71E4F">
      <w:pPr>
        <w:jc w:val="center"/>
        <w:rPr>
          <w:b/>
          <w:sz w:val="24"/>
          <w:szCs w:val="24"/>
        </w:rPr>
      </w:pPr>
      <w:r w:rsidRPr="00F14442">
        <w:rPr>
          <w:b/>
          <w:sz w:val="24"/>
          <w:szCs w:val="24"/>
        </w:rPr>
        <w:t>COMMERCIAL FISHERIES DIVISION</w:t>
      </w:r>
    </w:p>
    <w:p w14:paraId="564659FB" w14:textId="54CB67F6" w:rsidR="007F3251" w:rsidRPr="00F14442" w:rsidRDefault="007F3251">
      <w:pPr>
        <w:rPr>
          <w:b/>
        </w:rPr>
      </w:pPr>
      <w:r w:rsidRPr="00F14442">
        <w:rPr>
          <w:b/>
        </w:rPr>
        <w:t>HEADQUARTERS</w:t>
      </w:r>
    </w:p>
    <w:tbl>
      <w:tblPr>
        <w:tblW w:w="9967" w:type="dxa"/>
        <w:tblInd w:w="-72" w:type="dxa"/>
        <w:tblLayout w:type="fixed"/>
        <w:tblLook w:val="0000" w:firstRow="0" w:lastRow="0" w:firstColumn="0" w:lastColumn="0" w:noHBand="0" w:noVBand="0"/>
      </w:tblPr>
      <w:tblGrid>
        <w:gridCol w:w="3487"/>
        <w:gridCol w:w="3150"/>
        <w:gridCol w:w="3330"/>
      </w:tblGrid>
      <w:tr w:rsidR="002C5BD5" w:rsidRPr="00F14442" w14:paraId="21CF7E0F" w14:textId="77777777" w:rsidTr="000A797D">
        <w:trPr>
          <w:trHeight w:val="1061"/>
        </w:trPr>
        <w:tc>
          <w:tcPr>
            <w:tcW w:w="3487" w:type="dxa"/>
            <w:tcBorders>
              <w:top w:val="single" w:sz="4" w:space="0" w:color="auto"/>
              <w:left w:val="single" w:sz="4" w:space="0" w:color="auto"/>
              <w:bottom w:val="single" w:sz="4" w:space="0" w:color="auto"/>
              <w:right w:val="single" w:sz="4" w:space="0" w:color="auto"/>
            </w:tcBorders>
          </w:tcPr>
          <w:p w14:paraId="63F6CAF9" w14:textId="77777777" w:rsidR="00320B7D" w:rsidRPr="00F14442" w:rsidRDefault="002C5BD5" w:rsidP="00E637AF">
            <w:pPr>
              <w:rPr>
                <w:color w:val="000000"/>
              </w:rPr>
            </w:pPr>
            <w:r w:rsidRPr="00F14442">
              <w:rPr>
                <w:color w:val="000000"/>
              </w:rPr>
              <w:t xml:space="preserve">Chief, Computer Services </w:t>
            </w:r>
          </w:p>
          <w:p w14:paraId="0DD595AA" w14:textId="08BF4258" w:rsidR="002C5BD5" w:rsidRPr="00F14442" w:rsidRDefault="006A2FB5" w:rsidP="00E637AF">
            <w:pPr>
              <w:rPr>
                <w:color w:val="000000"/>
              </w:rPr>
            </w:pPr>
            <w:r>
              <w:rPr>
                <w:color w:val="000000"/>
              </w:rPr>
              <w:t xml:space="preserve">Nels Jonsson </w:t>
            </w:r>
          </w:p>
          <w:p w14:paraId="02488DD1" w14:textId="3D01F0A9" w:rsidR="00E648A8" w:rsidRPr="00F14442" w:rsidRDefault="00984797" w:rsidP="00E648A8">
            <w:r w:rsidRPr="00F14442">
              <w:rPr>
                <w:color w:val="000000"/>
              </w:rPr>
              <w:t xml:space="preserve">P.O. </w:t>
            </w:r>
            <w:r w:rsidR="00E648A8" w:rsidRPr="00F14442">
              <w:rPr>
                <w:color w:val="000000"/>
              </w:rPr>
              <w:t xml:space="preserve">Box </w:t>
            </w:r>
            <w:r w:rsidR="00E648A8" w:rsidRPr="00F14442">
              <w:t>115526</w:t>
            </w:r>
          </w:p>
          <w:p w14:paraId="55DB611D" w14:textId="2694C814" w:rsidR="002C5BD5" w:rsidRPr="00F14442" w:rsidRDefault="00E648A8" w:rsidP="00DA2044">
            <w:pPr>
              <w:rPr>
                <w:color w:val="000000"/>
              </w:rPr>
            </w:pPr>
            <w:r w:rsidRPr="00F14442">
              <w:t>Juneau, AK 99811</w:t>
            </w:r>
            <w:r w:rsidR="00DA2044" w:rsidRPr="00F14442">
              <w:t xml:space="preserve">  </w:t>
            </w:r>
            <w:r w:rsidR="002C5BD5" w:rsidRPr="00F14442">
              <w:rPr>
                <w:color w:val="000000"/>
              </w:rPr>
              <w:t>(907) 465-4753</w:t>
            </w:r>
          </w:p>
        </w:tc>
        <w:tc>
          <w:tcPr>
            <w:tcW w:w="3150" w:type="dxa"/>
            <w:tcBorders>
              <w:top w:val="single" w:sz="4" w:space="0" w:color="auto"/>
              <w:left w:val="nil"/>
              <w:bottom w:val="single" w:sz="4" w:space="0" w:color="auto"/>
              <w:right w:val="single" w:sz="4" w:space="0" w:color="auto"/>
            </w:tcBorders>
          </w:tcPr>
          <w:p w14:paraId="5C2984E1" w14:textId="77777777" w:rsidR="002C5BD5" w:rsidRPr="00F14442" w:rsidRDefault="002C5BD5" w:rsidP="002C5BD5">
            <w:pPr>
              <w:rPr>
                <w:color w:val="000000"/>
              </w:rPr>
            </w:pPr>
            <w:r w:rsidRPr="00F14442">
              <w:rPr>
                <w:color w:val="000000"/>
              </w:rPr>
              <w:t>Age Determination Unit</w:t>
            </w:r>
            <w:r w:rsidR="00B421CE" w:rsidRPr="00F14442">
              <w:rPr>
                <w:color w:val="000000"/>
              </w:rPr>
              <w:t xml:space="preserve"> Supervisor</w:t>
            </w:r>
          </w:p>
          <w:p w14:paraId="3FDB826E" w14:textId="77777777" w:rsidR="002C5BD5" w:rsidRPr="00F14442" w:rsidRDefault="00320B7D" w:rsidP="002C5BD5">
            <w:pPr>
              <w:rPr>
                <w:color w:val="000000"/>
              </w:rPr>
            </w:pPr>
            <w:r w:rsidRPr="00F14442">
              <w:rPr>
                <w:color w:val="000000"/>
              </w:rPr>
              <w:t>Kevin McNeel</w:t>
            </w:r>
          </w:p>
          <w:p w14:paraId="6258A8F2" w14:textId="77777777" w:rsidR="00984797" w:rsidRPr="00F14442" w:rsidRDefault="00984797" w:rsidP="00984797">
            <w:r w:rsidRPr="00F14442">
              <w:rPr>
                <w:color w:val="000000"/>
              </w:rPr>
              <w:t xml:space="preserve">P.O. Box </w:t>
            </w:r>
            <w:r w:rsidRPr="00F14442">
              <w:t>115526</w:t>
            </w:r>
          </w:p>
          <w:p w14:paraId="14494EFA" w14:textId="120F2934" w:rsidR="002C5BD5" w:rsidRPr="00F14442" w:rsidRDefault="002C5BD5" w:rsidP="00DA2044">
            <w:pPr>
              <w:rPr>
                <w:color w:val="000000"/>
              </w:rPr>
            </w:pPr>
            <w:r w:rsidRPr="00F14442">
              <w:t xml:space="preserve">Juneau, AK </w:t>
            </w:r>
            <w:r w:rsidR="00320B7D" w:rsidRPr="00F14442">
              <w:t>99811</w:t>
            </w:r>
            <w:r w:rsidR="00DA2044" w:rsidRPr="00F14442">
              <w:t xml:space="preserve">  </w:t>
            </w:r>
            <w:r w:rsidRPr="00F14442">
              <w:rPr>
                <w:color w:val="000000"/>
              </w:rPr>
              <w:t>(907) 465-3054</w:t>
            </w:r>
          </w:p>
        </w:tc>
        <w:tc>
          <w:tcPr>
            <w:tcW w:w="3330" w:type="dxa"/>
            <w:tcBorders>
              <w:top w:val="single" w:sz="4" w:space="0" w:color="auto"/>
              <w:left w:val="nil"/>
              <w:bottom w:val="single" w:sz="4" w:space="0" w:color="auto"/>
              <w:right w:val="single" w:sz="4" w:space="0" w:color="auto"/>
            </w:tcBorders>
          </w:tcPr>
          <w:p w14:paraId="5B679307" w14:textId="51BE35C5" w:rsidR="002C5BD5" w:rsidRPr="00F14442" w:rsidRDefault="00E648A8" w:rsidP="00E637AF">
            <w:pPr>
              <w:rPr>
                <w:color w:val="000000"/>
              </w:rPr>
            </w:pPr>
            <w:r w:rsidRPr="00F14442">
              <w:rPr>
                <w:color w:val="000000"/>
              </w:rPr>
              <w:t>eL</w:t>
            </w:r>
            <w:r w:rsidR="002C5BD5" w:rsidRPr="00F14442">
              <w:rPr>
                <w:color w:val="000000"/>
              </w:rPr>
              <w:t>andings Program Coordinator II</w:t>
            </w:r>
          </w:p>
          <w:p w14:paraId="2F806074" w14:textId="4236BD31" w:rsidR="002C5BD5" w:rsidRPr="00F14442" w:rsidRDefault="00677BDD" w:rsidP="00E637AF">
            <w:pPr>
              <w:rPr>
                <w:color w:val="000000"/>
              </w:rPr>
            </w:pPr>
            <w:r>
              <w:rPr>
                <w:color w:val="000000"/>
              </w:rPr>
              <w:t>David Loomis</w:t>
            </w:r>
          </w:p>
          <w:p w14:paraId="7E56302A" w14:textId="77777777" w:rsidR="00984797" w:rsidRPr="00F14442" w:rsidRDefault="00984797" w:rsidP="00984797">
            <w:r w:rsidRPr="00F14442">
              <w:rPr>
                <w:color w:val="000000"/>
              </w:rPr>
              <w:t xml:space="preserve">P.O. Box </w:t>
            </w:r>
            <w:r w:rsidRPr="00F14442">
              <w:t>115526</w:t>
            </w:r>
          </w:p>
          <w:p w14:paraId="6B010952" w14:textId="4C0B6640" w:rsidR="002C5BD5" w:rsidRPr="00F14442" w:rsidRDefault="00E648A8" w:rsidP="00DA2044">
            <w:pPr>
              <w:rPr>
                <w:color w:val="000000"/>
              </w:rPr>
            </w:pPr>
            <w:r w:rsidRPr="00F14442">
              <w:t>Juneau, AK 99811</w:t>
            </w:r>
            <w:r w:rsidR="00DA2044" w:rsidRPr="00F14442">
              <w:t xml:space="preserve">  </w:t>
            </w:r>
            <w:r w:rsidR="002C5BD5" w:rsidRPr="00F14442">
              <w:rPr>
                <w:color w:val="000000"/>
              </w:rPr>
              <w:t>(907) 465-6157</w:t>
            </w:r>
          </w:p>
        </w:tc>
      </w:tr>
      <w:tr w:rsidR="002C5BD5" w:rsidRPr="00F14442" w14:paraId="3FED13AE" w14:textId="77777777" w:rsidTr="00DA2044">
        <w:trPr>
          <w:cantSplit/>
          <w:trHeight w:val="1016"/>
        </w:trPr>
        <w:tc>
          <w:tcPr>
            <w:tcW w:w="3487" w:type="dxa"/>
            <w:tcBorders>
              <w:left w:val="single" w:sz="4" w:space="0" w:color="auto"/>
              <w:bottom w:val="single" w:sz="4" w:space="0" w:color="auto"/>
              <w:right w:val="single" w:sz="4" w:space="0" w:color="auto"/>
            </w:tcBorders>
          </w:tcPr>
          <w:p w14:paraId="3023D540" w14:textId="0CEE2F81" w:rsidR="002C5BD5" w:rsidRPr="00172B02" w:rsidRDefault="002C5BD5">
            <w:pPr>
              <w:rPr>
                <w:color w:val="000000"/>
              </w:rPr>
            </w:pPr>
            <w:r w:rsidRPr="00172B02">
              <w:rPr>
                <w:color w:val="000000"/>
              </w:rPr>
              <w:t>AKFIN Program Coordinator</w:t>
            </w:r>
          </w:p>
          <w:p w14:paraId="69B8BCE2" w14:textId="28A11259" w:rsidR="002C5BD5" w:rsidRPr="00172B02" w:rsidRDefault="002C5BD5">
            <w:pPr>
              <w:rPr>
                <w:color w:val="000000"/>
              </w:rPr>
            </w:pPr>
            <w:r w:rsidRPr="00172B02">
              <w:rPr>
                <w:color w:val="000000"/>
              </w:rPr>
              <w:t>Lee Hulbert</w:t>
            </w:r>
          </w:p>
          <w:p w14:paraId="2010FC75" w14:textId="77777777" w:rsidR="00984797" w:rsidRPr="00172B02" w:rsidRDefault="00984797" w:rsidP="00984797">
            <w:r w:rsidRPr="00172B02">
              <w:rPr>
                <w:color w:val="000000"/>
              </w:rPr>
              <w:t xml:space="preserve">P.O. Box </w:t>
            </w:r>
            <w:r w:rsidRPr="00172B02">
              <w:t>115526</w:t>
            </w:r>
          </w:p>
          <w:p w14:paraId="6F3312A0" w14:textId="766DC0B7" w:rsidR="002C5BD5" w:rsidRPr="00172B02" w:rsidRDefault="00E648A8" w:rsidP="00DA2044">
            <w:pPr>
              <w:rPr>
                <w:color w:val="000000"/>
              </w:rPr>
            </w:pPr>
            <w:r w:rsidRPr="00172B02">
              <w:t>Juneau, AK 99811</w:t>
            </w:r>
            <w:r w:rsidR="00DA2044" w:rsidRPr="00172B02">
              <w:t xml:space="preserve">  </w:t>
            </w:r>
            <w:r w:rsidR="002C5BD5" w:rsidRPr="00172B02">
              <w:rPr>
                <w:color w:val="000000"/>
              </w:rPr>
              <w:t>(907) 465-6109</w:t>
            </w:r>
          </w:p>
        </w:tc>
        <w:tc>
          <w:tcPr>
            <w:tcW w:w="3150" w:type="dxa"/>
            <w:tcBorders>
              <w:left w:val="nil"/>
              <w:bottom w:val="single" w:sz="4" w:space="0" w:color="auto"/>
              <w:right w:val="single" w:sz="4" w:space="0" w:color="auto"/>
            </w:tcBorders>
          </w:tcPr>
          <w:p w14:paraId="155E6CE1" w14:textId="3E472349" w:rsidR="003D0D5E" w:rsidRPr="00172B02" w:rsidRDefault="003D0D5E" w:rsidP="000D65BA">
            <w:pPr>
              <w:rPr>
                <w:color w:val="000000"/>
              </w:rPr>
            </w:pPr>
            <w:r w:rsidRPr="00172B02">
              <w:rPr>
                <w:color w:val="000000"/>
              </w:rPr>
              <w:t>Fishery Biologist I</w:t>
            </w:r>
            <w:r w:rsidR="00B0435A" w:rsidRPr="00172B02">
              <w:rPr>
                <w:color w:val="000000"/>
              </w:rPr>
              <w:t>I</w:t>
            </w:r>
          </w:p>
          <w:p w14:paraId="6283A4D1" w14:textId="466A6C4D" w:rsidR="000D65BA" w:rsidRPr="00172B02" w:rsidRDefault="00677BDD" w:rsidP="000D65BA">
            <w:r w:rsidRPr="00172B02">
              <w:rPr>
                <w:color w:val="000000"/>
              </w:rPr>
              <w:t>Vacant</w:t>
            </w:r>
          </w:p>
          <w:p w14:paraId="26152272" w14:textId="77777777" w:rsidR="00984797" w:rsidRPr="00172B02" w:rsidRDefault="00984797" w:rsidP="00984797">
            <w:r w:rsidRPr="00172B02">
              <w:rPr>
                <w:color w:val="000000"/>
              </w:rPr>
              <w:t xml:space="preserve">P.O. Box </w:t>
            </w:r>
            <w:r w:rsidRPr="00172B02">
              <w:t>115526</w:t>
            </w:r>
          </w:p>
          <w:p w14:paraId="1A2D7143" w14:textId="0BAA3DD4" w:rsidR="002C5BD5" w:rsidRPr="00172B02" w:rsidRDefault="000D65BA" w:rsidP="00DA2044">
            <w:pPr>
              <w:rPr>
                <w:color w:val="000000"/>
              </w:rPr>
            </w:pPr>
            <w:r w:rsidRPr="00172B02">
              <w:t>Juneau, AK 99811</w:t>
            </w:r>
            <w:r w:rsidR="00DA2044" w:rsidRPr="00172B02">
              <w:t xml:space="preserve">  </w:t>
            </w:r>
            <w:r w:rsidRPr="00172B02">
              <w:rPr>
                <w:color w:val="000000"/>
              </w:rPr>
              <w:t>(907) 465-</w:t>
            </w:r>
            <w:r w:rsidR="00E171CA" w:rsidRPr="00172B02">
              <w:rPr>
                <w:color w:val="000000"/>
              </w:rPr>
              <w:t>1174</w:t>
            </w:r>
          </w:p>
        </w:tc>
        <w:tc>
          <w:tcPr>
            <w:tcW w:w="3330" w:type="dxa"/>
            <w:tcBorders>
              <w:left w:val="nil"/>
              <w:bottom w:val="single" w:sz="4" w:space="0" w:color="auto"/>
              <w:right w:val="single" w:sz="4" w:space="0" w:color="auto"/>
            </w:tcBorders>
          </w:tcPr>
          <w:p w14:paraId="7C56C860" w14:textId="49A2F338" w:rsidR="00E648A8" w:rsidRPr="00F14442" w:rsidRDefault="00E648A8" w:rsidP="00E648A8">
            <w:r w:rsidRPr="00F14442">
              <w:t>SE Groundfish Project Biometrician</w:t>
            </w:r>
          </w:p>
          <w:p w14:paraId="285200AA" w14:textId="5FA4D7C8" w:rsidR="00E648A8" w:rsidRPr="00F14442" w:rsidRDefault="00EA0096" w:rsidP="00E648A8">
            <w:r w:rsidRPr="00F14442">
              <w:t xml:space="preserve">Phil Joy </w:t>
            </w:r>
          </w:p>
          <w:p w14:paraId="4B82BCCF" w14:textId="77777777" w:rsidR="00984797" w:rsidRPr="00F14442" w:rsidRDefault="00984797" w:rsidP="00984797">
            <w:r w:rsidRPr="00F14442">
              <w:rPr>
                <w:color w:val="000000"/>
              </w:rPr>
              <w:t xml:space="preserve">P.O. Box </w:t>
            </w:r>
            <w:r w:rsidRPr="00F14442">
              <w:t>115526</w:t>
            </w:r>
          </w:p>
          <w:p w14:paraId="5C5EE7BD" w14:textId="7AD44D4B" w:rsidR="002C5BD5" w:rsidRPr="00F14442" w:rsidRDefault="00E648A8" w:rsidP="00DA2044">
            <w:pPr>
              <w:rPr>
                <w:color w:val="000000"/>
              </w:rPr>
            </w:pPr>
            <w:r w:rsidRPr="00F14442">
              <w:t>Juneau, AK 99811</w:t>
            </w:r>
            <w:r w:rsidR="00DA2044" w:rsidRPr="00F14442">
              <w:t xml:space="preserve">  </w:t>
            </w:r>
            <w:r w:rsidRPr="00F14442">
              <w:rPr>
                <w:color w:val="000000"/>
              </w:rPr>
              <w:t>(907) 465-6129</w:t>
            </w:r>
          </w:p>
        </w:tc>
      </w:tr>
    </w:tbl>
    <w:p w14:paraId="0518C1C5" w14:textId="77777777" w:rsidR="007F3251" w:rsidRPr="00F14442" w:rsidRDefault="007F3251">
      <w:pPr>
        <w:rPr>
          <w:color w:val="000000"/>
        </w:rPr>
      </w:pPr>
    </w:p>
    <w:p w14:paraId="21CE67F4" w14:textId="77777777" w:rsidR="007F3251" w:rsidRPr="00F14442" w:rsidRDefault="007F3251">
      <w:pPr>
        <w:rPr>
          <w:bCs/>
        </w:rPr>
      </w:pPr>
      <w:r w:rsidRPr="00F14442">
        <w:rPr>
          <w:b/>
        </w:rPr>
        <w:t>SOUTHEASTERN REGION</w:t>
      </w:r>
    </w:p>
    <w:tbl>
      <w:tblPr>
        <w:tblW w:w="9967" w:type="dxa"/>
        <w:tblInd w:w="-72" w:type="dxa"/>
        <w:tblLayout w:type="fixed"/>
        <w:tblLook w:val="0000" w:firstRow="0" w:lastRow="0" w:firstColumn="0" w:lastColumn="0" w:noHBand="0" w:noVBand="0"/>
      </w:tblPr>
      <w:tblGrid>
        <w:gridCol w:w="3397"/>
        <w:gridCol w:w="3240"/>
        <w:gridCol w:w="3330"/>
      </w:tblGrid>
      <w:tr w:rsidR="00E648A8" w:rsidRPr="00F14442" w14:paraId="24013A26" w14:textId="77777777" w:rsidTr="000A797D">
        <w:trPr>
          <w:trHeight w:val="1016"/>
        </w:trPr>
        <w:tc>
          <w:tcPr>
            <w:tcW w:w="3397" w:type="dxa"/>
            <w:tcBorders>
              <w:top w:val="single" w:sz="4" w:space="0" w:color="auto"/>
              <w:left w:val="single" w:sz="4" w:space="0" w:color="auto"/>
              <w:bottom w:val="single" w:sz="4" w:space="0" w:color="auto"/>
              <w:right w:val="single" w:sz="4" w:space="0" w:color="auto"/>
            </w:tcBorders>
          </w:tcPr>
          <w:p w14:paraId="46072E26" w14:textId="3BD5B304" w:rsidR="00E648A8" w:rsidRPr="00F14442" w:rsidRDefault="003A6636" w:rsidP="00E648A8">
            <w:r w:rsidRPr="00F14442">
              <w:t>Groundfish/Shellfish</w:t>
            </w:r>
            <w:r w:rsidR="00E648A8" w:rsidRPr="00F14442">
              <w:t xml:space="preserve"> </w:t>
            </w:r>
            <w:r w:rsidR="00DA2044" w:rsidRPr="00F14442">
              <w:t>Coordinator</w:t>
            </w:r>
            <w:r w:rsidR="00E648A8" w:rsidRPr="00F14442">
              <w:t xml:space="preserve"> </w:t>
            </w:r>
          </w:p>
          <w:p w14:paraId="4BE0CB54" w14:textId="6C69F4BB" w:rsidR="00E648A8" w:rsidRPr="00F14442" w:rsidRDefault="003A6636" w:rsidP="00E648A8">
            <w:r w:rsidRPr="00F14442">
              <w:t>Andrew Olson</w:t>
            </w:r>
          </w:p>
          <w:p w14:paraId="1F610315" w14:textId="1BAC1F94" w:rsidR="00E648A8" w:rsidRPr="00F14442" w:rsidRDefault="009B5606" w:rsidP="00E648A8">
            <w:r w:rsidRPr="00F14442">
              <w:t>802 3</w:t>
            </w:r>
            <w:r w:rsidRPr="00F14442">
              <w:rPr>
                <w:vertAlign w:val="superscript"/>
              </w:rPr>
              <w:t>rd</w:t>
            </w:r>
            <w:r w:rsidRPr="00F14442">
              <w:t xml:space="preserve"> ST</w:t>
            </w:r>
          </w:p>
          <w:p w14:paraId="2B46C10E" w14:textId="21233D3A" w:rsidR="00E648A8" w:rsidRPr="00F14442" w:rsidRDefault="00E648A8" w:rsidP="00DA2044">
            <w:r w:rsidRPr="00F14442">
              <w:t>Douglas, AK 99824</w:t>
            </w:r>
            <w:r w:rsidR="00DA2044" w:rsidRPr="00F14442">
              <w:t xml:space="preserve">  </w:t>
            </w:r>
            <w:r w:rsidRPr="00F14442">
              <w:t>(907) 465-</w:t>
            </w:r>
            <w:r w:rsidR="003A6636" w:rsidRPr="00F14442">
              <w:t>4259</w:t>
            </w:r>
          </w:p>
        </w:tc>
        <w:tc>
          <w:tcPr>
            <w:tcW w:w="3240" w:type="dxa"/>
            <w:tcBorders>
              <w:top w:val="single" w:sz="4" w:space="0" w:color="auto"/>
              <w:left w:val="nil"/>
              <w:bottom w:val="single" w:sz="4" w:space="0" w:color="auto"/>
              <w:right w:val="single" w:sz="4" w:space="0" w:color="auto"/>
            </w:tcBorders>
          </w:tcPr>
          <w:p w14:paraId="5695F851" w14:textId="77777777" w:rsidR="00E648A8" w:rsidRPr="00F14442" w:rsidRDefault="00E648A8" w:rsidP="00E648A8">
            <w:r w:rsidRPr="00F14442">
              <w:t>Groundfish Project Leader</w:t>
            </w:r>
          </w:p>
          <w:p w14:paraId="52641650" w14:textId="5875F131" w:rsidR="00E648A8" w:rsidRPr="00F14442" w:rsidRDefault="00030A25" w:rsidP="00E648A8">
            <w:r w:rsidRPr="00F14442">
              <w:t>Rhea Ehresmann</w:t>
            </w:r>
          </w:p>
          <w:p w14:paraId="64B8E190" w14:textId="46A1B9A8" w:rsidR="00E648A8" w:rsidRPr="00F14442" w:rsidRDefault="00030A25" w:rsidP="00E648A8">
            <w:r w:rsidRPr="00F14442">
              <w:t>304 Lake St. Rm. 103</w:t>
            </w:r>
          </w:p>
          <w:p w14:paraId="54691339" w14:textId="7634DF93" w:rsidR="00E648A8" w:rsidRPr="00F14442" w:rsidRDefault="00030A25" w:rsidP="00DA2044">
            <w:r w:rsidRPr="00F14442">
              <w:t>Sitka, AK 99835</w:t>
            </w:r>
            <w:r w:rsidR="00DA2044" w:rsidRPr="00F14442">
              <w:t xml:space="preserve">  </w:t>
            </w:r>
            <w:r w:rsidRPr="00F14442">
              <w:t>(907) 747-6688</w:t>
            </w:r>
          </w:p>
        </w:tc>
        <w:tc>
          <w:tcPr>
            <w:tcW w:w="3330" w:type="dxa"/>
            <w:tcBorders>
              <w:top w:val="single" w:sz="4" w:space="0" w:color="auto"/>
              <w:left w:val="nil"/>
              <w:bottom w:val="single" w:sz="4" w:space="0" w:color="auto"/>
              <w:right w:val="single" w:sz="4" w:space="0" w:color="auto"/>
            </w:tcBorders>
          </w:tcPr>
          <w:p w14:paraId="3E670FA1" w14:textId="77777777" w:rsidR="00E648A8" w:rsidRPr="00F14442" w:rsidRDefault="00E648A8" w:rsidP="00E648A8">
            <w:r w:rsidRPr="00F14442">
              <w:t>Fishery Biologist II</w:t>
            </w:r>
          </w:p>
          <w:p w14:paraId="12CF634A" w14:textId="7C245374" w:rsidR="00E648A8" w:rsidRPr="00F14442" w:rsidRDefault="00435C1F" w:rsidP="00E648A8">
            <w:r>
              <w:t>Laura Coleman</w:t>
            </w:r>
          </w:p>
          <w:p w14:paraId="3920D285" w14:textId="77777777" w:rsidR="00E648A8" w:rsidRPr="00F14442" w:rsidRDefault="00E648A8" w:rsidP="00E648A8">
            <w:r w:rsidRPr="00F14442">
              <w:t>304 Lake St. Rm. 103</w:t>
            </w:r>
          </w:p>
          <w:p w14:paraId="5E134314" w14:textId="28FC152C" w:rsidR="00E648A8" w:rsidRPr="00F14442" w:rsidRDefault="00E648A8" w:rsidP="00DA2044">
            <w:r w:rsidRPr="00F14442">
              <w:t>Sitka, AK 99835</w:t>
            </w:r>
            <w:r w:rsidR="00DA2044" w:rsidRPr="00F14442">
              <w:t xml:space="preserve">  </w:t>
            </w:r>
            <w:r w:rsidRPr="00F14442">
              <w:t>(907) 747-6688</w:t>
            </w:r>
          </w:p>
        </w:tc>
      </w:tr>
      <w:tr w:rsidR="007F3251" w:rsidRPr="00F14442" w14:paraId="1BA2C900" w14:textId="77777777" w:rsidTr="000A797D">
        <w:trPr>
          <w:trHeight w:val="1070"/>
        </w:trPr>
        <w:tc>
          <w:tcPr>
            <w:tcW w:w="3397" w:type="dxa"/>
            <w:tcBorders>
              <w:top w:val="single" w:sz="4" w:space="0" w:color="auto"/>
              <w:left w:val="single" w:sz="4" w:space="0" w:color="auto"/>
              <w:bottom w:val="single" w:sz="4" w:space="0" w:color="auto"/>
              <w:right w:val="single" w:sz="4" w:space="0" w:color="auto"/>
            </w:tcBorders>
          </w:tcPr>
          <w:p w14:paraId="062B8BFB" w14:textId="6529C57E" w:rsidR="00E648A8" w:rsidRPr="00F14442" w:rsidRDefault="00E648A8" w:rsidP="00E648A8">
            <w:r w:rsidRPr="00F14442">
              <w:t xml:space="preserve">Fishery Biologist </w:t>
            </w:r>
            <w:r w:rsidR="00435C1F">
              <w:t>I/</w:t>
            </w:r>
            <w:r w:rsidRPr="00F14442">
              <w:t>II</w:t>
            </w:r>
          </w:p>
          <w:p w14:paraId="4FA5D74D" w14:textId="4AF682E8" w:rsidR="00E648A8" w:rsidRPr="00F14442" w:rsidRDefault="00435C1F" w:rsidP="00E648A8">
            <w:r>
              <w:t>Vacant</w:t>
            </w:r>
          </w:p>
          <w:p w14:paraId="28418AE0" w14:textId="77777777" w:rsidR="00E648A8" w:rsidRPr="00F14442" w:rsidRDefault="00E648A8" w:rsidP="00E648A8">
            <w:r w:rsidRPr="00F14442">
              <w:t>P.O. Box 667</w:t>
            </w:r>
          </w:p>
          <w:p w14:paraId="0E8427D5" w14:textId="3C5C46DB" w:rsidR="007F3251" w:rsidRPr="00F14442" w:rsidRDefault="00E648A8" w:rsidP="00DA2044">
            <w:r w:rsidRPr="00F14442">
              <w:t>Petersburg, AK 99833</w:t>
            </w:r>
            <w:r w:rsidR="00DA2044" w:rsidRPr="00F14442">
              <w:t xml:space="preserve">  </w:t>
            </w:r>
            <w:r w:rsidRPr="00F14442">
              <w:t>(907) 772-5222</w:t>
            </w:r>
          </w:p>
        </w:tc>
        <w:tc>
          <w:tcPr>
            <w:tcW w:w="3240" w:type="dxa"/>
            <w:tcBorders>
              <w:top w:val="single" w:sz="4" w:space="0" w:color="auto"/>
              <w:left w:val="nil"/>
              <w:bottom w:val="single" w:sz="4" w:space="0" w:color="auto"/>
              <w:right w:val="single" w:sz="4" w:space="0" w:color="auto"/>
            </w:tcBorders>
          </w:tcPr>
          <w:p w14:paraId="43CA11FC" w14:textId="2FBB283E" w:rsidR="00E648A8" w:rsidRPr="00F14442" w:rsidRDefault="00E648A8" w:rsidP="00E648A8">
            <w:r w:rsidRPr="00F14442">
              <w:t>Fishery Biologist I</w:t>
            </w:r>
            <w:r w:rsidR="002978CD" w:rsidRPr="00F14442">
              <w:t>I</w:t>
            </w:r>
          </w:p>
          <w:p w14:paraId="3A20C717" w14:textId="77777777" w:rsidR="00E648A8" w:rsidRPr="00F14442" w:rsidRDefault="00E648A8" w:rsidP="00E648A8">
            <w:r w:rsidRPr="00F14442">
              <w:t>Aaron Baldwin</w:t>
            </w:r>
          </w:p>
          <w:p w14:paraId="16828F54" w14:textId="59F87BD1" w:rsidR="00E648A8" w:rsidRPr="00F14442" w:rsidRDefault="002978CD" w:rsidP="00E648A8">
            <w:r w:rsidRPr="00F14442">
              <w:t>802 3</w:t>
            </w:r>
            <w:r w:rsidRPr="00F14442">
              <w:rPr>
                <w:vertAlign w:val="superscript"/>
              </w:rPr>
              <w:t>rd</w:t>
            </w:r>
            <w:r w:rsidRPr="00F14442">
              <w:t xml:space="preserve"> S</w:t>
            </w:r>
            <w:r w:rsidR="00E22B55" w:rsidRPr="00F14442">
              <w:t>t.</w:t>
            </w:r>
          </w:p>
          <w:p w14:paraId="10AF88B6" w14:textId="6524F478" w:rsidR="007F3251" w:rsidRPr="00F14442" w:rsidRDefault="00E648A8" w:rsidP="00DA2044">
            <w:r w:rsidRPr="00F14442">
              <w:t>Douglas, AK 99824</w:t>
            </w:r>
            <w:r w:rsidR="00DA2044" w:rsidRPr="00F14442">
              <w:t xml:space="preserve">  </w:t>
            </w:r>
            <w:r w:rsidRPr="00F14442">
              <w:t>(907) 465-3896</w:t>
            </w:r>
          </w:p>
        </w:tc>
        <w:tc>
          <w:tcPr>
            <w:tcW w:w="3330" w:type="dxa"/>
            <w:tcBorders>
              <w:top w:val="single" w:sz="4" w:space="0" w:color="auto"/>
              <w:left w:val="nil"/>
              <w:bottom w:val="single" w:sz="4" w:space="0" w:color="auto"/>
              <w:right w:val="single" w:sz="4" w:space="0" w:color="auto"/>
            </w:tcBorders>
          </w:tcPr>
          <w:p w14:paraId="06C6EC27" w14:textId="77777777" w:rsidR="00E648A8" w:rsidRPr="00F14442" w:rsidRDefault="00E648A8" w:rsidP="00E648A8">
            <w:r w:rsidRPr="00F14442">
              <w:t>Fishery Biologist I</w:t>
            </w:r>
          </w:p>
          <w:p w14:paraId="185E3FDB" w14:textId="5E7440E7" w:rsidR="00E648A8" w:rsidRPr="00F14442" w:rsidRDefault="00030A25" w:rsidP="00E648A8">
            <w:pPr>
              <w:rPr>
                <w:iCs/>
              </w:rPr>
            </w:pPr>
            <w:r w:rsidRPr="00F14442">
              <w:rPr>
                <w:iCs/>
              </w:rPr>
              <w:t>Erica Ebert</w:t>
            </w:r>
          </w:p>
          <w:p w14:paraId="706E8ED8" w14:textId="77777777" w:rsidR="003E14F7" w:rsidRPr="00F14442" w:rsidRDefault="003E14F7" w:rsidP="003E14F7">
            <w:r w:rsidRPr="00F14442">
              <w:t>304 Lake St. Rm. 103</w:t>
            </w:r>
          </w:p>
          <w:p w14:paraId="02C6B1E1" w14:textId="5C6ADE44" w:rsidR="007F3251" w:rsidRPr="00F14442" w:rsidRDefault="003E14F7" w:rsidP="003E14F7">
            <w:r w:rsidRPr="00F14442">
              <w:t>Sitka, AK 99835  (907) 747-6688</w:t>
            </w:r>
          </w:p>
        </w:tc>
      </w:tr>
      <w:tr w:rsidR="007F3251" w:rsidRPr="00852259" w14:paraId="3F2D9B7B" w14:textId="77777777" w:rsidTr="000A797D">
        <w:trPr>
          <w:cantSplit/>
          <w:trHeight w:val="1079"/>
        </w:trPr>
        <w:tc>
          <w:tcPr>
            <w:tcW w:w="3397" w:type="dxa"/>
            <w:tcBorders>
              <w:left w:val="single" w:sz="4" w:space="0" w:color="auto"/>
              <w:bottom w:val="single" w:sz="4" w:space="0" w:color="auto"/>
              <w:right w:val="single" w:sz="4" w:space="0" w:color="auto"/>
            </w:tcBorders>
          </w:tcPr>
          <w:p w14:paraId="591E2D3B" w14:textId="130CB656" w:rsidR="00E648A8" w:rsidRPr="00F14442" w:rsidRDefault="00E648A8" w:rsidP="00E648A8">
            <w:r w:rsidRPr="00F14442">
              <w:t>Fishery Technician I</w:t>
            </w:r>
            <w:r w:rsidR="003E14F7" w:rsidRPr="00F14442">
              <w:t>II</w:t>
            </w:r>
          </w:p>
          <w:p w14:paraId="75BA106A" w14:textId="27BB6C94" w:rsidR="00E648A8" w:rsidRPr="00F14442" w:rsidRDefault="00435C1F" w:rsidP="00E648A8">
            <w:r>
              <w:t>Julie Sorrells</w:t>
            </w:r>
          </w:p>
          <w:p w14:paraId="7E14A67E" w14:textId="77777777" w:rsidR="00E648A8" w:rsidRPr="00F14442" w:rsidRDefault="00E648A8" w:rsidP="00E648A8">
            <w:r w:rsidRPr="00F14442">
              <w:t>304 Lake St. Rm. 103</w:t>
            </w:r>
          </w:p>
          <w:p w14:paraId="6CA99D36" w14:textId="69B867E5" w:rsidR="007F3251" w:rsidRPr="00F14442" w:rsidRDefault="00E648A8" w:rsidP="00DA2044">
            <w:r w:rsidRPr="00F14442">
              <w:t>Sitka, AK 99835</w:t>
            </w:r>
            <w:r w:rsidR="00DA2044" w:rsidRPr="00F14442">
              <w:t xml:space="preserve">  </w:t>
            </w:r>
            <w:r w:rsidRPr="00F14442">
              <w:t>(907) 747-6688</w:t>
            </w:r>
          </w:p>
        </w:tc>
        <w:tc>
          <w:tcPr>
            <w:tcW w:w="3240" w:type="dxa"/>
            <w:tcBorders>
              <w:left w:val="nil"/>
              <w:bottom w:val="single" w:sz="4" w:space="0" w:color="auto"/>
              <w:right w:val="single" w:sz="4" w:space="0" w:color="auto"/>
            </w:tcBorders>
          </w:tcPr>
          <w:p w14:paraId="5C8E4034" w14:textId="45290AEF" w:rsidR="00E648A8" w:rsidRPr="00F14442" w:rsidRDefault="00E648A8" w:rsidP="00E648A8">
            <w:r w:rsidRPr="00F14442">
              <w:t xml:space="preserve">Fishery </w:t>
            </w:r>
            <w:r w:rsidR="003E14F7" w:rsidRPr="00F14442">
              <w:t>Biologist I</w:t>
            </w:r>
          </w:p>
          <w:p w14:paraId="5841F536" w14:textId="2A4A6F2B" w:rsidR="00E648A8" w:rsidRPr="00F14442" w:rsidRDefault="00030A25" w:rsidP="00E648A8">
            <w:r w:rsidRPr="00F14442">
              <w:t>Madison Bargas</w:t>
            </w:r>
          </w:p>
          <w:p w14:paraId="2C58CAAB" w14:textId="1B5AEA31" w:rsidR="00030A25" w:rsidRPr="00F14442" w:rsidRDefault="00030A25" w:rsidP="00030A25">
            <w:r w:rsidRPr="00F14442">
              <w:t>802 3</w:t>
            </w:r>
            <w:r w:rsidRPr="00F14442">
              <w:rPr>
                <w:vertAlign w:val="superscript"/>
              </w:rPr>
              <w:t>rd</w:t>
            </w:r>
            <w:r w:rsidRPr="00F14442">
              <w:t xml:space="preserve"> S</w:t>
            </w:r>
            <w:r w:rsidR="00E22B55" w:rsidRPr="00F14442">
              <w:t>t.</w:t>
            </w:r>
          </w:p>
          <w:p w14:paraId="6727AB46" w14:textId="7D273950" w:rsidR="007F3251" w:rsidRPr="00F14442" w:rsidRDefault="00030A25" w:rsidP="00DA2044">
            <w:r w:rsidRPr="00F14442">
              <w:t>Douglas, AK 99824</w:t>
            </w:r>
            <w:r w:rsidR="00DA2044" w:rsidRPr="00F14442">
              <w:t xml:space="preserve">  </w:t>
            </w:r>
            <w:r w:rsidRPr="00F14442">
              <w:t>(907) 465-</w:t>
            </w:r>
            <w:r w:rsidR="001F057F" w:rsidRPr="00F14442">
              <w:t>6135</w:t>
            </w:r>
          </w:p>
        </w:tc>
        <w:tc>
          <w:tcPr>
            <w:tcW w:w="3330" w:type="dxa"/>
            <w:tcBorders>
              <w:left w:val="nil"/>
              <w:bottom w:val="single" w:sz="4" w:space="0" w:color="auto"/>
              <w:right w:val="single" w:sz="4" w:space="0" w:color="auto"/>
            </w:tcBorders>
          </w:tcPr>
          <w:p w14:paraId="7CC72B2D" w14:textId="77777777" w:rsidR="00E648A8" w:rsidRPr="00F14442" w:rsidRDefault="00E648A8" w:rsidP="00E648A8">
            <w:r w:rsidRPr="00F14442">
              <w:t>Fishery Technician IV</w:t>
            </w:r>
          </w:p>
          <w:p w14:paraId="7FD0499E" w14:textId="0AD37229" w:rsidR="00E648A8" w:rsidRPr="00F14442" w:rsidRDefault="003E14F7" w:rsidP="00E648A8">
            <w:r w:rsidRPr="00F14442">
              <w:t>Maureen Blair</w:t>
            </w:r>
          </w:p>
          <w:p w14:paraId="74A529E8" w14:textId="77777777" w:rsidR="00E648A8" w:rsidRPr="00F14442" w:rsidRDefault="00E648A8" w:rsidP="00E648A8">
            <w:r w:rsidRPr="00F14442">
              <w:t>P.O. Box 667</w:t>
            </w:r>
          </w:p>
          <w:p w14:paraId="2B177D45" w14:textId="20A40330" w:rsidR="006D3467" w:rsidRPr="00852259" w:rsidRDefault="00E648A8" w:rsidP="00DA2044">
            <w:r w:rsidRPr="00F14442">
              <w:t>Petersburg, AK 99833</w:t>
            </w:r>
            <w:r w:rsidR="00DA2044" w:rsidRPr="00F14442">
              <w:t xml:space="preserve"> </w:t>
            </w:r>
            <w:r w:rsidRPr="00F14442">
              <w:t>(907) 772-523</w:t>
            </w:r>
            <w:r w:rsidR="00AA1E02" w:rsidRPr="00F14442">
              <w:t>3</w:t>
            </w:r>
          </w:p>
        </w:tc>
      </w:tr>
    </w:tbl>
    <w:p w14:paraId="4939899A" w14:textId="77777777" w:rsidR="00B232D8" w:rsidRPr="00852259" w:rsidRDefault="00B232D8"/>
    <w:p w14:paraId="3F60A692" w14:textId="77777777" w:rsidR="007F3251" w:rsidRPr="00B96EB2" w:rsidRDefault="007F3251">
      <w:pPr>
        <w:rPr>
          <w:b/>
        </w:rPr>
      </w:pPr>
      <w:r w:rsidRPr="00B96EB2">
        <w:rPr>
          <w:b/>
        </w:rPr>
        <w:t>CENTRAL REGION</w:t>
      </w:r>
    </w:p>
    <w:tbl>
      <w:tblPr>
        <w:tblW w:w="9967" w:type="dxa"/>
        <w:tblInd w:w="-72" w:type="dxa"/>
        <w:tblBorders>
          <w:top w:val="single" w:sz="4" w:space="0" w:color="auto"/>
        </w:tblBorders>
        <w:tblLayout w:type="fixed"/>
        <w:tblLook w:val="0000" w:firstRow="0" w:lastRow="0" w:firstColumn="0" w:lastColumn="0" w:noHBand="0" w:noVBand="0"/>
      </w:tblPr>
      <w:tblGrid>
        <w:gridCol w:w="3397"/>
        <w:gridCol w:w="3240"/>
        <w:gridCol w:w="3330"/>
      </w:tblGrid>
      <w:tr w:rsidR="003E14F7" w:rsidRPr="00B96EB2" w14:paraId="4E22C824" w14:textId="77777777" w:rsidTr="00267BF0">
        <w:trPr>
          <w:trHeight w:val="1250"/>
        </w:trPr>
        <w:tc>
          <w:tcPr>
            <w:tcW w:w="3397" w:type="dxa"/>
            <w:tcBorders>
              <w:top w:val="single" w:sz="4" w:space="0" w:color="auto"/>
              <w:left w:val="single" w:sz="4" w:space="0" w:color="auto"/>
              <w:bottom w:val="single" w:sz="4" w:space="0" w:color="auto"/>
              <w:right w:val="single" w:sz="4" w:space="0" w:color="auto"/>
            </w:tcBorders>
          </w:tcPr>
          <w:p w14:paraId="14064BC8" w14:textId="7592C299" w:rsidR="003E14F7" w:rsidRPr="00B96EB2" w:rsidRDefault="003E14F7" w:rsidP="003E14F7">
            <w:r w:rsidRPr="00B96EB2">
              <w:t>Groundfish/Shellfish Research Project Lead</w:t>
            </w:r>
          </w:p>
          <w:p w14:paraId="5096007C" w14:textId="77777777" w:rsidR="003E14F7" w:rsidRPr="00B96EB2" w:rsidRDefault="003E14F7" w:rsidP="003E14F7">
            <w:r w:rsidRPr="00B96EB2">
              <w:t>Wyatt Rhea-Fournier</w:t>
            </w:r>
          </w:p>
          <w:p w14:paraId="259D842B" w14:textId="77777777" w:rsidR="003E14F7" w:rsidRPr="00B96EB2" w:rsidRDefault="003E14F7" w:rsidP="003E14F7">
            <w:r w:rsidRPr="00B96EB2">
              <w:t>3298 Douglas Place</w:t>
            </w:r>
          </w:p>
          <w:p w14:paraId="26E42769" w14:textId="77777777" w:rsidR="003E14F7" w:rsidRPr="00B96EB2" w:rsidRDefault="003E14F7" w:rsidP="003E14F7">
            <w:r w:rsidRPr="00B96EB2">
              <w:t>Homer, AK 99603-7942</w:t>
            </w:r>
          </w:p>
          <w:p w14:paraId="5E3B4F1E" w14:textId="19C8AD0E" w:rsidR="003E14F7" w:rsidRPr="00B96EB2" w:rsidRDefault="003E14F7" w:rsidP="003E14F7">
            <w:r w:rsidRPr="00B96EB2">
              <w:t>(907) 235-8191</w:t>
            </w:r>
          </w:p>
        </w:tc>
        <w:tc>
          <w:tcPr>
            <w:tcW w:w="3240" w:type="dxa"/>
            <w:tcBorders>
              <w:top w:val="single" w:sz="4" w:space="0" w:color="auto"/>
              <w:left w:val="nil"/>
              <w:bottom w:val="single" w:sz="4" w:space="0" w:color="auto"/>
              <w:right w:val="single" w:sz="4" w:space="0" w:color="auto"/>
            </w:tcBorders>
          </w:tcPr>
          <w:p w14:paraId="1DC817D2" w14:textId="77777777" w:rsidR="003E14F7" w:rsidRPr="00B96EB2" w:rsidRDefault="003E14F7" w:rsidP="003E14F7">
            <w:r w:rsidRPr="00B96EB2">
              <w:t>Area Management Biologist</w:t>
            </w:r>
          </w:p>
          <w:p w14:paraId="20468A97" w14:textId="77777777" w:rsidR="003E14F7" w:rsidRPr="00B96EB2" w:rsidRDefault="003E14F7" w:rsidP="003E14F7">
            <w:r w:rsidRPr="00B96EB2">
              <w:t>Jan Rumble</w:t>
            </w:r>
          </w:p>
          <w:p w14:paraId="4D3F7847" w14:textId="77777777" w:rsidR="003E14F7" w:rsidRPr="00B96EB2" w:rsidRDefault="003E14F7" w:rsidP="003E14F7">
            <w:r w:rsidRPr="00B96EB2">
              <w:t>3298 Douglas Place</w:t>
            </w:r>
          </w:p>
          <w:p w14:paraId="16F62931" w14:textId="77777777" w:rsidR="003E14F7" w:rsidRPr="00B96EB2" w:rsidRDefault="003E14F7" w:rsidP="003E14F7">
            <w:r w:rsidRPr="00B96EB2">
              <w:t>Homer, AK 99603-7942</w:t>
            </w:r>
          </w:p>
          <w:p w14:paraId="1BC71833" w14:textId="7C96F7C4" w:rsidR="003E14F7" w:rsidRPr="00B96EB2" w:rsidRDefault="003E14F7" w:rsidP="003E14F7">
            <w:r w:rsidRPr="00B96EB2">
              <w:t>(907) 235-8191</w:t>
            </w:r>
          </w:p>
        </w:tc>
        <w:tc>
          <w:tcPr>
            <w:tcW w:w="3330" w:type="dxa"/>
            <w:tcBorders>
              <w:left w:val="nil"/>
              <w:bottom w:val="single" w:sz="4" w:space="0" w:color="auto"/>
              <w:right w:val="single" w:sz="4" w:space="0" w:color="auto"/>
            </w:tcBorders>
          </w:tcPr>
          <w:p w14:paraId="5335FCD6"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958"/>
                <w:tab w:val="left" w:pos="3066"/>
                <w:tab w:val="left" w:pos="3276"/>
                <w:tab w:val="left" w:pos="3744"/>
                <w:tab w:val="left" w:pos="4212"/>
                <w:tab w:val="left" w:pos="7206"/>
                <w:tab w:val="left" w:pos="7920"/>
                <w:tab w:val="left" w:pos="8640"/>
                <w:tab w:val="left" w:pos="9360"/>
              </w:tabs>
              <w:ind w:right="-14"/>
            </w:pPr>
            <w:r w:rsidRPr="00B96EB2">
              <w:t xml:space="preserve">Regional Groundfish Sampling, Age Reading, &amp; Observing Project Mgr; </w:t>
            </w:r>
          </w:p>
          <w:p w14:paraId="59317901"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958"/>
                <w:tab w:val="left" w:pos="3066"/>
                <w:tab w:val="left" w:pos="3276"/>
                <w:tab w:val="left" w:pos="3744"/>
                <w:tab w:val="left" w:pos="4212"/>
                <w:tab w:val="left" w:pos="7206"/>
                <w:tab w:val="left" w:pos="7920"/>
                <w:tab w:val="left" w:pos="8640"/>
                <w:tab w:val="left" w:pos="9360"/>
              </w:tabs>
              <w:ind w:left="1404" w:right="-18" w:hanging="1404"/>
            </w:pPr>
            <w:r w:rsidRPr="00B96EB2">
              <w:t>Asst. Area Management Biologist</w:t>
            </w:r>
          </w:p>
          <w:p w14:paraId="59FBFE58"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Elisa Russ</w:t>
            </w:r>
          </w:p>
          <w:p w14:paraId="33594DC9"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 xml:space="preserve">3298 Douglas Place, </w:t>
            </w:r>
          </w:p>
          <w:p w14:paraId="0409ED5E"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Homer AK 99603-7942</w:t>
            </w:r>
          </w:p>
          <w:p w14:paraId="16DD9827" w14:textId="0BE3DE5B" w:rsidR="003E14F7" w:rsidRPr="00B96EB2" w:rsidRDefault="003E14F7" w:rsidP="003E14F7">
            <w:r w:rsidRPr="00B96EB2">
              <w:t>(907) 235-8191</w:t>
            </w:r>
          </w:p>
        </w:tc>
      </w:tr>
      <w:tr w:rsidR="003E14F7" w:rsidRPr="00B96EB2" w14:paraId="7DC2BA28" w14:textId="77777777" w:rsidTr="00ED3D12">
        <w:trPr>
          <w:trHeight w:val="1250"/>
        </w:trPr>
        <w:tc>
          <w:tcPr>
            <w:tcW w:w="3397" w:type="dxa"/>
            <w:tcBorders>
              <w:top w:val="single" w:sz="4" w:space="0" w:color="auto"/>
              <w:left w:val="single" w:sz="4" w:space="0" w:color="auto"/>
              <w:bottom w:val="single" w:sz="4" w:space="0" w:color="auto"/>
              <w:right w:val="single" w:sz="4" w:space="0" w:color="auto"/>
            </w:tcBorders>
          </w:tcPr>
          <w:p w14:paraId="11C408BC" w14:textId="62846C6F" w:rsidR="003E14F7" w:rsidRPr="00B96EB2" w:rsidRDefault="0002189A"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30" w:hanging="1404"/>
            </w:pPr>
            <w:r w:rsidRPr="00B96EB2">
              <w:t>Research</w:t>
            </w:r>
            <w:r w:rsidR="003E14F7" w:rsidRPr="00B96EB2">
              <w:t xml:space="preserve"> Analyst</w:t>
            </w:r>
          </w:p>
          <w:p w14:paraId="288FCD2B"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Joe Loboy</w:t>
            </w:r>
          </w:p>
          <w:p w14:paraId="2FBEBF4B"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 xml:space="preserve">3298 Douglas Place, </w:t>
            </w:r>
          </w:p>
          <w:p w14:paraId="43BD5D76"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Homer, AK 99603-7942</w:t>
            </w:r>
          </w:p>
          <w:p w14:paraId="05C43CA1" w14:textId="52B76111" w:rsidR="003E14F7" w:rsidRPr="00B96EB2" w:rsidRDefault="003E14F7" w:rsidP="003E14F7">
            <w:r w:rsidRPr="00B96EB2">
              <w:t>(907) 235-8191</w:t>
            </w:r>
          </w:p>
        </w:tc>
        <w:tc>
          <w:tcPr>
            <w:tcW w:w="3240" w:type="dxa"/>
            <w:tcBorders>
              <w:top w:val="single" w:sz="4" w:space="0" w:color="auto"/>
              <w:left w:val="nil"/>
              <w:bottom w:val="single" w:sz="4" w:space="0" w:color="auto"/>
              <w:right w:val="single" w:sz="4" w:space="0" w:color="auto"/>
            </w:tcBorders>
          </w:tcPr>
          <w:p w14:paraId="6C842092" w14:textId="77777777" w:rsidR="003E14F7" w:rsidRPr="00B96EB2" w:rsidRDefault="003E14F7" w:rsidP="003E14F7">
            <w:r w:rsidRPr="00B96EB2">
              <w:t>Groundfish/Shellfish Research Biol.</w:t>
            </w:r>
          </w:p>
          <w:p w14:paraId="23E275B4" w14:textId="77777777" w:rsidR="003E14F7" w:rsidRPr="00B96EB2" w:rsidRDefault="003E14F7" w:rsidP="003E14F7">
            <w:r w:rsidRPr="00B96EB2">
              <w:t>Mike Byerly</w:t>
            </w:r>
          </w:p>
          <w:p w14:paraId="41CA4D30" w14:textId="77777777" w:rsidR="003E14F7" w:rsidRPr="00B96EB2" w:rsidRDefault="003E14F7" w:rsidP="003E14F7">
            <w:r w:rsidRPr="00B96EB2">
              <w:t>3298 Douglas Place</w:t>
            </w:r>
          </w:p>
          <w:p w14:paraId="08FFF944" w14:textId="77777777" w:rsidR="003E14F7" w:rsidRPr="00B96EB2" w:rsidRDefault="003E14F7" w:rsidP="003E14F7">
            <w:r w:rsidRPr="00B96EB2">
              <w:t>Homer, AK 99603-7942</w:t>
            </w:r>
          </w:p>
          <w:p w14:paraId="3D74183C" w14:textId="5F0A5C79" w:rsidR="003E14F7" w:rsidRPr="00B96EB2" w:rsidRDefault="003E14F7" w:rsidP="003E14F7">
            <w:r w:rsidRPr="00B96EB2">
              <w:t>(907) 235-8191</w:t>
            </w:r>
          </w:p>
        </w:tc>
        <w:tc>
          <w:tcPr>
            <w:tcW w:w="3330" w:type="dxa"/>
            <w:tcBorders>
              <w:top w:val="single" w:sz="4" w:space="0" w:color="auto"/>
              <w:left w:val="nil"/>
              <w:bottom w:val="single" w:sz="4" w:space="0" w:color="auto"/>
              <w:right w:val="single" w:sz="4" w:space="0" w:color="auto"/>
            </w:tcBorders>
          </w:tcPr>
          <w:p w14:paraId="7C37BB2D" w14:textId="0B4971F2" w:rsidR="003E14F7" w:rsidRPr="00B96EB2" w:rsidRDefault="0002189A"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Research</w:t>
            </w:r>
            <w:r w:rsidR="003E14F7" w:rsidRPr="00B96EB2">
              <w:t xml:space="preserve"> Analyst</w:t>
            </w:r>
          </w:p>
          <w:p w14:paraId="0114B26D"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Chris Russ</w:t>
            </w:r>
          </w:p>
          <w:p w14:paraId="120DA37E"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3298 Douglas Place</w:t>
            </w:r>
          </w:p>
          <w:p w14:paraId="3045CC7A"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Homer, AK 99603-7942</w:t>
            </w:r>
          </w:p>
          <w:p w14:paraId="3FECE2B9" w14:textId="00C2300A" w:rsidR="003E14F7" w:rsidRPr="00B96EB2" w:rsidRDefault="003E14F7" w:rsidP="003E14F7">
            <w:r w:rsidRPr="00B96EB2">
              <w:t>(907) 235-8191</w:t>
            </w:r>
          </w:p>
        </w:tc>
      </w:tr>
      <w:tr w:rsidR="003E14F7" w:rsidRPr="00852259" w14:paraId="14049717" w14:textId="77777777" w:rsidTr="00ED3D12">
        <w:trPr>
          <w:trHeight w:val="1250"/>
        </w:trPr>
        <w:tc>
          <w:tcPr>
            <w:tcW w:w="3397" w:type="dxa"/>
            <w:tcBorders>
              <w:top w:val="single" w:sz="4" w:space="0" w:color="auto"/>
              <w:left w:val="single" w:sz="4" w:space="0" w:color="auto"/>
              <w:bottom w:val="single" w:sz="4" w:space="0" w:color="auto"/>
              <w:right w:val="single" w:sz="4" w:space="0" w:color="auto"/>
            </w:tcBorders>
          </w:tcPr>
          <w:p w14:paraId="50F9A7AD"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30" w:hanging="1404"/>
            </w:pPr>
            <w:r w:rsidRPr="00B96EB2">
              <w:t>Fishery Biologist I</w:t>
            </w:r>
          </w:p>
          <w:p w14:paraId="14A277AF"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30" w:hanging="1404"/>
            </w:pPr>
            <w:r w:rsidRPr="00B96EB2">
              <w:t>Andrew Pollak</w:t>
            </w:r>
          </w:p>
          <w:p w14:paraId="37D63444"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30" w:hanging="1404"/>
            </w:pPr>
            <w:r w:rsidRPr="00B96EB2">
              <w:t>3298 Douglas Place</w:t>
            </w:r>
          </w:p>
          <w:p w14:paraId="2F9FD751" w14:textId="77777777" w:rsidR="003E14F7" w:rsidRPr="00B96EB2"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30" w:hanging="1404"/>
            </w:pPr>
            <w:r w:rsidRPr="00B96EB2">
              <w:t>Homer, 99603</w:t>
            </w:r>
          </w:p>
          <w:p w14:paraId="2A757047" w14:textId="22140443" w:rsidR="003E14F7" w:rsidRPr="00852259"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30" w:hanging="1404"/>
            </w:pPr>
            <w:r w:rsidRPr="00B96EB2">
              <w:t>(907) 235-8191</w:t>
            </w:r>
          </w:p>
        </w:tc>
        <w:tc>
          <w:tcPr>
            <w:tcW w:w="3240" w:type="dxa"/>
            <w:tcBorders>
              <w:top w:val="single" w:sz="4" w:space="0" w:color="auto"/>
              <w:left w:val="nil"/>
              <w:bottom w:val="nil"/>
              <w:right w:val="nil"/>
            </w:tcBorders>
          </w:tcPr>
          <w:p w14:paraId="76611235" w14:textId="77777777" w:rsidR="003E14F7" w:rsidRPr="00852259" w:rsidRDefault="003E14F7" w:rsidP="003E14F7"/>
        </w:tc>
        <w:tc>
          <w:tcPr>
            <w:tcW w:w="3330" w:type="dxa"/>
            <w:tcBorders>
              <w:top w:val="single" w:sz="4" w:space="0" w:color="auto"/>
              <w:left w:val="nil"/>
              <w:bottom w:val="nil"/>
              <w:right w:val="nil"/>
            </w:tcBorders>
          </w:tcPr>
          <w:p w14:paraId="050460DC" w14:textId="77777777" w:rsidR="003E14F7" w:rsidRPr="00852259" w:rsidRDefault="003E14F7" w:rsidP="003E14F7">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p>
        </w:tc>
      </w:tr>
    </w:tbl>
    <w:p w14:paraId="326C8066" w14:textId="77777777" w:rsidR="00D94BE9" w:rsidRPr="00852259" w:rsidRDefault="00D94BE9">
      <w:pPr>
        <w:sectPr w:rsidR="00D94BE9" w:rsidRPr="00852259" w:rsidSect="00F944EA">
          <w:pgSz w:w="12240" w:h="15840" w:code="1"/>
          <w:pgMar w:top="900" w:right="1440" w:bottom="1440" w:left="1440" w:header="1440" w:footer="675" w:gutter="0"/>
          <w:cols w:space="720"/>
          <w:noEndnote/>
          <w:docGrid w:linePitch="360"/>
        </w:sectPr>
      </w:pPr>
    </w:p>
    <w:p w14:paraId="0786AA3E" w14:textId="77777777" w:rsidR="00B55458" w:rsidRPr="00B96EB2" w:rsidRDefault="00B55458" w:rsidP="00B55458">
      <w:pPr>
        <w:rPr>
          <w:b/>
        </w:rPr>
      </w:pPr>
      <w:r w:rsidRPr="00B96EB2">
        <w:rPr>
          <w:b/>
        </w:rPr>
        <w:lastRenderedPageBreak/>
        <w:t>WESTWARD REGION</w:t>
      </w:r>
    </w:p>
    <w:tbl>
      <w:tblPr>
        <w:tblW w:w="0" w:type="auto"/>
        <w:tblBorders>
          <w:top w:val="single" w:sz="4" w:space="0" w:color="auto"/>
        </w:tblBorders>
        <w:tblLayout w:type="fixed"/>
        <w:tblLook w:val="0000" w:firstRow="0" w:lastRow="0" w:firstColumn="0" w:lastColumn="0" w:noHBand="0" w:noVBand="0"/>
      </w:tblPr>
      <w:tblGrid>
        <w:gridCol w:w="3192"/>
        <w:gridCol w:w="3306"/>
        <w:gridCol w:w="3150"/>
      </w:tblGrid>
      <w:tr w:rsidR="00B55458" w:rsidRPr="00B96EB2" w14:paraId="44DF63B3" w14:textId="77777777" w:rsidTr="00AF2D41">
        <w:tc>
          <w:tcPr>
            <w:tcW w:w="3192" w:type="dxa"/>
            <w:tcBorders>
              <w:top w:val="single" w:sz="4" w:space="0" w:color="auto"/>
              <w:left w:val="single" w:sz="4" w:space="0" w:color="auto"/>
              <w:bottom w:val="single" w:sz="4" w:space="0" w:color="auto"/>
              <w:right w:val="single" w:sz="4" w:space="0" w:color="auto"/>
            </w:tcBorders>
          </w:tcPr>
          <w:p w14:paraId="543DB030" w14:textId="231B2893" w:rsidR="00B55458" w:rsidRPr="00B96EB2" w:rsidRDefault="00B55458" w:rsidP="003C5855">
            <w:r w:rsidRPr="00B96EB2">
              <w:t xml:space="preserve">Shellfish/Groundfish </w:t>
            </w:r>
            <w:r w:rsidR="00E648A8" w:rsidRPr="00B96EB2">
              <w:t>Program Coordinator</w:t>
            </w:r>
          </w:p>
          <w:p w14:paraId="5D9D0CF5" w14:textId="2C70F0DA" w:rsidR="00B55458" w:rsidRPr="00B96EB2" w:rsidRDefault="00050554" w:rsidP="003C5855">
            <w:r w:rsidRPr="00B96EB2">
              <w:t>Mark Stichert</w:t>
            </w:r>
          </w:p>
          <w:p w14:paraId="6D0705F1" w14:textId="77777777" w:rsidR="00B55458" w:rsidRPr="00B96EB2" w:rsidRDefault="00B55458" w:rsidP="003C5855">
            <w:r w:rsidRPr="00B96EB2">
              <w:t xml:space="preserve">351 Research Ct </w:t>
            </w:r>
          </w:p>
          <w:p w14:paraId="417BE0D1" w14:textId="77777777" w:rsidR="00B55458" w:rsidRPr="00B96EB2" w:rsidRDefault="00B55458" w:rsidP="003C5855">
            <w:r w:rsidRPr="00B96EB2">
              <w:t>Kodiak, AK 99615-6399</w:t>
            </w:r>
          </w:p>
          <w:p w14:paraId="486C8BEA" w14:textId="03D4B736" w:rsidR="00B55458" w:rsidRPr="00B96EB2" w:rsidRDefault="00B55458" w:rsidP="003C5855">
            <w:r w:rsidRPr="00B96EB2">
              <w:t>(907) 486-184</w:t>
            </w:r>
            <w:r w:rsidR="00050554" w:rsidRPr="00B96EB2">
              <w:t>2</w:t>
            </w:r>
          </w:p>
        </w:tc>
        <w:tc>
          <w:tcPr>
            <w:tcW w:w="3306" w:type="dxa"/>
            <w:tcBorders>
              <w:top w:val="single" w:sz="4" w:space="0" w:color="auto"/>
              <w:left w:val="nil"/>
              <w:bottom w:val="single" w:sz="4" w:space="0" w:color="auto"/>
              <w:right w:val="single" w:sz="4" w:space="0" w:color="auto"/>
            </w:tcBorders>
          </w:tcPr>
          <w:p w14:paraId="07406F9F" w14:textId="77777777" w:rsidR="00B55458" w:rsidRPr="00B96EB2" w:rsidRDefault="00B55458" w:rsidP="003C5855">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Area Management Biologist</w:t>
            </w:r>
          </w:p>
          <w:p w14:paraId="4E06D18C" w14:textId="12854832" w:rsidR="00B55458" w:rsidRPr="00B96EB2" w:rsidRDefault="00050554" w:rsidP="003C5855">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Nathaniel Nichols</w:t>
            </w:r>
          </w:p>
          <w:p w14:paraId="7DCE61BB" w14:textId="6E47D536" w:rsidR="00DA2044" w:rsidRPr="00B96EB2" w:rsidRDefault="002C5BD5" w:rsidP="00DA2044">
            <w:r w:rsidRPr="00B96EB2">
              <w:t>351 Research</w:t>
            </w:r>
          </w:p>
          <w:p w14:paraId="71882E4E" w14:textId="77777777" w:rsidR="00DA2044" w:rsidRPr="00B96EB2" w:rsidRDefault="00DA2044" w:rsidP="00DA2044">
            <w:r w:rsidRPr="00B96EB2">
              <w:t>Kodiak AK 99615-6399</w:t>
            </w:r>
          </w:p>
          <w:p w14:paraId="34EFF474" w14:textId="645B75FF" w:rsidR="00B55458" w:rsidRPr="00B96EB2" w:rsidRDefault="00B55458" w:rsidP="00DA2044">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(907) 486-184</w:t>
            </w:r>
            <w:r w:rsidR="00050554" w:rsidRPr="00B96EB2">
              <w:t>5</w:t>
            </w:r>
          </w:p>
        </w:tc>
        <w:tc>
          <w:tcPr>
            <w:tcW w:w="3150" w:type="dxa"/>
            <w:tcBorders>
              <w:left w:val="nil"/>
              <w:bottom w:val="single" w:sz="4" w:space="0" w:color="auto"/>
              <w:right w:val="single" w:sz="4" w:space="0" w:color="auto"/>
            </w:tcBorders>
          </w:tcPr>
          <w:p w14:paraId="7481CF58" w14:textId="77777777" w:rsidR="00B55458" w:rsidRPr="00B96EB2" w:rsidRDefault="00B55458" w:rsidP="003C5855">
            <w:r w:rsidRPr="00B96EB2">
              <w:t>Groundfish Research Biologist</w:t>
            </w:r>
          </w:p>
          <w:p w14:paraId="32FC4E91" w14:textId="77777777" w:rsidR="00B55458" w:rsidRPr="00B96EB2" w:rsidRDefault="00B55458" w:rsidP="003C5855">
            <w:r w:rsidRPr="00B96EB2">
              <w:t>Carrie Worton</w:t>
            </w:r>
          </w:p>
          <w:p w14:paraId="0CAB6E0F" w14:textId="77777777" w:rsidR="00AF2D41" w:rsidRPr="00B96EB2" w:rsidRDefault="00B55458" w:rsidP="003C5855">
            <w:r w:rsidRPr="00B96EB2">
              <w:t xml:space="preserve">351 Research Ct </w:t>
            </w:r>
          </w:p>
          <w:p w14:paraId="145EE439" w14:textId="09B6CA9B" w:rsidR="00B55458" w:rsidRPr="00B96EB2" w:rsidRDefault="00AF2D41" w:rsidP="003C5855">
            <w:r w:rsidRPr="00B96EB2">
              <w:t xml:space="preserve">Kodiak AK </w:t>
            </w:r>
            <w:r w:rsidR="00B55458" w:rsidRPr="00B96EB2">
              <w:t>99615-6399</w:t>
            </w:r>
          </w:p>
          <w:p w14:paraId="1766267E" w14:textId="77777777" w:rsidR="00B55458" w:rsidRPr="00B96EB2" w:rsidRDefault="00B55458" w:rsidP="003C5855">
            <w:r w:rsidRPr="00B96EB2">
              <w:t>(907) 486-1849</w:t>
            </w:r>
          </w:p>
        </w:tc>
      </w:tr>
      <w:tr w:rsidR="00B55458" w:rsidRPr="00B96EB2" w14:paraId="749569BB" w14:textId="77777777" w:rsidTr="00AF2D41">
        <w:trPr>
          <w:trHeight w:val="467"/>
        </w:trPr>
        <w:tc>
          <w:tcPr>
            <w:tcW w:w="3192" w:type="dxa"/>
            <w:tcBorders>
              <w:top w:val="single" w:sz="4" w:space="0" w:color="auto"/>
              <w:left w:val="single" w:sz="4" w:space="0" w:color="auto"/>
              <w:bottom w:val="single" w:sz="4" w:space="0" w:color="auto"/>
              <w:right w:val="single" w:sz="4" w:space="0" w:color="auto"/>
            </w:tcBorders>
          </w:tcPr>
          <w:p w14:paraId="49009F25" w14:textId="7B61FBF9" w:rsidR="00B55458" w:rsidRPr="00B96EB2" w:rsidRDefault="00B55458" w:rsidP="003C5855">
            <w:r w:rsidRPr="00B96EB2">
              <w:t xml:space="preserve">Groundfish Sampling Coordinator </w:t>
            </w:r>
            <w:r w:rsidR="00050554" w:rsidRPr="00B96EB2">
              <w:t>Sonya El M</w:t>
            </w:r>
            <w:r w:rsidR="00E171CA" w:rsidRPr="00B96EB2">
              <w:t>ejj</w:t>
            </w:r>
            <w:r w:rsidR="00050554" w:rsidRPr="00B96EB2">
              <w:t>ati</w:t>
            </w:r>
          </w:p>
          <w:p w14:paraId="37904737" w14:textId="33E22BB5" w:rsidR="00AF2D41" w:rsidRPr="00B96EB2" w:rsidRDefault="00B55458" w:rsidP="003C5855">
            <w:r w:rsidRPr="00B96EB2">
              <w:t xml:space="preserve">351 Research Ct </w:t>
            </w:r>
          </w:p>
          <w:p w14:paraId="37E63578" w14:textId="6A857AF6" w:rsidR="00B55458" w:rsidRPr="00B96EB2" w:rsidRDefault="00B55458" w:rsidP="003C5855">
            <w:r w:rsidRPr="00B96EB2">
              <w:t>Kodiak, AK 99615</w:t>
            </w:r>
            <w:r w:rsidR="00AF2D41" w:rsidRPr="00B96EB2">
              <w:t>-6399</w:t>
            </w:r>
          </w:p>
          <w:p w14:paraId="159E0D12" w14:textId="06B38F02" w:rsidR="00B55458" w:rsidRPr="00B96EB2" w:rsidRDefault="00B55458" w:rsidP="003C5855">
            <w:r w:rsidRPr="00B96EB2">
              <w:t>(907) 486-184</w:t>
            </w:r>
            <w:r w:rsidR="00050554" w:rsidRPr="00B96EB2">
              <w:t>6</w:t>
            </w:r>
          </w:p>
        </w:tc>
        <w:tc>
          <w:tcPr>
            <w:tcW w:w="3306" w:type="dxa"/>
            <w:tcBorders>
              <w:top w:val="single" w:sz="4" w:space="0" w:color="auto"/>
              <w:left w:val="nil"/>
              <w:bottom w:val="single" w:sz="4" w:space="0" w:color="auto"/>
              <w:right w:val="single" w:sz="4" w:space="0" w:color="auto"/>
            </w:tcBorders>
          </w:tcPr>
          <w:p w14:paraId="6B682229" w14:textId="77777777" w:rsidR="00B55458" w:rsidRPr="00B96EB2" w:rsidRDefault="00B55458" w:rsidP="003C5855">
            <w:pPr>
              <w:tabs>
                <w:tab w:val="left" w:pos="-1440"/>
                <w:tab w:val="left" w:pos="-720"/>
                <w:tab w:val="left" w:pos="0"/>
                <w:tab w:val="left" w:pos="468"/>
                <w:tab w:val="left" w:pos="720"/>
                <w:tab w:val="left" w:pos="936"/>
                <w:tab w:val="left" w:pos="1872"/>
                <w:tab w:val="left" w:pos="2340"/>
                <w:tab w:val="left" w:pos="2808"/>
                <w:tab w:val="left" w:pos="3276"/>
                <w:tab w:val="left" w:pos="3744"/>
                <w:tab w:val="left" w:pos="4212"/>
                <w:tab w:val="left" w:pos="7206"/>
                <w:tab w:val="left" w:pos="7920"/>
                <w:tab w:val="left" w:pos="8640"/>
                <w:tab w:val="left" w:pos="9360"/>
              </w:tabs>
              <w:ind w:right="-42"/>
            </w:pPr>
            <w:r w:rsidRPr="00B96EB2">
              <w:t>Assistant Area Management Biologist</w:t>
            </w:r>
          </w:p>
          <w:p w14:paraId="14F368B2" w14:textId="2D85B0D1" w:rsidR="00B55458" w:rsidRPr="00B96EB2" w:rsidRDefault="001F5682" w:rsidP="003C5855">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Cassandra Whiteside</w:t>
            </w:r>
          </w:p>
          <w:p w14:paraId="59043A6C" w14:textId="5EB2A236" w:rsidR="00B55458" w:rsidRPr="00B96EB2" w:rsidRDefault="00B55458" w:rsidP="003C5855">
            <w:pPr>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pPr>
            <w:r w:rsidRPr="00B96EB2">
              <w:t xml:space="preserve">351 Research Ct </w:t>
            </w:r>
          </w:p>
          <w:p w14:paraId="12421F33" w14:textId="77777777" w:rsidR="00B55458" w:rsidRPr="00B96EB2" w:rsidRDefault="00B55458" w:rsidP="003C5855">
            <w:pPr>
              <w:tabs>
                <w:tab w:val="left" w:pos="-1440"/>
                <w:tab w:val="left" w:pos="-720"/>
                <w:tab w:val="left" w:pos="0"/>
                <w:tab w:val="left" w:pos="468"/>
                <w:tab w:val="left" w:pos="720"/>
                <w:tab w:val="left" w:pos="936"/>
                <w:tab w:val="left" w:pos="1872"/>
                <w:tab w:val="left" w:pos="3108"/>
                <w:tab w:val="left" w:pos="3276"/>
                <w:tab w:val="left" w:pos="3744"/>
                <w:tab w:val="left" w:pos="4212"/>
                <w:tab w:val="left" w:pos="7206"/>
                <w:tab w:val="left" w:pos="7920"/>
                <w:tab w:val="left" w:pos="8640"/>
                <w:tab w:val="left" w:pos="9360"/>
              </w:tabs>
              <w:ind w:left="2298" w:right="-132" w:hanging="2298"/>
            </w:pPr>
            <w:r w:rsidRPr="00B96EB2">
              <w:t>Kodiak, AK 99615</w:t>
            </w:r>
          </w:p>
          <w:p w14:paraId="0DB39277" w14:textId="77777777" w:rsidR="00B55458" w:rsidRPr="00B96EB2" w:rsidRDefault="00B55458" w:rsidP="003C5855">
            <w:pPr>
              <w:tabs>
                <w:tab w:val="left" w:pos="-1440"/>
                <w:tab w:val="left" w:pos="-720"/>
                <w:tab w:val="left" w:pos="0"/>
                <w:tab w:val="left" w:pos="468"/>
                <w:tab w:val="left" w:pos="720"/>
                <w:tab w:val="left" w:pos="936"/>
                <w:tab w:val="left" w:pos="1872"/>
                <w:tab w:val="left" w:pos="2340"/>
                <w:tab w:val="left" w:pos="2808"/>
                <w:tab w:val="left" w:pos="3276"/>
                <w:tab w:val="left" w:pos="3744"/>
                <w:tab w:val="left" w:pos="4212"/>
                <w:tab w:val="left" w:pos="7206"/>
                <w:tab w:val="left" w:pos="7920"/>
                <w:tab w:val="left" w:pos="8640"/>
                <w:tab w:val="left" w:pos="9360"/>
              </w:tabs>
              <w:ind w:right="-42"/>
            </w:pPr>
            <w:r w:rsidRPr="00B96EB2">
              <w:t>(907) 486-1840</w:t>
            </w:r>
          </w:p>
        </w:tc>
        <w:tc>
          <w:tcPr>
            <w:tcW w:w="3150" w:type="dxa"/>
            <w:tcBorders>
              <w:top w:val="single" w:sz="4" w:space="0" w:color="auto"/>
              <w:left w:val="nil"/>
              <w:bottom w:val="single" w:sz="4" w:space="0" w:color="auto"/>
              <w:right w:val="single" w:sz="4" w:space="0" w:color="auto"/>
            </w:tcBorders>
          </w:tcPr>
          <w:p w14:paraId="3D0695C7" w14:textId="77777777" w:rsidR="00B55458" w:rsidRPr="00B96EB2" w:rsidRDefault="00B55458" w:rsidP="003C5855">
            <w:r w:rsidRPr="00B96EB2">
              <w:t>Area Management Biologist</w:t>
            </w:r>
          </w:p>
          <w:p w14:paraId="40ACD620" w14:textId="77777777" w:rsidR="00B55458" w:rsidRPr="00B96EB2" w:rsidRDefault="00077A06" w:rsidP="003C5855">
            <w:r w:rsidRPr="00B96EB2">
              <w:t>Miranda Westphal</w:t>
            </w:r>
          </w:p>
          <w:p w14:paraId="419F5381" w14:textId="77777777" w:rsidR="00B55458" w:rsidRPr="00B96EB2" w:rsidRDefault="00B55458" w:rsidP="003C5855">
            <w:r w:rsidRPr="00B96EB2">
              <w:t>P.O. Box 920587</w:t>
            </w:r>
          </w:p>
          <w:p w14:paraId="18535974" w14:textId="77777777" w:rsidR="00B55458" w:rsidRPr="00B96EB2" w:rsidRDefault="00B55458" w:rsidP="003C5855">
            <w:r w:rsidRPr="00B96EB2">
              <w:t>Dutch Harbor, AK 99692</w:t>
            </w:r>
          </w:p>
          <w:p w14:paraId="509B6598" w14:textId="77777777" w:rsidR="00B55458" w:rsidRPr="00B96EB2" w:rsidRDefault="00B55458" w:rsidP="003C5855">
            <w:r w:rsidRPr="00B96EB2">
              <w:t>(907) 581-1239</w:t>
            </w:r>
          </w:p>
        </w:tc>
      </w:tr>
      <w:tr w:rsidR="00B55458" w:rsidRPr="00B96EB2" w14:paraId="25E011B6" w14:textId="77777777" w:rsidTr="00AF2D41">
        <w:trPr>
          <w:trHeight w:val="467"/>
        </w:trPr>
        <w:tc>
          <w:tcPr>
            <w:tcW w:w="3192" w:type="dxa"/>
            <w:tcBorders>
              <w:top w:val="single" w:sz="4" w:space="0" w:color="auto"/>
              <w:left w:val="single" w:sz="4" w:space="0" w:color="auto"/>
              <w:bottom w:val="single" w:sz="4" w:space="0" w:color="auto"/>
              <w:right w:val="single" w:sz="4" w:space="0" w:color="auto"/>
            </w:tcBorders>
          </w:tcPr>
          <w:p w14:paraId="23063242" w14:textId="287291AD" w:rsidR="00B55458" w:rsidRPr="00B96EB2" w:rsidRDefault="00B55458" w:rsidP="003C5855">
            <w:r w:rsidRPr="00B96EB2">
              <w:t xml:space="preserve">Assistant Groundfish Research </w:t>
            </w:r>
            <w:r w:rsidR="001F5682" w:rsidRPr="00B96EB2">
              <w:t>Biol.</w:t>
            </w:r>
          </w:p>
          <w:p w14:paraId="3FC2C340" w14:textId="77777777" w:rsidR="00B55458" w:rsidRPr="00B96EB2" w:rsidRDefault="00B55458" w:rsidP="003C5855">
            <w:r w:rsidRPr="00B96EB2">
              <w:t>Philip Tschersich</w:t>
            </w:r>
          </w:p>
          <w:p w14:paraId="2DC94DB6" w14:textId="0605DC9E" w:rsidR="00B55458" w:rsidRPr="00B96EB2" w:rsidRDefault="00B55458" w:rsidP="003C5855">
            <w:r w:rsidRPr="00B96EB2">
              <w:t xml:space="preserve">351 Research Ct </w:t>
            </w:r>
          </w:p>
          <w:p w14:paraId="1EB70255" w14:textId="77777777" w:rsidR="00B55458" w:rsidRPr="00B96EB2" w:rsidRDefault="00B55458" w:rsidP="003C5855">
            <w:r w:rsidRPr="00B96EB2">
              <w:t>Kodiak, AK 99615-6399</w:t>
            </w:r>
          </w:p>
          <w:p w14:paraId="6DE127BB" w14:textId="77777777" w:rsidR="00B55458" w:rsidRPr="00B96EB2" w:rsidRDefault="00B55458" w:rsidP="003C5855">
            <w:r w:rsidRPr="00B96EB2">
              <w:t>(907) 486-1871</w:t>
            </w:r>
          </w:p>
        </w:tc>
        <w:tc>
          <w:tcPr>
            <w:tcW w:w="3306" w:type="dxa"/>
            <w:tcBorders>
              <w:top w:val="single" w:sz="4" w:space="0" w:color="auto"/>
              <w:left w:val="nil"/>
              <w:bottom w:val="single" w:sz="4" w:space="0" w:color="auto"/>
              <w:right w:val="single" w:sz="4" w:space="0" w:color="auto"/>
            </w:tcBorders>
          </w:tcPr>
          <w:p w14:paraId="71BE1B41" w14:textId="77777777" w:rsidR="00B55458" w:rsidRPr="00B96EB2" w:rsidRDefault="00B55458" w:rsidP="003C5855">
            <w:pPr>
              <w:tabs>
                <w:tab w:val="left" w:pos="-1440"/>
                <w:tab w:val="left" w:pos="-720"/>
                <w:tab w:val="left" w:pos="0"/>
                <w:tab w:val="left" w:pos="468"/>
                <w:tab w:val="left" w:pos="720"/>
                <w:tab w:val="left" w:pos="936"/>
                <w:tab w:val="left" w:pos="1872"/>
                <w:tab w:val="left" w:pos="2340"/>
                <w:tab w:val="left" w:pos="2808"/>
                <w:tab w:val="left" w:pos="3276"/>
                <w:tab w:val="left" w:pos="3744"/>
                <w:tab w:val="left" w:pos="4212"/>
                <w:tab w:val="left" w:pos="7206"/>
                <w:tab w:val="left" w:pos="7920"/>
                <w:tab w:val="left" w:pos="8640"/>
                <w:tab w:val="left" w:pos="9360"/>
              </w:tabs>
              <w:ind w:right="-42"/>
            </w:pPr>
            <w:r w:rsidRPr="00B96EB2">
              <w:t>Assistant Area Management Biologist</w:t>
            </w:r>
          </w:p>
          <w:p w14:paraId="2528833A" w14:textId="29ED5B90" w:rsidR="00B55458" w:rsidRPr="00B96EB2" w:rsidRDefault="00AF2D41" w:rsidP="003C5855">
            <w:pPr>
              <w:tabs>
                <w:tab w:val="left" w:pos="-1440"/>
                <w:tab w:val="left" w:pos="-720"/>
                <w:tab w:val="left" w:pos="0"/>
                <w:tab w:val="left" w:pos="468"/>
                <w:tab w:val="left" w:pos="720"/>
                <w:tab w:val="left" w:pos="936"/>
                <w:tab w:val="left" w:pos="1872"/>
                <w:tab w:val="left" w:pos="2340"/>
                <w:tab w:val="left" w:pos="2808"/>
                <w:tab w:val="left" w:pos="3276"/>
                <w:tab w:val="left" w:pos="3744"/>
                <w:tab w:val="left" w:pos="4212"/>
                <w:tab w:val="left" w:pos="7206"/>
                <w:tab w:val="left" w:pos="7920"/>
                <w:tab w:val="left" w:pos="8640"/>
                <w:tab w:val="left" w:pos="9360"/>
              </w:tabs>
              <w:ind w:right="-42"/>
            </w:pPr>
            <w:r w:rsidRPr="00B96EB2">
              <w:t>Asia Beder</w:t>
            </w:r>
          </w:p>
          <w:p w14:paraId="1E3F103B" w14:textId="77777777" w:rsidR="00B55458" w:rsidRPr="00B96EB2" w:rsidRDefault="00B55458" w:rsidP="003C5855">
            <w:r w:rsidRPr="00B96EB2">
              <w:t>P.O. Box 920587</w:t>
            </w:r>
          </w:p>
          <w:p w14:paraId="745E57D6" w14:textId="77777777" w:rsidR="00B55458" w:rsidRPr="00B96EB2" w:rsidRDefault="00B55458" w:rsidP="003C5855">
            <w:r w:rsidRPr="00B96EB2">
              <w:t>Dutch Harbor, AK 99692</w:t>
            </w:r>
          </w:p>
          <w:p w14:paraId="625C939E" w14:textId="77777777" w:rsidR="00B55458" w:rsidRPr="00B96EB2" w:rsidRDefault="00B55458" w:rsidP="003C5855">
            <w:pPr>
              <w:tabs>
                <w:tab w:val="left" w:pos="-1440"/>
                <w:tab w:val="left" w:pos="-720"/>
                <w:tab w:val="left" w:pos="0"/>
                <w:tab w:val="left" w:pos="468"/>
                <w:tab w:val="left" w:pos="720"/>
                <w:tab w:val="left" w:pos="936"/>
                <w:tab w:val="left" w:pos="1872"/>
                <w:tab w:val="left" w:pos="2340"/>
                <w:tab w:val="left" w:pos="2808"/>
                <w:tab w:val="left" w:pos="3276"/>
                <w:tab w:val="left" w:pos="3744"/>
                <w:tab w:val="left" w:pos="4212"/>
                <w:tab w:val="left" w:pos="7206"/>
                <w:tab w:val="left" w:pos="7920"/>
                <w:tab w:val="left" w:pos="8640"/>
                <w:tab w:val="left" w:pos="9360"/>
              </w:tabs>
              <w:ind w:right="-42"/>
            </w:pPr>
            <w:r w:rsidRPr="00B96EB2">
              <w:t>(907) 581-1239</w:t>
            </w:r>
          </w:p>
        </w:tc>
        <w:tc>
          <w:tcPr>
            <w:tcW w:w="3150" w:type="dxa"/>
            <w:tcBorders>
              <w:top w:val="single" w:sz="4" w:space="0" w:color="auto"/>
              <w:left w:val="nil"/>
              <w:bottom w:val="single" w:sz="4" w:space="0" w:color="auto"/>
              <w:right w:val="single" w:sz="4" w:space="0" w:color="auto"/>
            </w:tcBorders>
          </w:tcPr>
          <w:p w14:paraId="3A82E1D1" w14:textId="77777777" w:rsidR="00AF2D41" w:rsidRPr="00B96EB2" w:rsidRDefault="00AF2D41" w:rsidP="00AF2D41">
            <w:r w:rsidRPr="00B96EB2">
              <w:t>Lead Trawl Survey Biologist</w:t>
            </w:r>
          </w:p>
          <w:p w14:paraId="4A1DDDC0" w14:textId="77777777" w:rsidR="00AF2D41" w:rsidRPr="00B96EB2" w:rsidRDefault="00AF2D41" w:rsidP="00AF2D41">
            <w:r w:rsidRPr="00B96EB2">
              <w:t>Kally Spalinger</w:t>
            </w:r>
          </w:p>
          <w:p w14:paraId="3F227DB2" w14:textId="77777777" w:rsidR="00AF2D41" w:rsidRPr="00B96EB2" w:rsidRDefault="00AF2D41" w:rsidP="00AF2D41">
            <w:r w:rsidRPr="00B96EB2">
              <w:t xml:space="preserve">351 Research Ct </w:t>
            </w:r>
          </w:p>
          <w:p w14:paraId="76D0EBE2" w14:textId="33E67DB2" w:rsidR="00AF2D41" w:rsidRPr="00B96EB2" w:rsidRDefault="00AF2D41" w:rsidP="00AF2D41">
            <w:r w:rsidRPr="00B96EB2">
              <w:t>Kodiak, AK 99615-6399</w:t>
            </w:r>
          </w:p>
          <w:p w14:paraId="1497FD60" w14:textId="47F634D6" w:rsidR="00B55458" w:rsidRPr="00B96EB2" w:rsidRDefault="00AF2D41" w:rsidP="00AF2D41">
            <w:r w:rsidRPr="00B96EB2">
              <w:t>(907) 486-1840</w:t>
            </w:r>
          </w:p>
        </w:tc>
      </w:tr>
    </w:tbl>
    <w:p w14:paraId="201431AF" w14:textId="0C06A4E9" w:rsidR="00D94BE9" w:rsidRPr="00B96EB2" w:rsidRDefault="00D94BE9" w:rsidP="00D94BE9">
      <w:pPr>
        <w:rPr>
          <w:b/>
        </w:rPr>
      </w:pPr>
    </w:p>
    <w:p w14:paraId="75F12F7F" w14:textId="77777777" w:rsidR="00A71E4F" w:rsidRPr="00B96EB2" w:rsidRDefault="00A71E4F" w:rsidP="00D94BE9">
      <w:pPr>
        <w:rPr>
          <w:b/>
        </w:rPr>
      </w:pPr>
    </w:p>
    <w:p w14:paraId="41C2D3C0" w14:textId="40B80576" w:rsidR="007F3251" w:rsidRPr="00B96EB2" w:rsidRDefault="007F3251" w:rsidP="00A71E4F">
      <w:pPr>
        <w:jc w:val="center"/>
        <w:rPr>
          <w:b/>
          <w:sz w:val="24"/>
          <w:szCs w:val="24"/>
        </w:rPr>
      </w:pPr>
      <w:r w:rsidRPr="00B96EB2">
        <w:rPr>
          <w:b/>
          <w:sz w:val="24"/>
          <w:szCs w:val="24"/>
        </w:rPr>
        <w:t>SPORT FISH DIVISION</w:t>
      </w:r>
    </w:p>
    <w:p w14:paraId="6A424A09" w14:textId="632C56FA" w:rsidR="007F3251" w:rsidRPr="00B96EB2" w:rsidRDefault="00F44B60">
      <w:pPr>
        <w:rPr>
          <w:b/>
        </w:rPr>
      </w:pPr>
      <w:r w:rsidRPr="00B96EB2">
        <w:rPr>
          <w:b/>
        </w:rPr>
        <w:t>STATEWIDE</w:t>
      </w:r>
    </w:p>
    <w:tbl>
      <w:tblPr>
        <w:tblW w:w="9576" w:type="dxa"/>
        <w:tblBorders>
          <w:top w:val="single" w:sz="4" w:space="0" w:color="auto"/>
        </w:tblBorders>
        <w:tblLayout w:type="fixed"/>
        <w:tblLook w:val="0000" w:firstRow="0" w:lastRow="0" w:firstColumn="0" w:lastColumn="0" w:noHBand="0" w:noVBand="0"/>
      </w:tblPr>
      <w:tblGrid>
        <w:gridCol w:w="3192"/>
        <w:gridCol w:w="3192"/>
        <w:gridCol w:w="3192"/>
      </w:tblGrid>
      <w:tr w:rsidR="00297649" w:rsidRPr="00B96EB2" w14:paraId="4E2C1088" w14:textId="77777777" w:rsidTr="00297649">
        <w:tc>
          <w:tcPr>
            <w:tcW w:w="3192" w:type="dxa"/>
            <w:tcBorders>
              <w:top w:val="single" w:sz="4" w:space="0" w:color="auto"/>
              <w:left w:val="single" w:sz="4" w:space="0" w:color="auto"/>
              <w:bottom w:val="single" w:sz="4" w:space="0" w:color="auto"/>
              <w:right w:val="single" w:sz="4" w:space="0" w:color="auto"/>
            </w:tcBorders>
          </w:tcPr>
          <w:p w14:paraId="0820432B" w14:textId="77777777" w:rsidR="00297649" w:rsidRPr="00B96EB2" w:rsidRDefault="00297649" w:rsidP="00297649">
            <w:r w:rsidRPr="00B96EB2">
              <w:t>Deputy Director</w:t>
            </w:r>
          </w:p>
          <w:p w14:paraId="58BD88E9" w14:textId="77777777" w:rsidR="00297649" w:rsidRPr="00B96EB2" w:rsidRDefault="00297649" w:rsidP="00297649">
            <w:r w:rsidRPr="00B96EB2">
              <w:t>Tom Taube</w:t>
            </w:r>
          </w:p>
          <w:p w14:paraId="7A3A26A3" w14:textId="77777777" w:rsidR="00297649" w:rsidRPr="00B96EB2" w:rsidRDefault="00297649" w:rsidP="00297649">
            <w:pPr>
              <w:rPr>
                <w:color w:val="000000"/>
              </w:rPr>
            </w:pPr>
            <w:r w:rsidRPr="00B96EB2">
              <w:rPr>
                <w:color w:val="000000"/>
              </w:rPr>
              <w:t>P.O. Box 115526</w:t>
            </w:r>
          </w:p>
          <w:p w14:paraId="23E92CCF" w14:textId="77777777" w:rsidR="00297649" w:rsidRPr="00B96EB2" w:rsidRDefault="00297649" w:rsidP="00297649">
            <w:r w:rsidRPr="00B96EB2">
              <w:rPr>
                <w:color w:val="000000"/>
              </w:rPr>
              <w:t>Juneau, AK 99811-5526</w:t>
            </w:r>
          </w:p>
          <w:p w14:paraId="3C90387F" w14:textId="4368C2C3" w:rsidR="00297649" w:rsidRPr="00B96EB2" w:rsidRDefault="00297649" w:rsidP="00297649">
            <w:r w:rsidRPr="00B96EB2">
              <w:t>(907) 465-6187</w:t>
            </w:r>
          </w:p>
        </w:tc>
        <w:tc>
          <w:tcPr>
            <w:tcW w:w="3192" w:type="dxa"/>
            <w:tcBorders>
              <w:top w:val="single" w:sz="4" w:space="0" w:color="auto"/>
              <w:left w:val="nil"/>
              <w:bottom w:val="single" w:sz="4" w:space="0" w:color="auto"/>
              <w:right w:val="single" w:sz="4" w:space="0" w:color="auto"/>
            </w:tcBorders>
          </w:tcPr>
          <w:p w14:paraId="3A36E527" w14:textId="77777777" w:rsidR="00297649" w:rsidRPr="00B96EB2" w:rsidRDefault="00297649" w:rsidP="00297649">
            <w:r w:rsidRPr="00B96EB2">
              <w:t>Statewide Bottomfish Coordinator</w:t>
            </w:r>
          </w:p>
          <w:p w14:paraId="6701D119" w14:textId="56BC6308" w:rsidR="00297649" w:rsidRPr="00B96EB2" w:rsidRDefault="00297649" w:rsidP="00297649">
            <w:r w:rsidRPr="00B96EB2">
              <w:t xml:space="preserve">Brianna </w:t>
            </w:r>
            <w:r w:rsidR="00BF7A72">
              <w:t>Bowman</w:t>
            </w:r>
          </w:p>
          <w:p w14:paraId="4BBF944F" w14:textId="77777777" w:rsidR="00297649" w:rsidRPr="00B96EB2" w:rsidRDefault="00297649" w:rsidP="00297649">
            <w:r w:rsidRPr="00B96EB2">
              <w:t>333 Raspberry Road</w:t>
            </w:r>
          </w:p>
          <w:p w14:paraId="0FA96794" w14:textId="77777777" w:rsidR="00297649" w:rsidRPr="00B96EB2" w:rsidRDefault="00297649" w:rsidP="00297649">
            <w:r w:rsidRPr="00B96EB2">
              <w:t>Anchorage, AK 99518-1565</w:t>
            </w:r>
          </w:p>
          <w:p w14:paraId="3539C04E" w14:textId="70F75A2D" w:rsidR="00297649" w:rsidRPr="00B96EB2" w:rsidRDefault="00297649" w:rsidP="00297649">
            <w:r w:rsidRPr="00B96EB2">
              <w:t>(907) 267-2120</w:t>
            </w:r>
          </w:p>
        </w:tc>
        <w:tc>
          <w:tcPr>
            <w:tcW w:w="3192" w:type="dxa"/>
            <w:tcBorders>
              <w:top w:val="single" w:sz="4" w:space="0" w:color="auto"/>
              <w:left w:val="single" w:sz="4" w:space="0" w:color="auto"/>
              <w:bottom w:val="single" w:sz="4" w:space="0" w:color="auto"/>
              <w:right w:val="single" w:sz="4" w:space="0" w:color="auto"/>
            </w:tcBorders>
          </w:tcPr>
          <w:p w14:paraId="52B41F37" w14:textId="77777777" w:rsidR="00297649" w:rsidRPr="00B96EB2" w:rsidRDefault="00297649" w:rsidP="00297649">
            <w:r w:rsidRPr="00B96EB2">
              <w:t>Logbook Program Coordinator</w:t>
            </w:r>
          </w:p>
          <w:p w14:paraId="631E6E86" w14:textId="3389D97B" w:rsidR="00297649" w:rsidRPr="00B96EB2" w:rsidRDefault="00F13F05" w:rsidP="00297649">
            <w:r>
              <w:t>Ben Jevons</w:t>
            </w:r>
          </w:p>
          <w:p w14:paraId="2182F9F3" w14:textId="77777777" w:rsidR="00297649" w:rsidRPr="00B96EB2" w:rsidRDefault="00297649" w:rsidP="00297649">
            <w:r w:rsidRPr="00B96EB2">
              <w:t>333 Raspberry Road</w:t>
            </w:r>
          </w:p>
          <w:p w14:paraId="38BBAF00" w14:textId="77777777" w:rsidR="00297649" w:rsidRPr="00B96EB2" w:rsidRDefault="00297649" w:rsidP="00297649">
            <w:r w:rsidRPr="00B96EB2">
              <w:t>Anchorage, AK 99518-1565</w:t>
            </w:r>
          </w:p>
          <w:p w14:paraId="031B6CDD" w14:textId="13357708" w:rsidR="00297649" w:rsidRPr="00B96EB2" w:rsidRDefault="00297649" w:rsidP="00297649">
            <w:r w:rsidRPr="00B96EB2">
              <w:t>(907) 267-2299</w:t>
            </w:r>
          </w:p>
        </w:tc>
      </w:tr>
      <w:tr w:rsidR="00297649" w:rsidRPr="00B96EB2" w14:paraId="50CB0968" w14:textId="77777777" w:rsidTr="00297649">
        <w:tc>
          <w:tcPr>
            <w:tcW w:w="3192" w:type="dxa"/>
            <w:tcBorders>
              <w:top w:val="single" w:sz="4" w:space="0" w:color="auto"/>
              <w:left w:val="single" w:sz="4" w:space="0" w:color="auto"/>
              <w:bottom w:val="single" w:sz="4" w:space="0" w:color="auto"/>
              <w:right w:val="single" w:sz="4" w:space="0" w:color="auto"/>
            </w:tcBorders>
          </w:tcPr>
          <w:p w14:paraId="58F2FDD0" w14:textId="77777777" w:rsidR="00297649" w:rsidRPr="00B96EB2" w:rsidRDefault="00297649" w:rsidP="00297649">
            <w:r w:rsidRPr="00B96EB2">
              <w:t>Statewide Harvest Survey Coord.</w:t>
            </w:r>
          </w:p>
          <w:p w14:paraId="7CFFEF5F" w14:textId="77777777" w:rsidR="00297649" w:rsidRPr="00B96EB2" w:rsidRDefault="00297649" w:rsidP="00297649">
            <w:r w:rsidRPr="00B96EB2">
              <w:t>Jonathan Kirsch</w:t>
            </w:r>
          </w:p>
          <w:p w14:paraId="018F156A" w14:textId="77777777" w:rsidR="00297649" w:rsidRPr="00B96EB2" w:rsidRDefault="00297649" w:rsidP="00297649">
            <w:r w:rsidRPr="00B96EB2">
              <w:t>333 Raspberry Road</w:t>
            </w:r>
          </w:p>
          <w:p w14:paraId="69352765" w14:textId="77777777" w:rsidR="00297649" w:rsidRPr="00B96EB2" w:rsidRDefault="00297649" w:rsidP="00297649">
            <w:r w:rsidRPr="00B96EB2">
              <w:t>Anchorage, AK 99518-1565</w:t>
            </w:r>
          </w:p>
          <w:p w14:paraId="60B1F78E" w14:textId="37354E1F" w:rsidR="00297649" w:rsidRPr="00B96EB2" w:rsidRDefault="00297649" w:rsidP="00297649">
            <w:r w:rsidRPr="00B96EB2">
              <w:t>(907) 267-2366</w:t>
            </w:r>
          </w:p>
        </w:tc>
        <w:tc>
          <w:tcPr>
            <w:tcW w:w="3192" w:type="dxa"/>
            <w:tcBorders>
              <w:top w:val="single" w:sz="4" w:space="0" w:color="auto"/>
              <w:left w:val="nil"/>
              <w:bottom w:val="single" w:sz="4" w:space="0" w:color="auto"/>
              <w:right w:val="single" w:sz="4" w:space="0" w:color="auto"/>
            </w:tcBorders>
          </w:tcPr>
          <w:p w14:paraId="6C96D08F" w14:textId="77777777" w:rsidR="00297649" w:rsidRPr="00B96EB2" w:rsidRDefault="00297649" w:rsidP="00297649">
            <w:r w:rsidRPr="00B96EB2">
              <w:t>Chief Fisheries Scientist</w:t>
            </w:r>
          </w:p>
          <w:p w14:paraId="70CBE2F3" w14:textId="46EA3030" w:rsidR="00297649" w:rsidRPr="00B96EB2" w:rsidRDefault="00F13F05" w:rsidP="00297649">
            <w:r>
              <w:t xml:space="preserve">Adam Reimer </w:t>
            </w:r>
          </w:p>
          <w:p w14:paraId="58CE7EC9" w14:textId="77777777" w:rsidR="00297649" w:rsidRPr="00B96EB2" w:rsidRDefault="00297649" w:rsidP="00297649">
            <w:r w:rsidRPr="00B96EB2">
              <w:t>333 Raspberry Road</w:t>
            </w:r>
          </w:p>
          <w:p w14:paraId="04E2BE43" w14:textId="77777777" w:rsidR="00297649" w:rsidRPr="00B96EB2" w:rsidRDefault="00297649" w:rsidP="00297649">
            <w:r w:rsidRPr="00B96EB2">
              <w:t>Anchorage, AK 99518-1565</w:t>
            </w:r>
          </w:p>
          <w:p w14:paraId="2672F680" w14:textId="09A9D0A2" w:rsidR="00297649" w:rsidRPr="00B96EB2" w:rsidRDefault="00297649" w:rsidP="00297649">
            <w:r w:rsidRPr="00B96EB2">
              <w:t>(907) 267-2124</w:t>
            </w:r>
          </w:p>
        </w:tc>
        <w:tc>
          <w:tcPr>
            <w:tcW w:w="3192" w:type="dxa"/>
            <w:tcBorders>
              <w:top w:val="single" w:sz="4" w:space="0" w:color="auto"/>
              <w:left w:val="single" w:sz="4" w:space="0" w:color="auto"/>
              <w:bottom w:val="single" w:sz="4" w:space="0" w:color="auto"/>
              <w:right w:val="single" w:sz="4" w:space="0" w:color="auto"/>
            </w:tcBorders>
          </w:tcPr>
          <w:p w14:paraId="52B5847B" w14:textId="77777777" w:rsidR="00297649" w:rsidRPr="00B96EB2" w:rsidRDefault="00297649" w:rsidP="00297649">
            <w:r w:rsidRPr="00B96EB2">
              <w:t>Fishery Scientist</w:t>
            </w:r>
          </w:p>
          <w:p w14:paraId="18A85447" w14:textId="77777777" w:rsidR="00297649" w:rsidRPr="00B96EB2" w:rsidRDefault="00297649" w:rsidP="00297649">
            <w:r w:rsidRPr="00B96EB2">
              <w:t>Sarah Webster</w:t>
            </w:r>
          </w:p>
          <w:p w14:paraId="0CB5E95C" w14:textId="77777777" w:rsidR="00297649" w:rsidRPr="00B96EB2" w:rsidRDefault="00297649" w:rsidP="00297649">
            <w:r w:rsidRPr="00B96EB2">
              <w:t>333 Raspberry Road</w:t>
            </w:r>
          </w:p>
          <w:p w14:paraId="39C61F6D" w14:textId="77777777" w:rsidR="00297649" w:rsidRPr="00B96EB2" w:rsidRDefault="00297649" w:rsidP="00297649">
            <w:r w:rsidRPr="00B96EB2">
              <w:t>Anchorage, AK 99518-1565</w:t>
            </w:r>
          </w:p>
          <w:p w14:paraId="23676644" w14:textId="00B06A80" w:rsidR="00297649" w:rsidRPr="00B96EB2" w:rsidRDefault="00297649" w:rsidP="00297649">
            <w:r w:rsidRPr="00B96EB2">
              <w:t>(907) 267-2212</w:t>
            </w:r>
          </w:p>
        </w:tc>
      </w:tr>
    </w:tbl>
    <w:p w14:paraId="0B831EBC" w14:textId="77777777" w:rsidR="007F3251" w:rsidRPr="00B96EB2" w:rsidRDefault="007F3251"/>
    <w:p w14:paraId="403EB6F0" w14:textId="77777777" w:rsidR="007F3251" w:rsidRPr="00B96EB2" w:rsidRDefault="007F3251">
      <w:pPr>
        <w:rPr>
          <w:b/>
        </w:rPr>
      </w:pPr>
      <w:r w:rsidRPr="00B96EB2">
        <w:rPr>
          <w:b/>
        </w:rPr>
        <w:t>SOUTHEAST REGION</w:t>
      </w:r>
    </w:p>
    <w:tbl>
      <w:tblPr>
        <w:tblW w:w="9576" w:type="dxa"/>
        <w:tblBorders>
          <w:top w:val="single" w:sz="4" w:space="0" w:color="auto"/>
        </w:tblBorders>
        <w:tblLayout w:type="fixed"/>
        <w:tblLook w:val="0000" w:firstRow="0" w:lastRow="0" w:firstColumn="0" w:lastColumn="0" w:noHBand="0" w:noVBand="0"/>
      </w:tblPr>
      <w:tblGrid>
        <w:gridCol w:w="3055"/>
        <w:gridCol w:w="3240"/>
        <w:gridCol w:w="3281"/>
      </w:tblGrid>
      <w:tr w:rsidR="00297649" w:rsidRPr="00B96EB2" w14:paraId="104EEB3E" w14:textId="77777777" w:rsidTr="003D2CF7">
        <w:trPr>
          <w:trHeight w:val="1178"/>
        </w:trPr>
        <w:tc>
          <w:tcPr>
            <w:tcW w:w="3055" w:type="dxa"/>
            <w:tcBorders>
              <w:top w:val="single" w:sz="4" w:space="0" w:color="auto"/>
              <w:left w:val="single" w:sz="4" w:space="0" w:color="auto"/>
              <w:bottom w:val="single" w:sz="4" w:space="0" w:color="auto"/>
              <w:right w:val="single" w:sz="4" w:space="0" w:color="auto"/>
            </w:tcBorders>
          </w:tcPr>
          <w:p w14:paraId="15F4B930" w14:textId="77777777" w:rsidR="00297649" w:rsidRPr="00B96EB2" w:rsidRDefault="00297649" w:rsidP="00297649">
            <w:r w:rsidRPr="00B96EB2">
              <w:t xml:space="preserve">Project Leader, Mar. Harv. Studies </w:t>
            </w:r>
          </w:p>
          <w:p w14:paraId="687110EB" w14:textId="77777777" w:rsidR="00297649" w:rsidRPr="00B96EB2" w:rsidRDefault="00297649" w:rsidP="00297649">
            <w:r w:rsidRPr="00B96EB2">
              <w:t>Michael Jaenicke</w:t>
            </w:r>
          </w:p>
          <w:p w14:paraId="54A30733" w14:textId="77777777" w:rsidR="00297649" w:rsidRPr="00B96EB2" w:rsidRDefault="00297649" w:rsidP="00297649">
            <w:r w:rsidRPr="00B96EB2">
              <w:t>P.O. Box 110024</w:t>
            </w:r>
          </w:p>
          <w:p w14:paraId="0D5804B9" w14:textId="77777777" w:rsidR="00297649" w:rsidRPr="00B96EB2" w:rsidRDefault="00297649" w:rsidP="00297649">
            <w:r w:rsidRPr="00B96EB2">
              <w:t>Juneau, AK 99811-0024</w:t>
            </w:r>
          </w:p>
          <w:p w14:paraId="2432B5D6" w14:textId="04B9F4D8" w:rsidR="00297649" w:rsidRPr="00B96EB2" w:rsidRDefault="00297649" w:rsidP="00297649">
            <w:r w:rsidRPr="00B96EB2">
              <w:t>(907) 465-4301</w:t>
            </w:r>
          </w:p>
        </w:tc>
        <w:tc>
          <w:tcPr>
            <w:tcW w:w="3240" w:type="dxa"/>
            <w:tcBorders>
              <w:top w:val="single" w:sz="4" w:space="0" w:color="auto"/>
              <w:left w:val="nil"/>
              <w:bottom w:val="single" w:sz="4" w:space="0" w:color="auto"/>
              <w:right w:val="single" w:sz="4" w:space="0" w:color="auto"/>
            </w:tcBorders>
          </w:tcPr>
          <w:p w14:paraId="34356DDE" w14:textId="12417B81" w:rsidR="00297649" w:rsidRPr="00B96EB2" w:rsidRDefault="00297649" w:rsidP="00297649">
            <w:r w:rsidRPr="00B96EB2">
              <w:t>Regional M</w:t>
            </w:r>
            <w:r w:rsidR="0002189A" w:rsidRPr="00B96EB2">
              <w:t xml:space="preserve">anagement </w:t>
            </w:r>
            <w:r w:rsidRPr="00B96EB2">
              <w:t>Coordinator</w:t>
            </w:r>
          </w:p>
          <w:p w14:paraId="472AD6F7" w14:textId="7C933787" w:rsidR="0002189A" w:rsidRPr="00B96EB2" w:rsidRDefault="00F13F05" w:rsidP="00297649">
            <w:r>
              <w:t>Patrick Fowler</w:t>
            </w:r>
          </w:p>
          <w:p w14:paraId="00C49DB7" w14:textId="2C07ED64" w:rsidR="00297649" w:rsidRPr="00B96EB2" w:rsidRDefault="00297649" w:rsidP="00297649">
            <w:r w:rsidRPr="00B96EB2">
              <w:t>304 Lake St., Room 103</w:t>
            </w:r>
          </w:p>
          <w:p w14:paraId="11E33493" w14:textId="77777777" w:rsidR="00297649" w:rsidRPr="00B96EB2" w:rsidRDefault="00297649" w:rsidP="00297649">
            <w:r w:rsidRPr="00B96EB2">
              <w:t>Sitka, AK 99835-7671</w:t>
            </w:r>
          </w:p>
          <w:p w14:paraId="192C5627" w14:textId="54649CA1" w:rsidR="00297649" w:rsidRPr="00B96EB2" w:rsidRDefault="00297649" w:rsidP="00297649">
            <w:r w:rsidRPr="00B96EB2">
              <w:t>(907) 747-5355</w:t>
            </w:r>
          </w:p>
        </w:tc>
        <w:tc>
          <w:tcPr>
            <w:tcW w:w="3281" w:type="dxa"/>
            <w:tcBorders>
              <w:left w:val="nil"/>
              <w:bottom w:val="single" w:sz="4" w:space="0" w:color="auto"/>
              <w:right w:val="single" w:sz="4" w:space="0" w:color="auto"/>
            </w:tcBorders>
          </w:tcPr>
          <w:p w14:paraId="66793BEC" w14:textId="530D99BD" w:rsidR="00297649" w:rsidRPr="00B96EB2" w:rsidRDefault="00297649" w:rsidP="00297649">
            <w:r w:rsidRPr="00B96EB2">
              <w:t xml:space="preserve">Regional Research </w:t>
            </w:r>
            <w:r w:rsidR="00F13F05">
              <w:t>Coordinator</w:t>
            </w:r>
          </w:p>
          <w:p w14:paraId="53FCC631" w14:textId="77777777" w:rsidR="00297649" w:rsidRPr="00B96EB2" w:rsidRDefault="00297649" w:rsidP="00297649">
            <w:r w:rsidRPr="00B96EB2">
              <w:t>Jeff Nichols</w:t>
            </w:r>
          </w:p>
          <w:p w14:paraId="234C3080" w14:textId="77777777" w:rsidR="00297649" w:rsidRPr="00B96EB2" w:rsidRDefault="00297649" w:rsidP="00297649">
            <w:r w:rsidRPr="00B96EB2">
              <w:t>P.O. Box 110024</w:t>
            </w:r>
          </w:p>
          <w:p w14:paraId="3CED6B27" w14:textId="77777777" w:rsidR="00297649" w:rsidRPr="00B96EB2" w:rsidRDefault="00297649" w:rsidP="00297649">
            <w:r w:rsidRPr="00B96EB2">
              <w:t>Juneau, AK 99811-0024</w:t>
            </w:r>
          </w:p>
          <w:p w14:paraId="357CD046" w14:textId="7B348A09" w:rsidR="00297649" w:rsidRPr="00B96EB2" w:rsidRDefault="00297649" w:rsidP="00297649">
            <w:r w:rsidRPr="00B96EB2">
              <w:t>(907) 465-8576</w:t>
            </w:r>
          </w:p>
        </w:tc>
      </w:tr>
      <w:tr w:rsidR="00297649" w:rsidRPr="00B96EB2" w14:paraId="78E65E64" w14:textId="77777777" w:rsidTr="003D2CF7">
        <w:trPr>
          <w:trHeight w:val="1232"/>
        </w:trPr>
        <w:tc>
          <w:tcPr>
            <w:tcW w:w="3055" w:type="dxa"/>
            <w:tcBorders>
              <w:top w:val="single" w:sz="4" w:space="0" w:color="auto"/>
              <w:left w:val="single" w:sz="4" w:space="0" w:color="auto"/>
              <w:bottom w:val="single" w:sz="4" w:space="0" w:color="auto"/>
              <w:right w:val="single" w:sz="4" w:space="0" w:color="auto"/>
            </w:tcBorders>
          </w:tcPr>
          <w:p w14:paraId="0C1269B1" w14:textId="77777777" w:rsidR="00297649" w:rsidRPr="00B96EB2" w:rsidRDefault="00297649" w:rsidP="00297649">
            <w:r w:rsidRPr="00B96EB2">
              <w:t>Yakutat Area Mgmt. Biologist</w:t>
            </w:r>
          </w:p>
          <w:p w14:paraId="396D5DA7" w14:textId="77777777" w:rsidR="00297649" w:rsidRPr="00B96EB2" w:rsidRDefault="00297649" w:rsidP="00297649">
            <w:r w:rsidRPr="00B96EB2">
              <w:t>Jason Pawluk</w:t>
            </w:r>
          </w:p>
          <w:p w14:paraId="33AEABE8" w14:textId="77777777" w:rsidR="00297649" w:rsidRPr="00B96EB2" w:rsidRDefault="00297649" w:rsidP="00297649">
            <w:pPr>
              <w:rPr>
                <w:lang w:val="pl-PL"/>
              </w:rPr>
            </w:pPr>
            <w:r w:rsidRPr="00B96EB2">
              <w:rPr>
                <w:lang w:val="pl-PL"/>
              </w:rPr>
              <w:t>P.O. Box 49</w:t>
            </w:r>
          </w:p>
          <w:p w14:paraId="4F05ADC2" w14:textId="77777777" w:rsidR="00297649" w:rsidRPr="00B96EB2" w:rsidRDefault="00297649" w:rsidP="00297649">
            <w:pPr>
              <w:rPr>
                <w:lang w:val="pl-PL"/>
              </w:rPr>
            </w:pPr>
            <w:r w:rsidRPr="00B96EB2">
              <w:rPr>
                <w:lang w:val="pl-PL"/>
              </w:rPr>
              <w:t>Yakutat, AK 99689-0049</w:t>
            </w:r>
          </w:p>
          <w:p w14:paraId="7D94762B" w14:textId="27E7DA72" w:rsidR="00297649" w:rsidRPr="00B96EB2" w:rsidRDefault="00297649" w:rsidP="00297649">
            <w:r w:rsidRPr="00B96EB2">
              <w:t>(907) 784-3222</w:t>
            </w:r>
          </w:p>
        </w:tc>
        <w:tc>
          <w:tcPr>
            <w:tcW w:w="3240" w:type="dxa"/>
            <w:tcBorders>
              <w:top w:val="single" w:sz="4" w:space="0" w:color="auto"/>
              <w:left w:val="nil"/>
              <w:bottom w:val="single" w:sz="4" w:space="0" w:color="auto"/>
              <w:right w:val="single" w:sz="4" w:space="0" w:color="auto"/>
            </w:tcBorders>
          </w:tcPr>
          <w:p w14:paraId="0D7AEBA4" w14:textId="77777777" w:rsidR="00297649" w:rsidRPr="00B96EB2" w:rsidRDefault="00297649" w:rsidP="00297649">
            <w:r w:rsidRPr="00B96EB2">
              <w:t>Haines/Skagway Area Mgmt. Biol.</w:t>
            </w:r>
          </w:p>
          <w:p w14:paraId="3FAEB75D" w14:textId="501D97E4" w:rsidR="00297649" w:rsidRPr="00B96EB2" w:rsidRDefault="00F13F05" w:rsidP="00297649">
            <w:r>
              <w:t>Vacant</w:t>
            </w:r>
          </w:p>
          <w:p w14:paraId="2CBD3AE3" w14:textId="77777777" w:rsidR="00297649" w:rsidRPr="00B96EB2" w:rsidRDefault="00297649" w:rsidP="00297649">
            <w:r w:rsidRPr="00B96EB2">
              <w:t>P.O. Box 330</w:t>
            </w:r>
          </w:p>
          <w:p w14:paraId="7288D09B" w14:textId="77777777" w:rsidR="00297649" w:rsidRPr="00B96EB2" w:rsidRDefault="00297649" w:rsidP="00297649">
            <w:r w:rsidRPr="00B96EB2">
              <w:t>Haines, AK 99827-0330</w:t>
            </w:r>
          </w:p>
          <w:p w14:paraId="50BD7557" w14:textId="05B7C8B7" w:rsidR="00297649" w:rsidRPr="00B96EB2" w:rsidDel="000505D3" w:rsidRDefault="00297649" w:rsidP="00297649">
            <w:r w:rsidRPr="00B96EB2">
              <w:t>(907) 766-3638</w:t>
            </w:r>
          </w:p>
        </w:tc>
        <w:tc>
          <w:tcPr>
            <w:tcW w:w="3281" w:type="dxa"/>
            <w:tcBorders>
              <w:top w:val="single" w:sz="4" w:space="0" w:color="auto"/>
              <w:left w:val="nil"/>
              <w:bottom w:val="single" w:sz="4" w:space="0" w:color="auto"/>
              <w:right w:val="single" w:sz="4" w:space="0" w:color="auto"/>
            </w:tcBorders>
          </w:tcPr>
          <w:p w14:paraId="53CB3739" w14:textId="58222E52" w:rsidR="00297649" w:rsidRPr="00B96EB2" w:rsidRDefault="00297649" w:rsidP="00297649">
            <w:r w:rsidRPr="00B96EB2">
              <w:t>Juneau Area Management Biologist</w:t>
            </w:r>
          </w:p>
          <w:p w14:paraId="36126D55" w14:textId="77777777" w:rsidR="00297649" w:rsidRPr="00B96EB2" w:rsidRDefault="00297649" w:rsidP="00297649">
            <w:r w:rsidRPr="00B96EB2">
              <w:t>Daniel Teske</w:t>
            </w:r>
          </w:p>
          <w:p w14:paraId="7BF937BB" w14:textId="77777777" w:rsidR="00297649" w:rsidRPr="00B96EB2" w:rsidRDefault="00297649" w:rsidP="00297649">
            <w:r w:rsidRPr="00B96EB2">
              <w:t>P.O. Box 110024</w:t>
            </w:r>
          </w:p>
          <w:p w14:paraId="22DC09AE" w14:textId="77777777" w:rsidR="00297649" w:rsidRPr="00B96EB2" w:rsidRDefault="00297649" w:rsidP="00297649">
            <w:r w:rsidRPr="00B96EB2">
              <w:t>Juneau, AK 99811-0024</w:t>
            </w:r>
          </w:p>
          <w:p w14:paraId="6F6E635A" w14:textId="6E6C1EB7" w:rsidR="00297649" w:rsidRPr="00B96EB2" w:rsidRDefault="00297649" w:rsidP="00297649">
            <w:r w:rsidRPr="00B96EB2">
              <w:t>(907) 465-8152</w:t>
            </w:r>
          </w:p>
        </w:tc>
      </w:tr>
      <w:tr w:rsidR="00297649" w:rsidRPr="00B96EB2" w14:paraId="0DF184EE" w14:textId="77777777" w:rsidTr="003D2CF7">
        <w:tc>
          <w:tcPr>
            <w:tcW w:w="3055" w:type="dxa"/>
            <w:tcBorders>
              <w:top w:val="single" w:sz="4" w:space="0" w:color="auto"/>
              <w:left w:val="single" w:sz="4" w:space="0" w:color="auto"/>
              <w:bottom w:val="single" w:sz="4" w:space="0" w:color="auto"/>
              <w:right w:val="single" w:sz="4" w:space="0" w:color="auto"/>
            </w:tcBorders>
          </w:tcPr>
          <w:p w14:paraId="5F77BA4A" w14:textId="77777777" w:rsidR="00297649" w:rsidRPr="00B96EB2" w:rsidRDefault="00297649" w:rsidP="00297649">
            <w:r w:rsidRPr="00B96EB2">
              <w:t>Sitka Area Mgmt. Biologist</w:t>
            </w:r>
          </w:p>
          <w:p w14:paraId="0F32898B" w14:textId="77777777" w:rsidR="00297649" w:rsidRPr="00B96EB2" w:rsidRDefault="00297649" w:rsidP="00297649">
            <w:r w:rsidRPr="00B96EB2">
              <w:t>Troy Tydingco</w:t>
            </w:r>
          </w:p>
          <w:p w14:paraId="20D3591D" w14:textId="77777777" w:rsidR="00297649" w:rsidRPr="00B96EB2" w:rsidRDefault="00297649" w:rsidP="00297649">
            <w:r w:rsidRPr="00B96EB2">
              <w:t>304 Lake St., Room 103</w:t>
            </w:r>
          </w:p>
          <w:p w14:paraId="670E692D" w14:textId="77777777" w:rsidR="00297649" w:rsidRPr="00B96EB2" w:rsidRDefault="00297649" w:rsidP="00297649">
            <w:r w:rsidRPr="00B96EB2">
              <w:t>Sitka, AK 99835-7671</w:t>
            </w:r>
          </w:p>
          <w:p w14:paraId="0CCD76FE" w14:textId="2EE5D3AB" w:rsidR="00297649" w:rsidRPr="00B96EB2" w:rsidRDefault="00297649" w:rsidP="00297649">
            <w:r w:rsidRPr="00B96EB2">
              <w:t>(907) 747-5355</w:t>
            </w:r>
          </w:p>
        </w:tc>
        <w:tc>
          <w:tcPr>
            <w:tcW w:w="3240" w:type="dxa"/>
            <w:tcBorders>
              <w:top w:val="single" w:sz="4" w:space="0" w:color="auto"/>
              <w:left w:val="nil"/>
              <w:bottom w:val="single" w:sz="4" w:space="0" w:color="auto"/>
              <w:right w:val="single" w:sz="4" w:space="0" w:color="auto"/>
            </w:tcBorders>
          </w:tcPr>
          <w:p w14:paraId="16369EC3" w14:textId="77777777" w:rsidR="00297649" w:rsidRPr="00B96EB2" w:rsidRDefault="00297649" w:rsidP="00297649">
            <w:r w:rsidRPr="00B96EB2">
              <w:t>Petersburg/Wrangell Mgmt. Biol.</w:t>
            </w:r>
          </w:p>
          <w:p w14:paraId="48756A5E" w14:textId="71419651" w:rsidR="00297649" w:rsidRPr="00B96EB2" w:rsidRDefault="00F13F05" w:rsidP="00297649">
            <w:r>
              <w:t xml:space="preserve">Jeffrey Rice </w:t>
            </w:r>
          </w:p>
          <w:p w14:paraId="5B7E7595" w14:textId="77777777" w:rsidR="00297649" w:rsidRPr="00B96EB2" w:rsidRDefault="00297649" w:rsidP="00297649">
            <w:r w:rsidRPr="00B96EB2">
              <w:t>P.O. Box 667</w:t>
            </w:r>
          </w:p>
          <w:p w14:paraId="1D71C260" w14:textId="77777777" w:rsidR="00297649" w:rsidRPr="00B96EB2" w:rsidRDefault="00297649" w:rsidP="00297649">
            <w:r w:rsidRPr="00B96EB2">
              <w:t>Petersburg, AK 99833-0667</w:t>
            </w:r>
          </w:p>
          <w:p w14:paraId="13884336" w14:textId="303AB045" w:rsidR="00297649" w:rsidRPr="00B96EB2" w:rsidRDefault="00297649" w:rsidP="00297649">
            <w:r w:rsidRPr="00B96EB2">
              <w:t>(907) 772-5231</w:t>
            </w:r>
          </w:p>
        </w:tc>
        <w:tc>
          <w:tcPr>
            <w:tcW w:w="3281" w:type="dxa"/>
            <w:tcBorders>
              <w:top w:val="single" w:sz="4" w:space="0" w:color="auto"/>
              <w:left w:val="nil"/>
              <w:bottom w:val="single" w:sz="4" w:space="0" w:color="auto"/>
              <w:right w:val="single" w:sz="4" w:space="0" w:color="auto"/>
            </w:tcBorders>
          </w:tcPr>
          <w:p w14:paraId="66B48AF5" w14:textId="77777777" w:rsidR="00297649" w:rsidRPr="00B96EB2" w:rsidRDefault="00297649" w:rsidP="00297649">
            <w:r w:rsidRPr="00B96EB2">
              <w:t xml:space="preserve">Prince of Wales Area Mgmt. Biol. </w:t>
            </w:r>
            <w:r w:rsidRPr="00B96EB2">
              <w:br/>
              <w:t>Craig Schwanke</w:t>
            </w:r>
          </w:p>
          <w:p w14:paraId="3743D3BD" w14:textId="77777777" w:rsidR="00297649" w:rsidRPr="00B96EB2" w:rsidRDefault="00297649" w:rsidP="00297649">
            <w:r w:rsidRPr="00B96EB2">
              <w:t>P.O. Box 682</w:t>
            </w:r>
          </w:p>
          <w:p w14:paraId="401EC15E" w14:textId="77777777" w:rsidR="00297649" w:rsidRPr="00B96EB2" w:rsidRDefault="00297649" w:rsidP="00297649">
            <w:r w:rsidRPr="00B96EB2">
              <w:t>Craig, AK 99921-0682</w:t>
            </w:r>
          </w:p>
          <w:p w14:paraId="734A8C33" w14:textId="76ED0677" w:rsidR="00297649" w:rsidRPr="00B96EB2" w:rsidRDefault="00297649" w:rsidP="00297649">
            <w:r w:rsidRPr="00B96EB2">
              <w:t>(907) 826-2498</w:t>
            </w:r>
          </w:p>
        </w:tc>
      </w:tr>
      <w:tr w:rsidR="00297649" w:rsidRPr="00B96EB2" w14:paraId="1DD6DE71" w14:textId="77777777" w:rsidTr="003D2CF7">
        <w:tc>
          <w:tcPr>
            <w:tcW w:w="3055" w:type="dxa"/>
            <w:tcBorders>
              <w:top w:val="single" w:sz="4" w:space="0" w:color="auto"/>
              <w:left w:val="single" w:sz="4" w:space="0" w:color="auto"/>
              <w:bottom w:val="single" w:sz="4" w:space="0" w:color="auto"/>
              <w:right w:val="single" w:sz="4" w:space="0" w:color="auto"/>
            </w:tcBorders>
          </w:tcPr>
          <w:p w14:paraId="605F8C1B" w14:textId="77777777" w:rsidR="00297649" w:rsidRPr="00B96EB2" w:rsidRDefault="00297649" w:rsidP="00297649">
            <w:r w:rsidRPr="00B96EB2">
              <w:t>Ketchikan Area Mgmt. Biologist</w:t>
            </w:r>
          </w:p>
          <w:p w14:paraId="4C8EC2D9" w14:textId="78A93516" w:rsidR="00297649" w:rsidRPr="00B96EB2" w:rsidRDefault="00297649" w:rsidP="00297649">
            <w:r w:rsidRPr="00B96EB2">
              <w:t xml:space="preserve">Kelly </w:t>
            </w:r>
            <w:r w:rsidR="00F13F05">
              <w:t>Reppert</w:t>
            </w:r>
          </w:p>
          <w:p w14:paraId="1BD5CCE9" w14:textId="77777777" w:rsidR="00297649" w:rsidRPr="00B96EB2" w:rsidRDefault="00297649" w:rsidP="00297649">
            <w:r w:rsidRPr="00B96EB2">
              <w:t>2030 Sea Level Drive, Suite 205</w:t>
            </w:r>
          </w:p>
          <w:p w14:paraId="7422C475" w14:textId="77777777" w:rsidR="00297649" w:rsidRPr="00B96EB2" w:rsidRDefault="00297649" w:rsidP="00297649">
            <w:r w:rsidRPr="00B96EB2">
              <w:t>Ketchikan, AK 99901-6073</w:t>
            </w:r>
          </w:p>
          <w:p w14:paraId="7792F041" w14:textId="74D7B715" w:rsidR="00297649" w:rsidRPr="00B96EB2" w:rsidRDefault="00297649" w:rsidP="00297649">
            <w:r w:rsidRPr="00B96EB2">
              <w:t>(907) 225-2859</w:t>
            </w:r>
          </w:p>
        </w:tc>
        <w:tc>
          <w:tcPr>
            <w:tcW w:w="3240" w:type="dxa"/>
            <w:tcBorders>
              <w:top w:val="single" w:sz="4" w:space="0" w:color="auto"/>
              <w:left w:val="nil"/>
              <w:bottom w:val="single" w:sz="4" w:space="0" w:color="auto"/>
              <w:right w:val="single" w:sz="4" w:space="0" w:color="auto"/>
            </w:tcBorders>
          </w:tcPr>
          <w:p w14:paraId="5EF35243" w14:textId="77777777" w:rsidR="00297649" w:rsidRPr="00B96EB2" w:rsidRDefault="00297649" w:rsidP="00297649">
            <w:r w:rsidRPr="00B96EB2">
              <w:t>Biometrician – Div. Sport Fish-RTS</w:t>
            </w:r>
          </w:p>
          <w:p w14:paraId="37A7B3CD" w14:textId="77777777" w:rsidR="00297649" w:rsidRPr="00B96EB2" w:rsidRDefault="00297649" w:rsidP="00297649">
            <w:r w:rsidRPr="00B96EB2">
              <w:t>Jiaqi Huang</w:t>
            </w:r>
          </w:p>
          <w:p w14:paraId="37A982AF" w14:textId="77777777" w:rsidR="00297649" w:rsidRPr="00B96EB2" w:rsidRDefault="00297649" w:rsidP="00297649">
            <w:r w:rsidRPr="00B96EB2">
              <w:t>333 Raspberry Road</w:t>
            </w:r>
          </w:p>
          <w:p w14:paraId="7D074ACA" w14:textId="77777777" w:rsidR="00297649" w:rsidRPr="00B96EB2" w:rsidRDefault="00297649" w:rsidP="00297649">
            <w:r w:rsidRPr="00B96EB2">
              <w:t>Anchorage, AK 99518-1565</w:t>
            </w:r>
          </w:p>
          <w:p w14:paraId="60DA50C2" w14:textId="1BCD11B5" w:rsidR="00297649" w:rsidRPr="00B96EB2" w:rsidRDefault="00297649" w:rsidP="00297649">
            <w:r w:rsidRPr="00B96EB2">
              <w:t>(907) 267-2327</w:t>
            </w:r>
          </w:p>
        </w:tc>
        <w:tc>
          <w:tcPr>
            <w:tcW w:w="3281" w:type="dxa"/>
            <w:tcBorders>
              <w:top w:val="single" w:sz="4" w:space="0" w:color="auto"/>
              <w:left w:val="nil"/>
              <w:bottom w:val="single" w:sz="4" w:space="0" w:color="auto"/>
              <w:right w:val="single" w:sz="4" w:space="0" w:color="auto"/>
            </w:tcBorders>
          </w:tcPr>
          <w:p w14:paraId="4EBE7772" w14:textId="77777777" w:rsidR="00297649" w:rsidRPr="00B96EB2" w:rsidRDefault="00297649" w:rsidP="00297649">
            <w:r w:rsidRPr="00B96EB2">
              <w:t>Research Analyst, Mar. Harv. Studies</w:t>
            </w:r>
          </w:p>
          <w:p w14:paraId="7BF92036" w14:textId="77777777" w:rsidR="00297649" w:rsidRPr="00B96EB2" w:rsidRDefault="00297649" w:rsidP="00297649">
            <w:r w:rsidRPr="00B96EB2">
              <w:t>Diana Tersteeg</w:t>
            </w:r>
          </w:p>
          <w:p w14:paraId="1F55A29E" w14:textId="77777777" w:rsidR="00297649" w:rsidRPr="00B96EB2" w:rsidRDefault="00297649" w:rsidP="00297649">
            <w:r w:rsidRPr="00B96EB2">
              <w:t>P.O. Box 110024</w:t>
            </w:r>
          </w:p>
          <w:p w14:paraId="334C4990" w14:textId="77777777" w:rsidR="00297649" w:rsidRPr="00B96EB2" w:rsidRDefault="00297649" w:rsidP="00297649">
            <w:r w:rsidRPr="00B96EB2">
              <w:t>Juneau, AK 99811-0024</w:t>
            </w:r>
          </w:p>
          <w:p w14:paraId="32591066" w14:textId="10AEDBB4" w:rsidR="00297649" w:rsidRPr="00B96EB2" w:rsidRDefault="00297649" w:rsidP="00297649">
            <w:r w:rsidRPr="00B96EB2">
              <w:t>(907) 465-4300</w:t>
            </w:r>
          </w:p>
        </w:tc>
      </w:tr>
    </w:tbl>
    <w:p w14:paraId="133BCA4C" w14:textId="77777777" w:rsidR="00373855" w:rsidRPr="00B96EB2" w:rsidRDefault="00373855">
      <w:pPr>
        <w:rPr>
          <w:b/>
        </w:rPr>
      </w:pPr>
    </w:p>
    <w:p w14:paraId="0DB06787" w14:textId="64EAD537" w:rsidR="007F3251" w:rsidRPr="00B96EB2" w:rsidRDefault="007F3251">
      <w:pPr>
        <w:rPr>
          <w:b/>
        </w:rPr>
      </w:pPr>
      <w:r w:rsidRPr="00B96EB2">
        <w:rPr>
          <w:b/>
        </w:rPr>
        <w:lastRenderedPageBreak/>
        <w:t>SOUTHCENTRAL REGION</w:t>
      </w:r>
    </w:p>
    <w:tbl>
      <w:tblPr>
        <w:tblW w:w="9456" w:type="dxa"/>
        <w:tblBorders>
          <w:top w:val="single" w:sz="4" w:space="0" w:color="auto"/>
        </w:tblBorders>
        <w:tblLayout w:type="fixed"/>
        <w:tblLook w:val="0000" w:firstRow="0" w:lastRow="0" w:firstColumn="0" w:lastColumn="0" w:noHBand="0" w:noVBand="0"/>
      </w:tblPr>
      <w:tblGrid>
        <w:gridCol w:w="3192"/>
        <w:gridCol w:w="3192"/>
        <w:gridCol w:w="3072"/>
      </w:tblGrid>
      <w:tr w:rsidR="006A5039" w:rsidRPr="00B96EB2" w14:paraId="6DFF42C4" w14:textId="77777777" w:rsidTr="00705F92">
        <w:tc>
          <w:tcPr>
            <w:tcW w:w="3192" w:type="dxa"/>
            <w:tcBorders>
              <w:top w:val="single" w:sz="4" w:space="0" w:color="auto"/>
              <w:left w:val="single" w:sz="4" w:space="0" w:color="auto"/>
              <w:bottom w:val="single" w:sz="4" w:space="0" w:color="auto"/>
              <w:right w:val="single" w:sz="4" w:space="0" w:color="auto"/>
            </w:tcBorders>
          </w:tcPr>
          <w:p w14:paraId="4D72E873" w14:textId="77777777" w:rsidR="000822DB" w:rsidRPr="00B96EB2" w:rsidRDefault="000822DB" w:rsidP="000822DB">
            <w:pPr>
              <w:keepNext/>
            </w:pPr>
            <w:r w:rsidRPr="00B96EB2">
              <w:t>Halibut/Groundfish Project Leaders</w:t>
            </w:r>
          </w:p>
          <w:p w14:paraId="4C4C7358" w14:textId="01610A2D" w:rsidR="000822DB" w:rsidRPr="00B96EB2" w:rsidRDefault="00F13F05" w:rsidP="000822DB">
            <w:pPr>
              <w:keepNext/>
            </w:pPr>
            <w:r>
              <w:t>Clay McKean</w:t>
            </w:r>
            <w:r w:rsidR="000822DB" w:rsidRPr="00B96EB2">
              <w:t>, Marian Ford</w:t>
            </w:r>
          </w:p>
          <w:p w14:paraId="2BF1E291" w14:textId="77777777" w:rsidR="000822DB" w:rsidRPr="00B96EB2" w:rsidRDefault="000822DB" w:rsidP="000822DB">
            <w:pPr>
              <w:keepNext/>
            </w:pPr>
            <w:r w:rsidRPr="00B96EB2">
              <w:t>3298 Douglas Place</w:t>
            </w:r>
          </w:p>
          <w:p w14:paraId="798DA838" w14:textId="77777777" w:rsidR="000822DB" w:rsidRPr="00B96EB2" w:rsidRDefault="000822DB" w:rsidP="000822DB">
            <w:pPr>
              <w:keepNext/>
            </w:pPr>
            <w:r w:rsidRPr="00B96EB2">
              <w:t>Homer, AK 99603</w:t>
            </w:r>
          </w:p>
          <w:p w14:paraId="354F5D2F" w14:textId="3278E02D" w:rsidR="006A5039" w:rsidRPr="00B96EB2" w:rsidRDefault="000822DB" w:rsidP="00705F92">
            <w:pPr>
              <w:keepNext/>
            </w:pPr>
            <w:r w:rsidRPr="00B96EB2">
              <w:t>(907) 235-8191</w:t>
            </w:r>
          </w:p>
        </w:tc>
        <w:tc>
          <w:tcPr>
            <w:tcW w:w="3192" w:type="dxa"/>
            <w:tcBorders>
              <w:left w:val="nil"/>
              <w:bottom w:val="single" w:sz="4" w:space="0" w:color="auto"/>
            </w:tcBorders>
          </w:tcPr>
          <w:p w14:paraId="40B6AFA3" w14:textId="77777777" w:rsidR="006A5039" w:rsidRPr="00B96EB2" w:rsidRDefault="006A5039" w:rsidP="00705F92">
            <w:pPr>
              <w:keepNext/>
            </w:pPr>
            <w:r w:rsidRPr="00B96EB2">
              <w:t>Regional Management Biologists</w:t>
            </w:r>
          </w:p>
          <w:p w14:paraId="16CD3BFC" w14:textId="77777777" w:rsidR="00F13F05" w:rsidRPr="00B96EB2" w:rsidRDefault="00F13F05" w:rsidP="00F13F05">
            <w:pPr>
              <w:keepNext/>
            </w:pPr>
            <w:r>
              <w:t>Jay Baumer, Matthew Miller</w:t>
            </w:r>
          </w:p>
          <w:p w14:paraId="3F925F16" w14:textId="77777777" w:rsidR="006A5039" w:rsidRPr="00B96EB2" w:rsidRDefault="006A5039" w:rsidP="00705F92">
            <w:pPr>
              <w:keepNext/>
            </w:pPr>
            <w:r w:rsidRPr="00B96EB2">
              <w:t>333 Raspberry Road</w:t>
            </w:r>
          </w:p>
          <w:p w14:paraId="6D56A5D5" w14:textId="77777777" w:rsidR="006A5039" w:rsidRPr="00B96EB2" w:rsidRDefault="006A5039" w:rsidP="00705F92">
            <w:pPr>
              <w:keepNext/>
            </w:pPr>
            <w:r w:rsidRPr="00B96EB2">
              <w:t>Anchorage, AK 99518-1565</w:t>
            </w:r>
          </w:p>
          <w:p w14:paraId="3024CA3A" w14:textId="77777777" w:rsidR="006A5039" w:rsidRPr="00B96EB2" w:rsidRDefault="006A5039" w:rsidP="00705F92">
            <w:pPr>
              <w:keepNext/>
            </w:pPr>
            <w:r w:rsidRPr="00B96EB2">
              <w:t>(907) 267-2218</w:t>
            </w:r>
          </w:p>
        </w:tc>
        <w:tc>
          <w:tcPr>
            <w:tcW w:w="3072" w:type="dxa"/>
            <w:tcBorders>
              <w:left w:val="single" w:sz="4" w:space="0" w:color="auto"/>
              <w:bottom w:val="single" w:sz="4" w:space="0" w:color="auto"/>
              <w:right w:val="single" w:sz="4" w:space="0" w:color="auto"/>
            </w:tcBorders>
          </w:tcPr>
          <w:p w14:paraId="0E6ED1A4" w14:textId="465D059D" w:rsidR="006A5039" w:rsidRPr="00B96EB2" w:rsidRDefault="006A5039" w:rsidP="00705F92">
            <w:pPr>
              <w:keepNext/>
            </w:pPr>
            <w:r w:rsidRPr="00B96EB2">
              <w:t>Regional Research Biologist</w:t>
            </w:r>
            <w:r w:rsidR="00F13F05">
              <w:t>s</w:t>
            </w:r>
          </w:p>
          <w:p w14:paraId="4C6D2764" w14:textId="49642BC6" w:rsidR="006A5039" w:rsidRPr="00B96EB2" w:rsidRDefault="005E3A73" w:rsidP="00705F92">
            <w:pPr>
              <w:keepNext/>
            </w:pPr>
            <w:r w:rsidRPr="00B96EB2">
              <w:t>Tim McKinley</w:t>
            </w:r>
            <w:r w:rsidR="00F13F05">
              <w:t>, Adam St. Saviour</w:t>
            </w:r>
          </w:p>
          <w:p w14:paraId="128D049E" w14:textId="77777777" w:rsidR="006A5039" w:rsidRPr="00B96EB2" w:rsidRDefault="006A5039" w:rsidP="00705F92">
            <w:pPr>
              <w:keepNext/>
            </w:pPr>
            <w:r w:rsidRPr="00B96EB2">
              <w:t>333 Raspberry Road</w:t>
            </w:r>
          </w:p>
          <w:p w14:paraId="46F6DA58" w14:textId="77777777" w:rsidR="006A5039" w:rsidRPr="00B96EB2" w:rsidRDefault="006A5039" w:rsidP="00705F92">
            <w:pPr>
              <w:keepNext/>
            </w:pPr>
            <w:r w:rsidRPr="00B96EB2">
              <w:t>Anchorage, AK 99518-1565</w:t>
            </w:r>
          </w:p>
          <w:p w14:paraId="07233D9C" w14:textId="77777777" w:rsidR="006A5039" w:rsidRPr="00B96EB2" w:rsidRDefault="006A5039" w:rsidP="00705F92">
            <w:pPr>
              <w:keepNext/>
            </w:pPr>
            <w:r w:rsidRPr="00B96EB2">
              <w:t>(907) 267-2218</w:t>
            </w:r>
          </w:p>
        </w:tc>
      </w:tr>
      <w:tr w:rsidR="006A5039" w:rsidRPr="00B96EB2" w14:paraId="3CB08DD4" w14:textId="77777777" w:rsidTr="00705F92">
        <w:tc>
          <w:tcPr>
            <w:tcW w:w="3192" w:type="dxa"/>
            <w:tcBorders>
              <w:top w:val="single" w:sz="4" w:space="0" w:color="auto"/>
              <w:left w:val="single" w:sz="4" w:space="0" w:color="auto"/>
              <w:bottom w:val="single" w:sz="4" w:space="0" w:color="auto"/>
              <w:right w:val="single" w:sz="4" w:space="0" w:color="auto"/>
            </w:tcBorders>
          </w:tcPr>
          <w:p w14:paraId="74B142C6" w14:textId="77777777" w:rsidR="009E1BF8" w:rsidRPr="00B96EB2" w:rsidRDefault="009E1BF8" w:rsidP="009E1BF8">
            <w:pPr>
              <w:keepNext/>
            </w:pPr>
            <w:r w:rsidRPr="00B96EB2">
              <w:t>Lower Cook Inlet Mgmt. Biol.</w:t>
            </w:r>
          </w:p>
          <w:p w14:paraId="4F5BA395" w14:textId="779A6D38" w:rsidR="009E1BF8" w:rsidRPr="00B96EB2" w:rsidRDefault="002004ED" w:rsidP="009E1BF8">
            <w:pPr>
              <w:keepNext/>
            </w:pPr>
            <w:r w:rsidRPr="00B96EB2">
              <w:t>Mike Booz</w:t>
            </w:r>
            <w:r w:rsidR="001715CD" w:rsidRPr="00B96EB2">
              <w:t>, Holly Dickson</w:t>
            </w:r>
          </w:p>
          <w:p w14:paraId="099F7C80" w14:textId="77777777" w:rsidR="009E1BF8" w:rsidRPr="00B96EB2" w:rsidRDefault="009E1BF8" w:rsidP="009E1BF8">
            <w:pPr>
              <w:keepNext/>
            </w:pPr>
            <w:r w:rsidRPr="00B96EB2">
              <w:t>3298 Douglas Place</w:t>
            </w:r>
          </w:p>
          <w:p w14:paraId="4677E728" w14:textId="77777777" w:rsidR="009E1BF8" w:rsidRPr="00B96EB2" w:rsidRDefault="009E1BF8" w:rsidP="009E1BF8">
            <w:pPr>
              <w:keepNext/>
            </w:pPr>
            <w:r w:rsidRPr="00B96EB2">
              <w:t>Homer, Alaska 99603-8027</w:t>
            </w:r>
          </w:p>
          <w:p w14:paraId="00EBCD44" w14:textId="77777777" w:rsidR="006A5039" w:rsidRPr="00B96EB2" w:rsidDel="00807634" w:rsidRDefault="009E1BF8" w:rsidP="00705F92">
            <w:pPr>
              <w:keepNext/>
            </w:pPr>
            <w:r w:rsidRPr="00B96EB2">
              <w:t>(907) 235-8191</w:t>
            </w:r>
          </w:p>
        </w:tc>
        <w:tc>
          <w:tcPr>
            <w:tcW w:w="3192" w:type="dxa"/>
            <w:tcBorders>
              <w:left w:val="nil"/>
              <w:bottom w:val="single" w:sz="4" w:space="0" w:color="auto"/>
            </w:tcBorders>
          </w:tcPr>
          <w:p w14:paraId="712E541C" w14:textId="77777777" w:rsidR="009E1BF8" w:rsidRPr="00B96EB2" w:rsidRDefault="009E1BF8" w:rsidP="009E1BF8">
            <w:pPr>
              <w:keepNext/>
            </w:pPr>
            <w:r w:rsidRPr="00B96EB2">
              <w:t>PWS and North Gulf Mgmt. Biol.</w:t>
            </w:r>
          </w:p>
          <w:p w14:paraId="195DAF09" w14:textId="71BCDB68" w:rsidR="009E1BF8" w:rsidRPr="00B96EB2" w:rsidRDefault="009E1BF8" w:rsidP="009E1BF8">
            <w:pPr>
              <w:keepNext/>
            </w:pPr>
            <w:r w:rsidRPr="00B96EB2">
              <w:t>Brittany Blain</w:t>
            </w:r>
            <w:r w:rsidR="008C1758" w:rsidRPr="00B96EB2">
              <w:t>-Roth</w:t>
            </w:r>
            <w:r w:rsidR="00F13F05">
              <w:t>, Donald Arthur</w:t>
            </w:r>
          </w:p>
          <w:p w14:paraId="3A10AAD6" w14:textId="77777777" w:rsidR="009E1BF8" w:rsidRPr="00B96EB2" w:rsidRDefault="009E1BF8" w:rsidP="009E1BF8">
            <w:pPr>
              <w:keepNext/>
            </w:pPr>
            <w:r w:rsidRPr="00B96EB2">
              <w:t>333 Raspberry Road</w:t>
            </w:r>
          </w:p>
          <w:p w14:paraId="2C76A0EB" w14:textId="77777777" w:rsidR="009E1BF8" w:rsidRPr="00B96EB2" w:rsidRDefault="009E1BF8" w:rsidP="009E1BF8">
            <w:pPr>
              <w:keepNext/>
            </w:pPr>
            <w:r w:rsidRPr="00B96EB2">
              <w:t>Anchorage, AK 99518-1599</w:t>
            </w:r>
          </w:p>
          <w:p w14:paraId="5E0834A8" w14:textId="1D9FA57C" w:rsidR="006A5039" w:rsidRPr="00B96EB2" w:rsidDel="00F70AEA" w:rsidRDefault="009E1BF8" w:rsidP="00705F92">
            <w:pPr>
              <w:keepNext/>
            </w:pPr>
            <w:r w:rsidRPr="00B96EB2">
              <w:t>(907) 267-</w:t>
            </w:r>
            <w:r w:rsidR="002004ED" w:rsidRPr="00B96EB2">
              <w:t>2218</w:t>
            </w:r>
          </w:p>
        </w:tc>
        <w:tc>
          <w:tcPr>
            <w:tcW w:w="3072" w:type="dxa"/>
            <w:tcBorders>
              <w:left w:val="single" w:sz="4" w:space="0" w:color="auto"/>
              <w:bottom w:val="single" w:sz="4" w:space="0" w:color="auto"/>
              <w:right w:val="single" w:sz="4" w:space="0" w:color="auto"/>
            </w:tcBorders>
          </w:tcPr>
          <w:p w14:paraId="7BD8F056" w14:textId="77777777" w:rsidR="009E1BF8" w:rsidRPr="00B96EB2" w:rsidRDefault="009E1BF8" w:rsidP="009E1BF8">
            <w:pPr>
              <w:keepNext/>
              <w:ind w:left="6" w:hanging="6"/>
            </w:pPr>
            <w:r w:rsidRPr="00B96EB2">
              <w:t xml:space="preserve">Kodiak, Alaska Pen., and Aleutian </w:t>
            </w:r>
            <w:r w:rsidRPr="00B96EB2">
              <w:br/>
              <w:t>Islands Management Biologist</w:t>
            </w:r>
          </w:p>
          <w:p w14:paraId="4C89153E" w14:textId="77777777" w:rsidR="009E1BF8" w:rsidRPr="00B96EB2" w:rsidRDefault="009E1BF8" w:rsidP="009E1BF8">
            <w:pPr>
              <w:keepNext/>
              <w:ind w:left="40" w:hanging="40"/>
            </w:pPr>
            <w:r w:rsidRPr="00B96EB2">
              <w:t>Tyler Polum</w:t>
            </w:r>
          </w:p>
          <w:p w14:paraId="4200CB0F" w14:textId="77777777" w:rsidR="009E1BF8" w:rsidRPr="00B96EB2" w:rsidRDefault="009E1BF8" w:rsidP="009E1BF8">
            <w:pPr>
              <w:keepNext/>
              <w:ind w:left="40" w:hanging="40"/>
            </w:pPr>
            <w:r w:rsidRPr="00B96EB2">
              <w:t>211 Mission Road</w:t>
            </w:r>
          </w:p>
          <w:p w14:paraId="337AC8A1" w14:textId="77777777" w:rsidR="009E1BF8" w:rsidRPr="00B96EB2" w:rsidRDefault="009E1BF8" w:rsidP="009E1BF8">
            <w:pPr>
              <w:keepNext/>
            </w:pPr>
            <w:r w:rsidRPr="00B96EB2">
              <w:t>Kodiak, AK 99615-6399</w:t>
            </w:r>
          </w:p>
          <w:p w14:paraId="086F9B96" w14:textId="77777777" w:rsidR="006A5039" w:rsidRPr="00B96EB2" w:rsidDel="00F70AEA" w:rsidRDefault="009E1BF8" w:rsidP="00705F92">
            <w:pPr>
              <w:keepNext/>
            </w:pPr>
            <w:r w:rsidRPr="00B96EB2">
              <w:t>(907) 486-1880</w:t>
            </w:r>
          </w:p>
        </w:tc>
      </w:tr>
      <w:tr w:rsidR="00FC5848" w14:paraId="6F5550BC" w14:textId="77777777" w:rsidTr="00705F92">
        <w:tc>
          <w:tcPr>
            <w:tcW w:w="3192" w:type="dxa"/>
            <w:tcBorders>
              <w:top w:val="single" w:sz="4" w:space="0" w:color="auto"/>
              <w:left w:val="single" w:sz="4" w:space="0" w:color="auto"/>
              <w:bottom w:val="single" w:sz="4" w:space="0" w:color="auto"/>
              <w:right w:val="single" w:sz="4" w:space="0" w:color="auto"/>
            </w:tcBorders>
          </w:tcPr>
          <w:p w14:paraId="5C3DCAAA" w14:textId="41230540" w:rsidR="00FC5848" w:rsidRPr="00B96EB2" w:rsidRDefault="00FC5848" w:rsidP="00FC5848">
            <w:pPr>
              <w:keepNext/>
            </w:pPr>
          </w:p>
        </w:tc>
        <w:tc>
          <w:tcPr>
            <w:tcW w:w="3192" w:type="dxa"/>
            <w:tcBorders>
              <w:top w:val="single" w:sz="4" w:space="0" w:color="auto"/>
              <w:left w:val="nil"/>
              <w:bottom w:val="single" w:sz="4" w:space="0" w:color="auto"/>
            </w:tcBorders>
          </w:tcPr>
          <w:p w14:paraId="21FF8B27" w14:textId="666A7FF2" w:rsidR="00FC5848" w:rsidRPr="00B96EB2" w:rsidRDefault="00F13F05" w:rsidP="00FC5848">
            <w:r>
              <w:t xml:space="preserve">Chief </w:t>
            </w:r>
            <w:r w:rsidR="00FC5848" w:rsidRPr="00B96EB2">
              <w:t>Biometrician</w:t>
            </w:r>
          </w:p>
          <w:p w14:paraId="638A229E" w14:textId="77777777" w:rsidR="00FC5848" w:rsidRPr="00B96EB2" w:rsidRDefault="00FC5848" w:rsidP="00FC5848">
            <w:r w:rsidRPr="00B96EB2">
              <w:t>Jiaqi Huang</w:t>
            </w:r>
          </w:p>
          <w:p w14:paraId="455F043B" w14:textId="77777777" w:rsidR="00FC5848" w:rsidRPr="00B96EB2" w:rsidRDefault="00FC5848" w:rsidP="00FC5848">
            <w:r w:rsidRPr="00B96EB2">
              <w:t>Division of Sport Fish-RTS</w:t>
            </w:r>
          </w:p>
          <w:p w14:paraId="6932166F" w14:textId="77777777" w:rsidR="00FC5848" w:rsidRPr="00B96EB2" w:rsidRDefault="00FC5848" w:rsidP="00FC5848">
            <w:r w:rsidRPr="00B96EB2">
              <w:t>333 Raspberry Road</w:t>
            </w:r>
          </w:p>
          <w:p w14:paraId="419399B5" w14:textId="77777777" w:rsidR="00FC5848" w:rsidRPr="00B96EB2" w:rsidRDefault="00FC5848" w:rsidP="00FC5848">
            <w:r w:rsidRPr="00B96EB2">
              <w:t>Anchorage, AK 99518-1565</w:t>
            </w:r>
          </w:p>
          <w:p w14:paraId="77C1F172" w14:textId="567C987B" w:rsidR="00FC5848" w:rsidRPr="00852259" w:rsidRDefault="00FC5848" w:rsidP="00FC5848">
            <w:pPr>
              <w:keepNext/>
            </w:pPr>
            <w:r w:rsidRPr="00B96EB2">
              <w:t>(907) 267-2327</w:t>
            </w:r>
          </w:p>
        </w:tc>
        <w:tc>
          <w:tcPr>
            <w:tcW w:w="3072" w:type="dxa"/>
            <w:tcBorders>
              <w:top w:val="single" w:sz="4" w:space="0" w:color="auto"/>
              <w:left w:val="single" w:sz="4" w:space="0" w:color="auto"/>
              <w:bottom w:val="single" w:sz="4" w:space="0" w:color="auto"/>
              <w:right w:val="single" w:sz="4" w:space="0" w:color="auto"/>
            </w:tcBorders>
          </w:tcPr>
          <w:p w14:paraId="665894E7" w14:textId="186B811D" w:rsidR="00FC5848" w:rsidRDefault="00FC5848" w:rsidP="00FC5848">
            <w:pPr>
              <w:keepNext/>
            </w:pPr>
          </w:p>
        </w:tc>
      </w:tr>
    </w:tbl>
    <w:p w14:paraId="37072EF0" w14:textId="77777777" w:rsidR="003D6A26" w:rsidRDefault="003D6A26">
      <w:pPr>
        <w:tabs>
          <w:tab w:val="left" w:pos="0"/>
          <w:tab w:val="left" w:pos="720"/>
          <w:tab w:val="left" w:pos="1440"/>
          <w:tab w:val="left" w:pos="1908"/>
          <w:tab w:val="left" w:pos="2160"/>
          <w:tab w:val="left" w:pos="2376"/>
          <w:tab w:val="left" w:pos="2844"/>
          <w:tab w:val="left" w:pos="3312"/>
          <w:tab w:val="left" w:pos="3780"/>
          <w:tab w:val="left" w:pos="4248"/>
          <w:tab w:val="left" w:pos="4716"/>
          <w:tab w:val="left" w:pos="5184"/>
          <w:tab w:val="left" w:pos="5652"/>
          <w:tab w:val="left" w:pos="8646"/>
        </w:tabs>
        <w:ind w:left="1440" w:right="540"/>
        <w:jc w:val="center"/>
        <w:rPr>
          <w:sz w:val="24"/>
        </w:rPr>
      </w:pPr>
    </w:p>
    <w:p w14:paraId="29A083BB" w14:textId="77777777" w:rsidR="003D6A26" w:rsidRDefault="003D6A26" w:rsidP="003D6A26">
      <w:pPr>
        <w:tabs>
          <w:tab w:val="left" w:pos="4125"/>
        </w:tabs>
        <w:rPr>
          <w:sz w:val="24"/>
        </w:rPr>
      </w:pPr>
      <w:r>
        <w:rPr>
          <w:sz w:val="24"/>
        </w:rPr>
        <w:tab/>
      </w:r>
    </w:p>
    <w:p w14:paraId="0DEA6EE9" w14:textId="77777777" w:rsidR="003D6A26" w:rsidRDefault="003D6A26" w:rsidP="003D6A26">
      <w:pPr>
        <w:rPr>
          <w:sz w:val="24"/>
        </w:rPr>
      </w:pPr>
    </w:p>
    <w:p w14:paraId="75AD892E" w14:textId="5EBCD001" w:rsidR="00BB7950" w:rsidRDefault="00BB7950">
      <w:pPr>
        <w:rPr>
          <w:sz w:val="24"/>
        </w:rPr>
      </w:pPr>
      <w:r>
        <w:rPr>
          <w:sz w:val="24"/>
        </w:rPr>
        <w:br w:type="page"/>
      </w:r>
    </w:p>
    <w:p w14:paraId="0C849C45" w14:textId="77777777" w:rsidR="00932F60" w:rsidRDefault="00932F60" w:rsidP="00E0547C">
      <w:pPr>
        <w:rPr>
          <w:sz w:val="24"/>
        </w:rPr>
        <w:sectPr w:rsidR="00932F60" w:rsidSect="00F944EA">
          <w:pgSz w:w="12240" w:h="15840" w:code="1"/>
          <w:pgMar w:top="900" w:right="1440" w:bottom="1440" w:left="1440" w:header="1440" w:footer="675" w:gutter="0"/>
          <w:cols w:space="720"/>
          <w:noEndnote/>
          <w:docGrid w:linePitch="360"/>
        </w:sectPr>
      </w:pPr>
    </w:p>
    <w:p w14:paraId="7DE912B4" w14:textId="32D0B199" w:rsidR="007F3251" w:rsidRDefault="00AF2D41" w:rsidP="00FD1937">
      <w:pPr>
        <w:pStyle w:val="Heading2"/>
        <w:ind w:left="0" w:firstLine="0"/>
      </w:pPr>
      <w:bookmarkStart w:id="188" w:name="_Toc418844105"/>
      <w:bookmarkStart w:id="189" w:name="_Toc131578961"/>
      <w:r w:rsidRPr="00932F60">
        <w:rPr>
          <w:b/>
          <w:noProof/>
        </w:rPr>
        <w:lastRenderedPageBreak/>
        <w:drawing>
          <wp:anchor distT="0" distB="0" distL="114300" distR="114300" simplePos="0" relativeHeight="251663360" behindDoc="0" locked="0" layoutInCell="1" allowOverlap="1" wp14:anchorId="26B98475" wp14:editId="738AB872">
            <wp:simplePos x="0" y="0"/>
            <wp:positionH relativeFrom="column">
              <wp:posOffset>0</wp:posOffset>
            </wp:positionH>
            <wp:positionV relativeFrom="paragraph">
              <wp:posOffset>386080</wp:posOffset>
            </wp:positionV>
            <wp:extent cx="8539480" cy="528701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7941" b="9397"/>
                    <a:stretch/>
                  </pic:blipFill>
                  <pic:spPr bwMode="auto">
                    <a:xfrm>
                      <a:off x="0" y="0"/>
                      <a:ext cx="8539480" cy="5287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52A" w:rsidRPr="00932F60">
        <w:t>A</w:t>
      </w:r>
      <w:r w:rsidR="007F3251" w:rsidRPr="00932F60">
        <w:t xml:space="preserve">ppendix II. Map </w:t>
      </w:r>
      <w:r w:rsidR="004C421B" w:rsidRPr="00932F60">
        <w:t xml:space="preserve">depicting </w:t>
      </w:r>
      <w:r w:rsidR="004C421B">
        <w:t>S</w:t>
      </w:r>
      <w:r w:rsidR="004C421B" w:rsidRPr="00932F60">
        <w:t xml:space="preserve">tate of </w:t>
      </w:r>
      <w:r w:rsidR="004C421B">
        <w:t>A</w:t>
      </w:r>
      <w:r w:rsidR="004C421B" w:rsidRPr="00932F60">
        <w:t>laska commercial fishery management regions</w:t>
      </w:r>
      <w:bookmarkEnd w:id="188"/>
      <w:r w:rsidR="00BB7950">
        <w:t>.</w:t>
      </w:r>
      <w:bookmarkEnd w:id="189"/>
      <w:r w:rsidR="00BB7950">
        <w:t xml:space="preserve"> </w:t>
      </w:r>
    </w:p>
    <w:sectPr w:rsidR="007F3251" w:rsidSect="00BB7950">
      <w:pgSz w:w="15840" w:h="12240" w:orient="landscape" w:code="1"/>
      <w:pgMar w:top="1440" w:right="900" w:bottom="1440" w:left="1440" w:header="1440" w:footer="67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95332" w14:textId="77777777" w:rsidR="007154BC" w:rsidRDefault="007154BC">
      <w:r>
        <w:separator/>
      </w:r>
    </w:p>
  </w:endnote>
  <w:endnote w:type="continuationSeparator" w:id="0">
    <w:p w14:paraId="48693D3C" w14:textId="77777777" w:rsidR="007154BC" w:rsidRDefault="007154BC">
      <w:r>
        <w:continuationSeparator/>
      </w:r>
    </w:p>
  </w:endnote>
  <w:endnote w:type="continuationNotice" w:id="1">
    <w:p w14:paraId="3E972B2C" w14:textId="77777777" w:rsidR="007154BC" w:rsidRDefault="00715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1D42" w14:textId="77777777" w:rsidR="007C3CDC" w:rsidRDefault="007C3C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F926E6" w14:textId="77777777" w:rsidR="007C3CDC" w:rsidRDefault="007C3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4A0D" w14:textId="6CFCFC67" w:rsidR="007C3CDC" w:rsidRDefault="007C3C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2F5DAB74" w14:textId="77777777" w:rsidR="007C3CDC" w:rsidRDefault="007C3CDC">
    <w:pPr>
      <w:spacing w:before="140" w:line="100" w:lineRule="exact"/>
      <w:ind w:right="360"/>
      <w:rPr>
        <w:sz w:val="10"/>
      </w:rPr>
    </w:pPr>
  </w:p>
  <w:p w14:paraId="3787515A" w14:textId="77777777" w:rsidR="007C3CDC" w:rsidRPr="00E0547C" w:rsidRDefault="007C3CDC" w:rsidP="00E054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720" w:hanging="1440"/>
      <w:rPr>
        <w:sz w:val="22"/>
      </w:rPr>
    </w:pPr>
  </w:p>
  <w:p w14:paraId="5D48C179" w14:textId="77777777" w:rsidR="007C3CDC" w:rsidRPr="00E0547C" w:rsidRDefault="007C3CDC" w:rsidP="00E054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right="2880" w:hanging="4320"/>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DE33" w14:textId="77777777" w:rsidR="007C3CDC" w:rsidRDefault="007C3C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191527"/>
      <w:docPartObj>
        <w:docPartGallery w:val="Page Numbers (Bottom of Page)"/>
        <w:docPartUnique/>
      </w:docPartObj>
    </w:sdtPr>
    <w:sdtEndPr>
      <w:rPr>
        <w:noProof/>
      </w:rPr>
    </w:sdtEndPr>
    <w:sdtContent>
      <w:p w14:paraId="03F76884" w14:textId="65998519" w:rsidR="007C3CDC" w:rsidRDefault="007C3CDC">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457142C1" w14:textId="77777777" w:rsidR="007C3CDC" w:rsidRDefault="007C3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62AB3" w14:textId="77777777" w:rsidR="007154BC" w:rsidRDefault="007154BC">
      <w:r>
        <w:rPr>
          <w:sz w:val="24"/>
        </w:rPr>
        <w:separator/>
      </w:r>
    </w:p>
  </w:footnote>
  <w:footnote w:type="continuationSeparator" w:id="0">
    <w:p w14:paraId="2487E02F" w14:textId="77777777" w:rsidR="007154BC" w:rsidRDefault="007154BC">
      <w:r>
        <w:continuationSeparator/>
      </w:r>
    </w:p>
  </w:footnote>
  <w:footnote w:type="continuationNotice" w:id="1">
    <w:p w14:paraId="7EEFB4A0" w14:textId="77777777" w:rsidR="007154BC" w:rsidRDefault="00715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07B5" w14:textId="77777777" w:rsidR="007C3CDC" w:rsidRDefault="007C3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8623" w14:textId="77777777" w:rsidR="007C3CDC" w:rsidRDefault="007C3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E619" w14:textId="77777777" w:rsidR="007C3CDC" w:rsidRDefault="007C3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70C"/>
    <w:multiLevelType w:val="hybridMultilevel"/>
    <w:tmpl w:val="168A0972"/>
    <w:lvl w:ilvl="0" w:tplc="04090015">
      <w:start w:val="1"/>
      <w:numFmt w:val="upp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15260"/>
    <w:multiLevelType w:val="hybridMultilevel"/>
    <w:tmpl w:val="10DC41EA"/>
    <w:lvl w:ilvl="0" w:tplc="A35EDF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293510"/>
    <w:multiLevelType w:val="hybridMultilevel"/>
    <w:tmpl w:val="D6645668"/>
    <w:lvl w:ilvl="0" w:tplc="224C35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AE7E69"/>
    <w:multiLevelType w:val="hybridMultilevel"/>
    <w:tmpl w:val="E76CD52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EC3C28"/>
    <w:multiLevelType w:val="hybridMultilevel"/>
    <w:tmpl w:val="50CC2EA4"/>
    <w:lvl w:ilvl="0" w:tplc="923EF7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490B54"/>
    <w:multiLevelType w:val="hybridMultilevel"/>
    <w:tmpl w:val="FFD2B2F4"/>
    <w:lvl w:ilvl="0" w:tplc="9E3AA3C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1D0790A"/>
    <w:multiLevelType w:val="hybridMultilevel"/>
    <w:tmpl w:val="07B64788"/>
    <w:lvl w:ilvl="0" w:tplc="923EF7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911185"/>
    <w:multiLevelType w:val="hybridMultilevel"/>
    <w:tmpl w:val="B4BAF13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A5A2439"/>
    <w:multiLevelType w:val="hybridMultilevel"/>
    <w:tmpl w:val="B87AB346"/>
    <w:lvl w:ilvl="0" w:tplc="4F0E24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2931A43"/>
    <w:multiLevelType w:val="hybridMultilevel"/>
    <w:tmpl w:val="B07E5EB8"/>
    <w:lvl w:ilvl="0" w:tplc="04090015">
      <w:start w:val="1"/>
      <w:numFmt w:val="upperLetter"/>
      <w:lvlText w:val="%1."/>
      <w:lvlJc w:val="left"/>
      <w:pPr>
        <w:ind w:left="1440" w:hanging="360"/>
      </w:pPr>
      <w:rPr>
        <w:rFonts w:hint="default"/>
        <w:b w:val="0"/>
        <w:color w:val="auto"/>
      </w:rPr>
    </w:lvl>
    <w:lvl w:ilvl="1" w:tplc="CA18A40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F83CFA"/>
    <w:multiLevelType w:val="hybridMultilevel"/>
    <w:tmpl w:val="B308B5C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7355AEA"/>
    <w:multiLevelType w:val="hybridMultilevel"/>
    <w:tmpl w:val="3984EB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C6E13"/>
    <w:multiLevelType w:val="hybridMultilevel"/>
    <w:tmpl w:val="EB3E6F7A"/>
    <w:lvl w:ilvl="0" w:tplc="923EF7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F8A6E44"/>
    <w:multiLevelType w:val="hybridMultilevel"/>
    <w:tmpl w:val="926A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A0B1D"/>
    <w:multiLevelType w:val="hybridMultilevel"/>
    <w:tmpl w:val="D64EF1CC"/>
    <w:lvl w:ilvl="0" w:tplc="31F4B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3423B32"/>
    <w:multiLevelType w:val="hybridMultilevel"/>
    <w:tmpl w:val="07B64788"/>
    <w:lvl w:ilvl="0" w:tplc="923EF7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A3E2DD7"/>
    <w:multiLevelType w:val="hybridMultilevel"/>
    <w:tmpl w:val="A47E01F6"/>
    <w:lvl w:ilvl="0" w:tplc="D2C2FCB0">
      <w:start w:val="11"/>
      <w:numFmt w:val="upp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4F01DB"/>
    <w:multiLevelType w:val="singleLevel"/>
    <w:tmpl w:val="DF1A7B96"/>
    <w:lvl w:ilvl="0">
      <w:start w:val="1"/>
      <w:numFmt w:val="decimal"/>
      <w:lvlText w:val="%1)"/>
      <w:legacy w:legacy="1" w:legacySpace="120" w:legacyIndent="360"/>
      <w:lvlJc w:val="left"/>
      <w:pPr>
        <w:ind w:left="630" w:hanging="360"/>
      </w:pPr>
    </w:lvl>
  </w:abstractNum>
  <w:abstractNum w:abstractNumId="18" w15:restartNumberingAfterBreak="0">
    <w:nsid w:val="413009BF"/>
    <w:multiLevelType w:val="hybridMultilevel"/>
    <w:tmpl w:val="5CE08876"/>
    <w:lvl w:ilvl="0" w:tplc="31F4B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41B0820"/>
    <w:multiLevelType w:val="hybridMultilevel"/>
    <w:tmpl w:val="7DCC7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C15433"/>
    <w:multiLevelType w:val="hybridMultilevel"/>
    <w:tmpl w:val="B09E1E1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436D42"/>
    <w:multiLevelType w:val="hybridMultilevel"/>
    <w:tmpl w:val="95601EAC"/>
    <w:lvl w:ilvl="0" w:tplc="31F4B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CF812B1"/>
    <w:multiLevelType w:val="hybridMultilevel"/>
    <w:tmpl w:val="398AEB06"/>
    <w:lvl w:ilvl="0" w:tplc="31F4B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EAC6F1E"/>
    <w:multiLevelType w:val="hybridMultilevel"/>
    <w:tmpl w:val="2FF425AA"/>
    <w:lvl w:ilvl="0" w:tplc="36E8E728">
      <w:start w:val="2"/>
      <w:numFmt w:val="upperLetter"/>
      <w:lvlText w:val="%1."/>
      <w:lvlJc w:val="left"/>
      <w:pPr>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3C6FAD"/>
    <w:multiLevelType w:val="hybridMultilevel"/>
    <w:tmpl w:val="7A5EFD8E"/>
    <w:lvl w:ilvl="0" w:tplc="31F4B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02F54F6"/>
    <w:multiLevelType w:val="hybridMultilevel"/>
    <w:tmpl w:val="0512BE1E"/>
    <w:lvl w:ilvl="0" w:tplc="5C3E42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0A34F93"/>
    <w:multiLevelType w:val="hybridMultilevel"/>
    <w:tmpl w:val="C2B404C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737203E"/>
    <w:multiLevelType w:val="hybridMultilevel"/>
    <w:tmpl w:val="EAD4667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C3A5782"/>
    <w:multiLevelType w:val="hybridMultilevel"/>
    <w:tmpl w:val="105ACA18"/>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C55770F"/>
    <w:multiLevelType w:val="hybridMultilevel"/>
    <w:tmpl w:val="D95082E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FC2D8A"/>
    <w:multiLevelType w:val="hybridMultilevel"/>
    <w:tmpl w:val="A0F0904C"/>
    <w:lvl w:ilvl="0" w:tplc="847283B2">
      <w:start w:val="1"/>
      <w:numFmt w:val="upperLetter"/>
      <w:lvlText w:val="%1."/>
      <w:lvlJc w:val="left"/>
      <w:pPr>
        <w:ind w:left="900" w:hanging="360"/>
      </w:pPr>
      <w:rPr>
        <w:rFonts w:hint="default"/>
        <w:b w:val="0"/>
        <w:color w:val="auto"/>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1" w15:restartNumberingAfterBreak="0">
    <w:nsid w:val="63213B1F"/>
    <w:multiLevelType w:val="hybridMultilevel"/>
    <w:tmpl w:val="6BE838B2"/>
    <w:lvl w:ilvl="0" w:tplc="4DE60996">
      <w:start w:val="1"/>
      <w:numFmt w:val="upp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2C16FA"/>
    <w:multiLevelType w:val="hybridMultilevel"/>
    <w:tmpl w:val="7DC210FA"/>
    <w:lvl w:ilvl="0" w:tplc="31F4B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98A3337"/>
    <w:multiLevelType w:val="hybridMultilevel"/>
    <w:tmpl w:val="FC7247EC"/>
    <w:lvl w:ilvl="0" w:tplc="AFB8B20A">
      <w:start w:val="1"/>
      <w:numFmt w:val="upperLetter"/>
      <w:lvlText w:val="%1."/>
      <w:lvlJc w:val="left"/>
      <w:pPr>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122DC8"/>
    <w:multiLevelType w:val="hybridMultilevel"/>
    <w:tmpl w:val="FE38586A"/>
    <w:lvl w:ilvl="0" w:tplc="DB282EEE">
      <w:start w:val="1"/>
      <w:numFmt w:val="upperLetter"/>
      <w:lvlText w:val="%1."/>
      <w:lvlJc w:val="left"/>
      <w:pPr>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1947D8"/>
    <w:multiLevelType w:val="hybridMultilevel"/>
    <w:tmpl w:val="80AE123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CC92843"/>
    <w:multiLevelType w:val="hybridMultilevel"/>
    <w:tmpl w:val="70C817EC"/>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66F4B99"/>
    <w:multiLevelType w:val="hybridMultilevel"/>
    <w:tmpl w:val="B09E1E18"/>
    <w:lvl w:ilvl="0" w:tplc="0409000F">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7B7A56D5"/>
    <w:multiLevelType w:val="hybridMultilevel"/>
    <w:tmpl w:val="043CC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8A29D3"/>
    <w:multiLevelType w:val="hybridMultilevel"/>
    <w:tmpl w:val="ED6A8C8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FD905B6"/>
    <w:multiLevelType w:val="hybridMultilevel"/>
    <w:tmpl w:val="BB66DA7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725018">
    <w:abstractNumId w:val="17"/>
    <w:lvlOverride w:ilvl="0">
      <w:startOverride w:val="1"/>
    </w:lvlOverride>
  </w:num>
  <w:num w:numId="2" w16cid:durableId="127284850">
    <w:abstractNumId w:val="28"/>
  </w:num>
  <w:num w:numId="3" w16cid:durableId="1950745978">
    <w:abstractNumId w:val="7"/>
  </w:num>
  <w:num w:numId="4" w16cid:durableId="88090243">
    <w:abstractNumId w:val="39"/>
  </w:num>
  <w:num w:numId="5" w16cid:durableId="558054827">
    <w:abstractNumId w:val="3"/>
  </w:num>
  <w:num w:numId="6" w16cid:durableId="1788353508">
    <w:abstractNumId w:val="37"/>
  </w:num>
  <w:num w:numId="7" w16cid:durableId="710112170">
    <w:abstractNumId w:val="26"/>
  </w:num>
  <w:num w:numId="8" w16cid:durableId="1899894388">
    <w:abstractNumId w:val="36"/>
  </w:num>
  <w:num w:numId="9" w16cid:durableId="261180938">
    <w:abstractNumId w:val="10"/>
  </w:num>
  <w:num w:numId="10" w16cid:durableId="491532189">
    <w:abstractNumId w:val="35"/>
  </w:num>
  <w:num w:numId="11" w16cid:durableId="1833181097">
    <w:abstractNumId w:val="29"/>
  </w:num>
  <w:num w:numId="12" w16cid:durableId="1377697916">
    <w:abstractNumId w:val="9"/>
  </w:num>
  <w:num w:numId="13" w16cid:durableId="1317344531">
    <w:abstractNumId w:val="31"/>
  </w:num>
  <w:num w:numId="14" w16cid:durableId="1967813655">
    <w:abstractNumId w:val="0"/>
  </w:num>
  <w:num w:numId="15" w16cid:durableId="710612092">
    <w:abstractNumId w:val="40"/>
  </w:num>
  <w:num w:numId="16" w16cid:durableId="72514618">
    <w:abstractNumId w:val="27"/>
  </w:num>
  <w:num w:numId="17" w16cid:durableId="2092198244">
    <w:abstractNumId w:val="16"/>
  </w:num>
  <w:num w:numId="18" w16cid:durableId="1440875242">
    <w:abstractNumId w:val="2"/>
  </w:num>
  <w:num w:numId="19" w16cid:durableId="1751851675">
    <w:abstractNumId w:val="32"/>
  </w:num>
  <w:num w:numId="20" w16cid:durableId="727455012">
    <w:abstractNumId w:val="1"/>
  </w:num>
  <w:num w:numId="21" w16cid:durableId="1738936444">
    <w:abstractNumId w:val="6"/>
  </w:num>
  <w:num w:numId="22" w16cid:durableId="1258098745">
    <w:abstractNumId w:val="8"/>
  </w:num>
  <w:num w:numId="23" w16cid:durableId="1168595827">
    <w:abstractNumId w:val="25"/>
  </w:num>
  <w:num w:numId="24" w16cid:durableId="864292133">
    <w:abstractNumId w:val="15"/>
  </w:num>
  <w:num w:numId="25" w16cid:durableId="1326713233">
    <w:abstractNumId w:val="12"/>
  </w:num>
  <w:num w:numId="26" w16cid:durableId="226110176">
    <w:abstractNumId w:val="4"/>
  </w:num>
  <w:num w:numId="27" w16cid:durableId="642779687">
    <w:abstractNumId w:val="18"/>
  </w:num>
  <w:num w:numId="28" w16cid:durableId="1136290243">
    <w:abstractNumId w:val="24"/>
  </w:num>
  <w:num w:numId="29" w16cid:durableId="673188259">
    <w:abstractNumId w:val="22"/>
  </w:num>
  <w:num w:numId="30" w16cid:durableId="1619990219">
    <w:abstractNumId w:val="21"/>
  </w:num>
  <w:num w:numId="31" w16cid:durableId="288703739">
    <w:abstractNumId w:val="14"/>
  </w:num>
  <w:num w:numId="32" w16cid:durableId="1282834250">
    <w:abstractNumId w:val="13"/>
  </w:num>
  <w:num w:numId="33" w16cid:durableId="1311709183">
    <w:abstractNumId w:val="19"/>
  </w:num>
  <w:num w:numId="34" w16cid:durableId="876427754">
    <w:abstractNumId w:val="34"/>
  </w:num>
  <w:num w:numId="35" w16cid:durableId="1123815604">
    <w:abstractNumId w:val="33"/>
  </w:num>
  <w:num w:numId="36" w16cid:durableId="2105299305">
    <w:abstractNumId w:val="23"/>
  </w:num>
  <w:num w:numId="37" w16cid:durableId="1510483598">
    <w:abstractNumId w:val="38"/>
  </w:num>
  <w:num w:numId="38" w16cid:durableId="1166550893">
    <w:abstractNumId w:val="11"/>
  </w:num>
  <w:num w:numId="39" w16cid:durableId="1008019548">
    <w:abstractNumId w:val="20"/>
  </w:num>
  <w:num w:numId="40" w16cid:durableId="415590380">
    <w:abstractNumId w:val="30"/>
  </w:num>
  <w:num w:numId="41" w16cid:durableId="60176327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BA"/>
    <w:rsid w:val="000000CD"/>
    <w:rsid w:val="00000E26"/>
    <w:rsid w:val="000011F0"/>
    <w:rsid w:val="00001A05"/>
    <w:rsid w:val="00001DE1"/>
    <w:rsid w:val="00003395"/>
    <w:rsid w:val="0000350D"/>
    <w:rsid w:val="00003F23"/>
    <w:rsid w:val="00004460"/>
    <w:rsid w:val="000058B7"/>
    <w:rsid w:val="000065E2"/>
    <w:rsid w:val="0000736A"/>
    <w:rsid w:val="00007E89"/>
    <w:rsid w:val="00010086"/>
    <w:rsid w:val="000110C8"/>
    <w:rsid w:val="00011539"/>
    <w:rsid w:val="00011BDE"/>
    <w:rsid w:val="00012921"/>
    <w:rsid w:val="00013AA1"/>
    <w:rsid w:val="00013CA3"/>
    <w:rsid w:val="00014E50"/>
    <w:rsid w:val="000152A3"/>
    <w:rsid w:val="00016135"/>
    <w:rsid w:val="00016552"/>
    <w:rsid w:val="0002013F"/>
    <w:rsid w:val="0002078E"/>
    <w:rsid w:val="00020BD9"/>
    <w:rsid w:val="0002189A"/>
    <w:rsid w:val="00021B0A"/>
    <w:rsid w:val="000223A3"/>
    <w:rsid w:val="000223C1"/>
    <w:rsid w:val="00022D07"/>
    <w:rsid w:val="000232DC"/>
    <w:rsid w:val="0002371E"/>
    <w:rsid w:val="000243A6"/>
    <w:rsid w:val="00024AB8"/>
    <w:rsid w:val="000251C2"/>
    <w:rsid w:val="000259BE"/>
    <w:rsid w:val="000266F1"/>
    <w:rsid w:val="00026E52"/>
    <w:rsid w:val="00027389"/>
    <w:rsid w:val="00030A25"/>
    <w:rsid w:val="00032900"/>
    <w:rsid w:val="00032AE5"/>
    <w:rsid w:val="00032BB0"/>
    <w:rsid w:val="00033766"/>
    <w:rsid w:val="000357B3"/>
    <w:rsid w:val="00037DCE"/>
    <w:rsid w:val="0004060C"/>
    <w:rsid w:val="00040BB9"/>
    <w:rsid w:val="00040FE1"/>
    <w:rsid w:val="000412D5"/>
    <w:rsid w:val="00041C9C"/>
    <w:rsid w:val="00042A26"/>
    <w:rsid w:val="00042F66"/>
    <w:rsid w:val="00045910"/>
    <w:rsid w:val="000461CF"/>
    <w:rsid w:val="00047A70"/>
    <w:rsid w:val="00050554"/>
    <w:rsid w:val="000509EF"/>
    <w:rsid w:val="0005118C"/>
    <w:rsid w:val="000518C3"/>
    <w:rsid w:val="000526BB"/>
    <w:rsid w:val="0005297C"/>
    <w:rsid w:val="00052D8C"/>
    <w:rsid w:val="00053A1A"/>
    <w:rsid w:val="00053BB5"/>
    <w:rsid w:val="00053DE5"/>
    <w:rsid w:val="000549CF"/>
    <w:rsid w:val="0005525A"/>
    <w:rsid w:val="00055D4C"/>
    <w:rsid w:val="00055E08"/>
    <w:rsid w:val="00056C95"/>
    <w:rsid w:val="00060364"/>
    <w:rsid w:val="000605F1"/>
    <w:rsid w:val="00061450"/>
    <w:rsid w:val="00061D7A"/>
    <w:rsid w:val="00062054"/>
    <w:rsid w:val="00062C0E"/>
    <w:rsid w:val="000631FF"/>
    <w:rsid w:val="000650F0"/>
    <w:rsid w:val="00066389"/>
    <w:rsid w:val="000663F8"/>
    <w:rsid w:val="00066445"/>
    <w:rsid w:val="00066A5F"/>
    <w:rsid w:val="00066B0E"/>
    <w:rsid w:val="00067040"/>
    <w:rsid w:val="00071B6F"/>
    <w:rsid w:val="00072F75"/>
    <w:rsid w:val="00073073"/>
    <w:rsid w:val="00073564"/>
    <w:rsid w:val="00074B92"/>
    <w:rsid w:val="0007544F"/>
    <w:rsid w:val="00075AD8"/>
    <w:rsid w:val="00075C58"/>
    <w:rsid w:val="00075F87"/>
    <w:rsid w:val="000761A4"/>
    <w:rsid w:val="00076935"/>
    <w:rsid w:val="00077A06"/>
    <w:rsid w:val="00077ACD"/>
    <w:rsid w:val="00080518"/>
    <w:rsid w:val="00080C8D"/>
    <w:rsid w:val="00081617"/>
    <w:rsid w:val="000822DB"/>
    <w:rsid w:val="00082374"/>
    <w:rsid w:val="000832A2"/>
    <w:rsid w:val="00083C87"/>
    <w:rsid w:val="00084508"/>
    <w:rsid w:val="00084C26"/>
    <w:rsid w:val="00085467"/>
    <w:rsid w:val="0008587C"/>
    <w:rsid w:val="0008588D"/>
    <w:rsid w:val="00086F10"/>
    <w:rsid w:val="000877AE"/>
    <w:rsid w:val="000879B4"/>
    <w:rsid w:val="0009127C"/>
    <w:rsid w:val="00091FE9"/>
    <w:rsid w:val="0009397D"/>
    <w:rsid w:val="00095002"/>
    <w:rsid w:val="00095BCE"/>
    <w:rsid w:val="00096213"/>
    <w:rsid w:val="000967C9"/>
    <w:rsid w:val="00096BA1"/>
    <w:rsid w:val="00097464"/>
    <w:rsid w:val="00097736"/>
    <w:rsid w:val="000979A5"/>
    <w:rsid w:val="000A0430"/>
    <w:rsid w:val="000A1169"/>
    <w:rsid w:val="000A1712"/>
    <w:rsid w:val="000A3B47"/>
    <w:rsid w:val="000A42A4"/>
    <w:rsid w:val="000A42CF"/>
    <w:rsid w:val="000A4665"/>
    <w:rsid w:val="000A5617"/>
    <w:rsid w:val="000A5A6E"/>
    <w:rsid w:val="000A5D30"/>
    <w:rsid w:val="000A5EAE"/>
    <w:rsid w:val="000A604B"/>
    <w:rsid w:val="000A6BD8"/>
    <w:rsid w:val="000A6D9F"/>
    <w:rsid w:val="000A797D"/>
    <w:rsid w:val="000B16C4"/>
    <w:rsid w:val="000B1A80"/>
    <w:rsid w:val="000B1BAD"/>
    <w:rsid w:val="000B2AF1"/>
    <w:rsid w:val="000B2B33"/>
    <w:rsid w:val="000B2EC2"/>
    <w:rsid w:val="000B37ED"/>
    <w:rsid w:val="000B5003"/>
    <w:rsid w:val="000B5CFD"/>
    <w:rsid w:val="000B6AF0"/>
    <w:rsid w:val="000B7708"/>
    <w:rsid w:val="000C0210"/>
    <w:rsid w:val="000C0AB2"/>
    <w:rsid w:val="000C0EFF"/>
    <w:rsid w:val="000C13E7"/>
    <w:rsid w:val="000C17AD"/>
    <w:rsid w:val="000C1870"/>
    <w:rsid w:val="000C2424"/>
    <w:rsid w:val="000C2A3B"/>
    <w:rsid w:val="000C2C82"/>
    <w:rsid w:val="000C3AA5"/>
    <w:rsid w:val="000C43FE"/>
    <w:rsid w:val="000C5192"/>
    <w:rsid w:val="000C5ECA"/>
    <w:rsid w:val="000C7822"/>
    <w:rsid w:val="000C7A81"/>
    <w:rsid w:val="000C7DAA"/>
    <w:rsid w:val="000D0380"/>
    <w:rsid w:val="000D0553"/>
    <w:rsid w:val="000D11BB"/>
    <w:rsid w:val="000D12F3"/>
    <w:rsid w:val="000D1967"/>
    <w:rsid w:val="000D1E4C"/>
    <w:rsid w:val="000D2B77"/>
    <w:rsid w:val="000D493A"/>
    <w:rsid w:val="000D5411"/>
    <w:rsid w:val="000D65BA"/>
    <w:rsid w:val="000D6A57"/>
    <w:rsid w:val="000D6D41"/>
    <w:rsid w:val="000D78F3"/>
    <w:rsid w:val="000D7FC4"/>
    <w:rsid w:val="000E061C"/>
    <w:rsid w:val="000E069B"/>
    <w:rsid w:val="000E2B4A"/>
    <w:rsid w:val="000E2D0D"/>
    <w:rsid w:val="000E3312"/>
    <w:rsid w:val="000E40AA"/>
    <w:rsid w:val="000E440A"/>
    <w:rsid w:val="000E4C1D"/>
    <w:rsid w:val="000E5106"/>
    <w:rsid w:val="000E57B7"/>
    <w:rsid w:val="000E6AA3"/>
    <w:rsid w:val="000E7C09"/>
    <w:rsid w:val="000F0B9D"/>
    <w:rsid w:val="000F1757"/>
    <w:rsid w:val="000F1FD5"/>
    <w:rsid w:val="000F2918"/>
    <w:rsid w:val="000F32C6"/>
    <w:rsid w:val="000F47BB"/>
    <w:rsid w:val="000F5AED"/>
    <w:rsid w:val="000F5D56"/>
    <w:rsid w:val="000F611E"/>
    <w:rsid w:val="000F674E"/>
    <w:rsid w:val="000F7D73"/>
    <w:rsid w:val="000F7E9D"/>
    <w:rsid w:val="00100DEF"/>
    <w:rsid w:val="00100E0C"/>
    <w:rsid w:val="0010131B"/>
    <w:rsid w:val="001013CE"/>
    <w:rsid w:val="0010193D"/>
    <w:rsid w:val="001024B9"/>
    <w:rsid w:val="0010279A"/>
    <w:rsid w:val="0010432A"/>
    <w:rsid w:val="00105438"/>
    <w:rsid w:val="0010721D"/>
    <w:rsid w:val="0010789A"/>
    <w:rsid w:val="00107C8E"/>
    <w:rsid w:val="0011116C"/>
    <w:rsid w:val="00111269"/>
    <w:rsid w:val="0011145A"/>
    <w:rsid w:val="001118E5"/>
    <w:rsid w:val="0011193F"/>
    <w:rsid w:val="00111BBD"/>
    <w:rsid w:val="00111DBA"/>
    <w:rsid w:val="0011270E"/>
    <w:rsid w:val="001128D3"/>
    <w:rsid w:val="0011300D"/>
    <w:rsid w:val="0011420E"/>
    <w:rsid w:val="00114285"/>
    <w:rsid w:val="00114AF7"/>
    <w:rsid w:val="00114EB4"/>
    <w:rsid w:val="00115F24"/>
    <w:rsid w:val="001160D0"/>
    <w:rsid w:val="001160EF"/>
    <w:rsid w:val="00116800"/>
    <w:rsid w:val="0012263D"/>
    <w:rsid w:val="00123F3F"/>
    <w:rsid w:val="001240C4"/>
    <w:rsid w:val="00125A8C"/>
    <w:rsid w:val="00130F06"/>
    <w:rsid w:val="001313D1"/>
    <w:rsid w:val="00131A67"/>
    <w:rsid w:val="0013201C"/>
    <w:rsid w:val="001327C4"/>
    <w:rsid w:val="00133583"/>
    <w:rsid w:val="00134BDC"/>
    <w:rsid w:val="0013560F"/>
    <w:rsid w:val="00135D0B"/>
    <w:rsid w:val="001361C2"/>
    <w:rsid w:val="00136211"/>
    <w:rsid w:val="00136D5A"/>
    <w:rsid w:val="00136D70"/>
    <w:rsid w:val="00136DC5"/>
    <w:rsid w:val="001376F6"/>
    <w:rsid w:val="001404E0"/>
    <w:rsid w:val="00140741"/>
    <w:rsid w:val="001411EB"/>
    <w:rsid w:val="001422BF"/>
    <w:rsid w:val="00144090"/>
    <w:rsid w:val="00144A98"/>
    <w:rsid w:val="001454E9"/>
    <w:rsid w:val="00146C7E"/>
    <w:rsid w:val="0014706E"/>
    <w:rsid w:val="0014723D"/>
    <w:rsid w:val="0014777C"/>
    <w:rsid w:val="0014790D"/>
    <w:rsid w:val="001479C9"/>
    <w:rsid w:val="00150C59"/>
    <w:rsid w:val="00151184"/>
    <w:rsid w:val="001519A1"/>
    <w:rsid w:val="00152611"/>
    <w:rsid w:val="00152722"/>
    <w:rsid w:val="001527D3"/>
    <w:rsid w:val="001530D9"/>
    <w:rsid w:val="00153396"/>
    <w:rsid w:val="001534C6"/>
    <w:rsid w:val="0015392A"/>
    <w:rsid w:val="001541F9"/>
    <w:rsid w:val="0015680B"/>
    <w:rsid w:val="001576AC"/>
    <w:rsid w:val="00157EBB"/>
    <w:rsid w:val="00157F49"/>
    <w:rsid w:val="0016005A"/>
    <w:rsid w:val="00160FDF"/>
    <w:rsid w:val="00163CA4"/>
    <w:rsid w:val="00164D89"/>
    <w:rsid w:val="001661FF"/>
    <w:rsid w:val="001662F2"/>
    <w:rsid w:val="001673D4"/>
    <w:rsid w:val="001679EB"/>
    <w:rsid w:val="00167EC2"/>
    <w:rsid w:val="00171049"/>
    <w:rsid w:val="00171274"/>
    <w:rsid w:val="001715CD"/>
    <w:rsid w:val="00171CFA"/>
    <w:rsid w:val="00171EC7"/>
    <w:rsid w:val="00172B02"/>
    <w:rsid w:val="0017365A"/>
    <w:rsid w:val="00175356"/>
    <w:rsid w:val="00175F55"/>
    <w:rsid w:val="00175FCB"/>
    <w:rsid w:val="00176369"/>
    <w:rsid w:val="00176674"/>
    <w:rsid w:val="001805BD"/>
    <w:rsid w:val="001806A9"/>
    <w:rsid w:val="00181D01"/>
    <w:rsid w:val="00181E70"/>
    <w:rsid w:val="001824FE"/>
    <w:rsid w:val="00183D60"/>
    <w:rsid w:val="0018416A"/>
    <w:rsid w:val="00184A45"/>
    <w:rsid w:val="001850BB"/>
    <w:rsid w:val="00185286"/>
    <w:rsid w:val="001859B7"/>
    <w:rsid w:val="00185A47"/>
    <w:rsid w:val="001863FA"/>
    <w:rsid w:val="001866A5"/>
    <w:rsid w:val="001866BD"/>
    <w:rsid w:val="001872BF"/>
    <w:rsid w:val="00190047"/>
    <w:rsid w:val="00190CCC"/>
    <w:rsid w:val="0019114B"/>
    <w:rsid w:val="00191BF2"/>
    <w:rsid w:val="00193760"/>
    <w:rsid w:val="00193D6B"/>
    <w:rsid w:val="00194929"/>
    <w:rsid w:val="001951E6"/>
    <w:rsid w:val="001959A7"/>
    <w:rsid w:val="00195B76"/>
    <w:rsid w:val="001962B0"/>
    <w:rsid w:val="001964B2"/>
    <w:rsid w:val="00196B0D"/>
    <w:rsid w:val="001974F7"/>
    <w:rsid w:val="00197E20"/>
    <w:rsid w:val="001A06F6"/>
    <w:rsid w:val="001A1CA8"/>
    <w:rsid w:val="001A3231"/>
    <w:rsid w:val="001A3427"/>
    <w:rsid w:val="001A384D"/>
    <w:rsid w:val="001A3EB6"/>
    <w:rsid w:val="001A6607"/>
    <w:rsid w:val="001A7352"/>
    <w:rsid w:val="001A73E2"/>
    <w:rsid w:val="001A7E95"/>
    <w:rsid w:val="001B1F9E"/>
    <w:rsid w:val="001B2E0A"/>
    <w:rsid w:val="001B350E"/>
    <w:rsid w:val="001B366F"/>
    <w:rsid w:val="001B379C"/>
    <w:rsid w:val="001B3A98"/>
    <w:rsid w:val="001B53D4"/>
    <w:rsid w:val="001B79EE"/>
    <w:rsid w:val="001C0290"/>
    <w:rsid w:val="001C034A"/>
    <w:rsid w:val="001C09CB"/>
    <w:rsid w:val="001C1B9C"/>
    <w:rsid w:val="001C1C4F"/>
    <w:rsid w:val="001C212A"/>
    <w:rsid w:val="001C2315"/>
    <w:rsid w:val="001C2CBF"/>
    <w:rsid w:val="001C3FBB"/>
    <w:rsid w:val="001C41E3"/>
    <w:rsid w:val="001C5249"/>
    <w:rsid w:val="001C65DC"/>
    <w:rsid w:val="001C6AA5"/>
    <w:rsid w:val="001C74EF"/>
    <w:rsid w:val="001C794A"/>
    <w:rsid w:val="001C7F77"/>
    <w:rsid w:val="001D0AC6"/>
    <w:rsid w:val="001D187D"/>
    <w:rsid w:val="001D1A64"/>
    <w:rsid w:val="001D305D"/>
    <w:rsid w:val="001D48BE"/>
    <w:rsid w:val="001D4B1F"/>
    <w:rsid w:val="001D56E8"/>
    <w:rsid w:val="001D5B0E"/>
    <w:rsid w:val="001D6BE6"/>
    <w:rsid w:val="001D6CEE"/>
    <w:rsid w:val="001E26A8"/>
    <w:rsid w:val="001E2B6B"/>
    <w:rsid w:val="001E2CB5"/>
    <w:rsid w:val="001E3E96"/>
    <w:rsid w:val="001E5A7B"/>
    <w:rsid w:val="001E7340"/>
    <w:rsid w:val="001E7378"/>
    <w:rsid w:val="001E785A"/>
    <w:rsid w:val="001E7F13"/>
    <w:rsid w:val="001E7F6D"/>
    <w:rsid w:val="001F04F9"/>
    <w:rsid w:val="001F057F"/>
    <w:rsid w:val="001F144C"/>
    <w:rsid w:val="001F2A8A"/>
    <w:rsid w:val="001F2B02"/>
    <w:rsid w:val="001F2F6B"/>
    <w:rsid w:val="001F3071"/>
    <w:rsid w:val="001F36DC"/>
    <w:rsid w:val="001F3ED3"/>
    <w:rsid w:val="001F5682"/>
    <w:rsid w:val="001F6427"/>
    <w:rsid w:val="001F71DC"/>
    <w:rsid w:val="001F760D"/>
    <w:rsid w:val="002004ED"/>
    <w:rsid w:val="00200EBE"/>
    <w:rsid w:val="00201D57"/>
    <w:rsid w:val="00201E7E"/>
    <w:rsid w:val="00201EBE"/>
    <w:rsid w:val="002021BD"/>
    <w:rsid w:val="00202513"/>
    <w:rsid w:val="00203107"/>
    <w:rsid w:val="002044C8"/>
    <w:rsid w:val="00204C65"/>
    <w:rsid w:val="002050B3"/>
    <w:rsid w:val="00206042"/>
    <w:rsid w:val="00206389"/>
    <w:rsid w:val="0020681F"/>
    <w:rsid w:val="00207510"/>
    <w:rsid w:val="00210D7E"/>
    <w:rsid w:val="00212EA5"/>
    <w:rsid w:val="00213268"/>
    <w:rsid w:val="00213451"/>
    <w:rsid w:val="0021382B"/>
    <w:rsid w:val="002140D3"/>
    <w:rsid w:val="00215049"/>
    <w:rsid w:val="00215EEC"/>
    <w:rsid w:val="002163AF"/>
    <w:rsid w:val="002163EF"/>
    <w:rsid w:val="0021673F"/>
    <w:rsid w:val="00216D80"/>
    <w:rsid w:val="00220013"/>
    <w:rsid w:val="002202EF"/>
    <w:rsid w:val="00220365"/>
    <w:rsid w:val="00220885"/>
    <w:rsid w:val="00220B1C"/>
    <w:rsid w:val="00224104"/>
    <w:rsid w:val="002241FA"/>
    <w:rsid w:val="00224946"/>
    <w:rsid w:val="00224D26"/>
    <w:rsid w:val="0022523F"/>
    <w:rsid w:val="002259FA"/>
    <w:rsid w:val="002261D0"/>
    <w:rsid w:val="0022769F"/>
    <w:rsid w:val="002303F7"/>
    <w:rsid w:val="002304BC"/>
    <w:rsid w:val="00230BF3"/>
    <w:rsid w:val="0023231E"/>
    <w:rsid w:val="00232800"/>
    <w:rsid w:val="002334C3"/>
    <w:rsid w:val="00233FF4"/>
    <w:rsid w:val="0023430B"/>
    <w:rsid w:val="0023442B"/>
    <w:rsid w:val="00235051"/>
    <w:rsid w:val="002359DC"/>
    <w:rsid w:val="00235AD9"/>
    <w:rsid w:val="00235ED1"/>
    <w:rsid w:val="0023657F"/>
    <w:rsid w:val="00240F30"/>
    <w:rsid w:val="0024116E"/>
    <w:rsid w:val="00241B47"/>
    <w:rsid w:val="00241C51"/>
    <w:rsid w:val="00241D05"/>
    <w:rsid w:val="00241D3B"/>
    <w:rsid w:val="00242A3C"/>
    <w:rsid w:val="00243948"/>
    <w:rsid w:val="00243A2C"/>
    <w:rsid w:val="00244305"/>
    <w:rsid w:val="0024470D"/>
    <w:rsid w:val="00244BE2"/>
    <w:rsid w:val="00244F3E"/>
    <w:rsid w:val="00244F88"/>
    <w:rsid w:val="0024566A"/>
    <w:rsid w:val="00246297"/>
    <w:rsid w:val="002462D8"/>
    <w:rsid w:val="002465A3"/>
    <w:rsid w:val="002468C9"/>
    <w:rsid w:val="00246E36"/>
    <w:rsid w:val="00247138"/>
    <w:rsid w:val="00247B79"/>
    <w:rsid w:val="00247BD4"/>
    <w:rsid w:val="00251443"/>
    <w:rsid w:val="002523B5"/>
    <w:rsid w:val="002529CE"/>
    <w:rsid w:val="00252A89"/>
    <w:rsid w:val="00252EAF"/>
    <w:rsid w:val="00252F8B"/>
    <w:rsid w:val="002533E9"/>
    <w:rsid w:val="0025397A"/>
    <w:rsid w:val="00254B9B"/>
    <w:rsid w:val="00255A74"/>
    <w:rsid w:val="00255DA8"/>
    <w:rsid w:val="00256033"/>
    <w:rsid w:val="002562BA"/>
    <w:rsid w:val="00256911"/>
    <w:rsid w:val="00256DA6"/>
    <w:rsid w:val="002601B7"/>
    <w:rsid w:val="00261198"/>
    <w:rsid w:val="0026135A"/>
    <w:rsid w:val="00261C2A"/>
    <w:rsid w:val="00262059"/>
    <w:rsid w:val="00262369"/>
    <w:rsid w:val="00262622"/>
    <w:rsid w:val="00262706"/>
    <w:rsid w:val="00263186"/>
    <w:rsid w:val="002636F6"/>
    <w:rsid w:val="00263853"/>
    <w:rsid w:val="00264017"/>
    <w:rsid w:val="00264DFA"/>
    <w:rsid w:val="002665E4"/>
    <w:rsid w:val="00266C3C"/>
    <w:rsid w:val="00266E36"/>
    <w:rsid w:val="00266EF1"/>
    <w:rsid w:val="00267BF0"/>
    <w:rsid w:val="00270C07"/>
    <w:rsid w:val="00270DC5"/>
    <w:rsid w:val="00270EE9"/>
    <w:rsid w:val="00270FB6"/>
    <w:rsid w:val="002714DC"/>
    <w:rsid w:val="00271608"/>
    <w:rsid w:val="002716DD"/>
    <w:rsid w:val="0027368E"/>
    <w:rsid w:val="0027538C"/>
    <w:rsid w:val="002764DF"/>
    <w:rsid w:val="00276522"/>
    <w:rsid w:val="00276B31"/>
    <w:rsid w:val="00280159"/>
    <w:rsid w:val="002805AA"/>
    <w:rsid w:val="0028098C"/>
    <w:rsid w:val="002810D7"/>
    <w:rsid w:val="002812F2"/>
    <w:rsid w:val="00281B00"/>
    <w:rsid w:val="00281BF0"/>
    <w:rsid w:val="00282A48"/>
    <w:rsid w:val="0028343F"/>
    <w:rsid w:val="0028348E"/>
    <w:rsid w:val="002837CD"/>
    <w:rsid w:val="00283BD3"/>
    <w:rsid w:val="00286C93"/>
    <w:rsid w:val="002871D4"/>
    <w:rsid w:val="00287E7F"/>
    <w:rsid w:val="00290478"/>
    <w:rsid w:val="0029189E"/>
    <w:rsid w:val="00294DAD"/>
    <w:rsid w:val="002951B3"/>
    <w:rsid w:val="00295B1B"/>
    <w:rsid w:val="00296C08"/>
    <w:rsid w:val="00297649"/>
    <w:rsid w:val="002978CD"/>
    <w:rsid w:val="002A038E"/>
    <w:rsid w:val="002A07F9"/>
    <w:rsid w:val="002A09B0"/>
    <w:rsid w:val="002A1161"/>
    <w:rsid w:val="002A11C1"/>
    <w:rsid w:val="002A17B6"/>
    <w:rsid w:val="002A2746"/>
    <w:rsid w:val="002A2E96"/>
    <w:rsid w:val="002A33B2"/>
    <w:rsid w:val="002A46AD"/>
    <w:rsid w:val="002A5054"/>
    <w:rsid w:val="002A50BE"/>
    <w:rsid w:val="002A57DC"/>
    <w:rsid w:val="002A5A29"/>
    <w:rsid w:val="002B0235"/>
    <w:rsid w:val="002B0D43"/>
    <w:rsid w:val="002B19C5"/>
    <w:rsid w:val="002B2794"/>
    <w:rsid w:val="002B30B3"/>
    <w:rsid w:val="002B34BB"/>
    <w:rsid w:val="002B377A"/>
    <w:rsid w:val="002B4121"/>
    <w:rsid w:val="002B4950"/>
    <w:rsid w:val="002B75A1"/>
    <w:rsid w:val="002B794B"/>
    <w:rsid w:val="002C05A9"/>
    <w:rsid w:val="002C320D"/>
    <w:rsid w:val="002C37D1"/>
    <w:rsid w:val="002C3D77"/>
    <w:rsid w:val="002C401C"/>
    <w:rsid w:val="002C511D"/>
    <w:rsid w:val="002C5628"/>
    <w:rsid w:val="002C5BD5"/>
    <w:rsid w:val="002C6A37"/>
    <w:rsid w:val="002C7620"/>
    <w:rsid w:val="002D0636"/>
    <w:rsid w:val="002D120F"/>
    <w:rsid w:val="002D1727"/>
    <w:rsid w:val="002D2342"/>
    <w:rsid w:val="002D2A10"/>
    <w:rsid w:val="002D3990"/>
    <w:rsid w:val="002D3D06"/>
    <w:rsid w:val="002D4894"/>
    <w:rsid w:val="002D5B73"/>
    <w:rsid w:val="002D5DE9"/>
    <w:rsid w:val="002D603A"/>
    <w:rsid w:val="002D6045"/>
    <w:rsid w:val="002D654B"/>
    <w:rsid w:val="002D6A49"/>
    <w:rsid w:val="002E038F"/>
    <w:rsid w:val="002E0BE2"/>
    <w:rsid w:val="002E128E"/>
    <w:rsid w:val="002E1E9D"/>
    <w:rsid w:val="002E1ED9"/>
    <w:rsid w:val="002E23F5"/>
    <w:rsid w:val="002E2B17"/>
    <w:rsid w:val="002E2CCD"/>
    <w:rsid w:val="002E3CD3"/>
    <w:rsid w:val="002E4886"/>
    <w:rsid w:val="002E5483"/>
    <w:rsid w:val="002E6AA3"/>
    <w:rsid w:val="002F05F7"/>
    <w:rsid w:val="002F0A22"/>
    <w:rsid w:val="002F0B44"/>
    <w:rsid w:val="002F1AB9"/>
    <w:rsid w:val="002F4013"/>
    <w:rsid w:val="002F445A"/>
    <w:rsid w:val="002F475E"/>
    <w:rsid w:val="002F5135"/>
    <w:rsid w:val="002F5DED"/>
    <w:rsid w:val="002F67D3"/>
    <w:rsid w:val="002F6F4F"/>
    <w:rsid w:val="002F74FD"/>
    <w:rsid w:val="00301171"/>
    <w:rsid w:val="00301981"/>
    <w:rsid w:val="00301EBA"/>
    <w:rsid w:val="003021F5"/>
    <w:rsid w:val="0030280F"/>
    <w:rsid w:val="00303725"/>
    <w:rsid w:val="00303C99"/>
    <w:rsid w:val="00306175"/>
    <w:rsid w:val="003066EA"/>
    <w:rsid w:val="00306B8E"/>
    <w:rsid w:val="00306DDE"/>
    <w:rsid w:val="00310013"/>
    <w:rsid w:val="00310552"/>
    <w:rsid w:val="00310B8C"/>
    <w:rsid w:val="00310C94"/>
    <w:rsid w:val="00312A95"/>
    <w:rsid w:val="0031427C"/>
    <w:rsid w:val="00315182"/>
    <w:rsid w:val="0031519B"/>
    <w:rsid w:val="00316018"/>
    <w:rsid w:val="003163D6"/>
    <w:rsid w:val="0031765B"/>
    <w:rsid w:val="00320278"/>
    <w:rsid w:val="0032088F"/>
    <w:rsid w:val="00320A86"/>
    <w:rsid w:val="00320B7D"/>
    <w:rsid w:val="0032222B"/>
    <w:rsid w:val="003235FB"/>
    <w:rsid w:val="00324562"/>
    <w:rsid w:val="003250C1"/>
    <w:rsid w:val="00325745"/>
    <w:rsid w:val="00325DA6"/>
    <w:rsid w:val="003260D7"/>
    <w:rsid w:val="0033137E"/>
    <w:rsid w:val="00331F75"/>
    <w:rsid w:val="00333331"/>
    <w:rsid w:val="00334F6A"/>
    <w:rsid w:val="00335206"/>
    <w:rsid w:val="00335280"/>
    <w:rsid w:val="003365EE"/>
    <w:rsid w:val="00337D62"/>
    <w:rsid w:val="003404BC"/>
    <w:rsid w:val="00340583"/>
    <w:rsid w:val="00340681"/>
    <w:rsid w:val="003424BE"/>
    <w:rsid w:val="003434A1"/>
    <w:rsid w:val="003441F5"/>
    <w:rsid w:val="00345096"/>
    <w:rsid w:val="003458E9"/>
    <w:rsid w:val="00346D5C"/>
    <w:rsid w:val="00347EBF"/>
    <w:rsid w:val="0035058F"/>
    <w:rsid w:val="00350F7E"/>
    <w:rsid w:val="003522F0"/>
    <w:rsid w:val="003535F6"/>
    <w:rsid w:val="00355870"/>
    <w:rsid w:val="00355CF1"/>
    <w:rsid w:val="00355E2C"/>
    <w:rsid w:val="00355F34"/>
    <w:rsid w:val="0035758B"/>
    <w:rsid w:val="00361632"/>
    <w:rsid w:val="00361C03"/>
    <w:rsid w:val="00362271"/>
    <w:rsid w:val="003623D9"/>
    <w:rsid w:val="0036304F"/>
    <w:rsid w:val="00363429"/>
    <w:rsid w:val="00364509"/>
    <w:rsid w:val="003647AA"/>
    <w:rsid w:val="00365393"/>
    <w:rsid w:val="00365684"/>
    <w:rsid w:val="00366C15"/>
    <w:rsid w:val="00366EC9"/>
    <w:rsid w:val="003672DE"/>
    <w:rsid w:val="003675A4"/>
    <w:rsid w:val="003701B2"/>
    <w:rsid w:val="00370DBE"/>
    <w:rsid w:val="00371769"/>
    <w:rsid w:val="00373855"/>
    <w:rsid w:val="00373AC3"/>
    <w:rsid w:val="00373BA3"/>
    <w:rsid w:val="003755E5"/>
    <w:rsid w:val="00375C48"/>
    <w:rsid w:val="0037711C"/>
    <w:rsid w:val="00377262"/>
    <w:rsid w:val="00377721"/>
    <w:rsid w:val="00377855"/>
    <w:rsid w:val="003801F5"/>
    <w:rsid w:val="00380264"/>
    <w:rsid w:val="003816C2"/>
    <w:rsid w:val="00381BE5"/>
    <w:rsid w:val="00381EF1"/>
    <w:rsid w:val="003821CF"/>
    <w:rsid w:val="00382B11"/>
    <w:rsid w:val="00383E55"/>
    <w:rsid w:val="003847BB"/>
    <w:rsid w:val="003851EF"/>
    <w:rsid w:val="003868B2"/>
    <w:rsid w:val="00386CCB"/>
    <w:rsid w:val="00387700"/>
    <w:rsid w:val="003878CE"/>
    <w:rsid w:val="00387AFF"/>
    <w:rsid w:val="00387BB0"/>
    <w:rsid w:val="00387D32"/>
    <w:rsid w:val="00390EE8"/>
    <w:rsid w:val="0039213B"/>
    <w:rsid w:val="0039239B"/>
    <w:rsid w:val="00394061"/>
    <w:rsid w:val="003947AE"/>
    <w:rsid w:val="003948D6"/>
    <w:rsid w:val="0039502F"/>
    <w:rsid w:val="003961BB"/>
    <w:rsid w:val="003961CF"/>
    <w:rsid w:val="00396A84"/>
    <w:rsid w:val="00397351"/>
    <w:rsid w:val="003977A2"/>
    <w:rsid w:val="00397AC7"/>
    <w:rsid w:val="00397F25"/>
    <w:rsid w:val="003A2C97"/>
    <w:rsid w:val="003A38C8"/>
    <w:rsid w:val="003A3FDC"/>
    <w:rsid w:val="003A4367"/>
    <w:rsid w:val="003A62C1"/>
    <w:rsid w:val="003A6636"/>
    <w:rsid w:val="003A7256"/>
    <w:rsid w:val="003B0CB0"/>
    <w:rsid w:val="003B1E19"/>
    <w:rsid w:val="003B1E1D"/>
    <w:rsid w:val="003B29C5"/>
    <w:rsid w:val="003B351D"/>
    <w:rsid w:val="003B42A2"/>
    <w:rsid w:val="003B4D54"/>
    <w:rsid w:val="003B5353"/>
    <w:rsid w:val="003B5B4B"/>
    <w:rsid w:val="003B744C"/>
    <w:rsid w:val="003B75CA"/>
    <w:rsid w:val="003B7E5C"/>
    <w:rsid w:val="003B7FDF"/>
    <w:rsid w:val="003C0090"/>
    <w:rsid w:val="003C1DA7"/>
    <w:rsid w:val="003C3D21"/>
    <w:rsid w:val="003C3EEE"/>
    <w:rsid w:val="003C4628"/>
    <w:rsid w:val="003C479A"/>
    <w:rsid w:val="003C5855"/>
    <w:rsid w:val="003C6D23"/>
    <w:rsid w:val="003C71B8"/>
    <w:rsid w:val="003C73EB"/>
    <w:rsid w:val="003D0346"/>
    <w:rsid w:val="003D0D5E"/>
    <w:rsid w:val="003D1804"/>
    <w:rsid w:val="003D1993"/>
    <w:rsid w:val="003D2CF7"/>
    <w:rsid w:val="003D4895"/>
    <w:rsid w:val="003D4ED0"/>
    <w:rsid w:val="003D5132"/>
    <w:rsid w:val="003D5294"/>
    <w:rsid w:val="003D66BA"/>
    <w:rsid w:val="003D6A26"/>
    <w:rsid w:val="003E08FB"/>
    <w:rsid w:val="003E0C85"/>
    <w:rsid w:val="003E14F7"/>
    <w:rsid w:val="003E1E8B"/>
    <w:rsid w:val="003E27D6"/>
    <w:rsid w:val="003E2A61"/>
    <w:rsid w:val="003E2BB3"/>
    <w:rsid w:val="003E3ACB"/>
    <w:rsid w:val="003E6617"/>
    <w:rsid w:val="003F062A"/>
    <w:rsid w:val="003F2649"/>
    <w:rsid w:val="003F4BC6"/>
    <w:rsid w:val="003F4CF3"/>
    <w:rsid w:val="003F5B49"/>
    <w:rsid w:val="003F7BB6"/>
    <w:rsid w:val="00400317"/>
    <w:rsid w:val="004006BF"/>
    <w:rsid w:val="00400A1F"/>
    <w:rsid w:val="00402B8B"/>
    <w:rsid w:val="00403180"/>
    <w:rsid w:val="0040435C"/>
    <w:rsid w:val="004043B0"/>
    <w:rsid w:val="0040542A"/>
    <w:rsid w:val="00407A43"/>
    <w:rsid w:val="00410AB3"/>
    <w:rsid w:val="00410D88"/>
    <w:rsid w:val="00410E51"/>
    <w:rsid w:val="00410F0A"/>
    <w:rsid w:val="00411E72"/>
    <w:rsid w:val="00415EB7"/>
    <w:rsid w:val="00420173"/>
    <w:rsid w:val="004206AC"/>
    <w:rsid w:val="00421886"/>
    <w:rsid w:val="00422B54"/>
    <w:rsid w:val="004231CA"/>
    <w:rsid w:val="00425206"/>
    <w:rsid w:val="0042632E"/>
    <w:rsid w:val="00426711"/>
    <w:rsid w:val="00426B44"/>
    <w:rsid w:val="00427431"/>
    <w:rsid w:val="00431246"/>
    <w:rsid w:val="00432282"/>
    <w:rsid w:val="00433492"/>
    <w:rsid w:val="004335BB"/>
    <w:rsid w:val="00433ADD"/>
    <w:rsid w:val="00433F36"/>
    <w:rsid w:val="0043425D"/>
    <w:rsid w:val="004347F7"/>
    <w:rsid w:val="00434FA7"/>
    <w:rsid w:val="00435C1F"/>
    <w:rsid w:val="0044032E"/>
    <w:rsid w:val="004403C6"/>
    <w:rsid w:val="00440926"/>
    <w:rsid w:val="004413AD"/>
    <w:rsid w:val="00441579"/>
    <w:rsid w:val="00441B01"/>
    <w:rsid w:val="00442C24"/>
    <w:rsid w:val="00442C37"/>
    <w:rsid w:val="00445165"/>
    <w:rsid w:val="00445D65"/>
    <w:rsid w:val="0044745A"/>
    <w:rsid w:val="004476D9"/>
    <w:rsid w:val="004479DB"/>
    <w:rsid w:val="00447B88"/>
    <w:rsid w:val="00450487"/>
    <w:rsid w:val="00451539"/>
    <w:rsid w:val="00451788"/>
    <w:rsid w:val="00452944"/>
    <w:rsid w:val="0045304D"/>
    <w:rsid w:val="00453240"/>
    <w:rsid w:val="0045367D"/>
    <w:rsid w:val="004543E9"/>
    <w:rsid w:val="00454A33"/>
    <w:rsid w:val="00455611"/>
    <w:rsid w:val="00455D1B"/>
    <w:rsid w:val="00456C8C"/>
    <w:rsid w:val="00457F79"/>
    <w:rsid w:val="00460C0D"/>
    <w:rsid w:val="004624B1"/>
    <w:rsid w:val="00465278"/>
    <w:rsid w:val="004659D5"/>
    <w:rsid w:val="00466727"/>
    <w:rsid w:val="004668EA"/>
    <w:rsid w:val="004706A1"/>
    <w:rsid w:val="0047208E"/>
    <w:rsid w:val="00472427"/>
    <w:rsid w:val="004726C0"/>
    <w:rsid w:val="00472FC7"/>
    <w:rsid w:val="0047408B"/>
    <w:rsid w:val="00474671"/>
    <w:rsid w:val="00474FDD"/>
    <w:rsid w:val="00475A39"/>
    <w:rsid w:val="00477E55"/>
    <w:rsid w:val="0048020F"/>
    <w:rsid w:val="0048078E"/>
    <w:rsid w:val="00480C5D"/>
    <w:rsid w:val="00480E5F"/>
    <w:rsid w:val="004810FE"/>
    <w:rsid w:val="004814D8"/>
    <w:rsid w:val="00481918"/>
    <w:rsid w:val="00481D5F"/>
    <w:rsid w:val="00484906"/>
    <w:rsid w:val="00484C2C"/>
    <w:rsid w:val="00485727"/>
    <w:rsid w:val="00485C8A"/>
    <w:rsid w:val="00486122"/>
    <w:rsid w:val="0048726E"/>
    <w:rsid w:val="00487E83"/>
    <w:rsid w:val="00490799"/>
    <w:rsid w:val="00491693"/>
    <w:rsid w:val="004930D9"/>
    <w:rsid w:val="004939E0"/>
    <w:rsid w:val="00494BD5"/>
    <w:rsid w:val="004954FA"/>
    <w:rsid w:val="004959CC"/>
    <w:rsid w:val="004963B8"/>
    <w:rsid w:val="00496710"/>
    <w:rsid w:val="00496831"/>
    <w:rsid w:val="00496D09"/>
    <w:rsid w:val="004A018A"/>
    <w:rsid w:val="004A0648"/>
    <w:rsid w:val="004A0828"/>
    <w:rsid w:val="004A1983"/>
    <w:rsid w:val="004A292E"/>
    <w:rsid w:val="004A3D2B"/>
    <w:rsid w:val="004A40A4"/>
    <w:rsid w:val="004A53BF"/>
    <w:rsid w:val="004A61FA"/>
    <w:rsid w:val="004A785C"/>
    <w:rsid w:val="004B043B"/>
    <w:rsid w:val="004B0547"/>
    <w:rsid w:val="004B12D1"/>
    <w:rsid w:val="004B1BA0"/>
    <w:rsid w:val="004B27D4"/>
    <w:rsid w:val="004B29C5"/>
    <w:rsid w:val="004B2B4A"/>
    <w:rsid w:val="004B3659"/>
    <w:rsid w:val="004B3965"/>
    <w:rsid w:val="004B45AD"/>
    <w:rsid w:val="004B495E"/>
    <w:rsid w:val="004B4D88"/>
    <w:rsid w:val="004B5549"/>
    <w:rsid w:val="004B5A31"/>
    <w:rsid w:val="004B66B2"/>
    <w:rsid w:val="004B7386"/>
    <w:rsid w:val="004C0B4F"/>
    <w:rsid w:val="004C0F2F"/>
    <w:rsid w:val="004C1550"/>
    <w:rsid w:val="004C2FA7"/>
    <w:rsid w:val="004C325E"/>
    <w:rsid w:val="004C421B"/>
    <w:rsid w:val="004C458A"/>
    <w:rsid w:val="004C5C92"/>
    <w:rsid w:val="004D01D3"/>
    <w:rsid w:val="004D21B3"/>
    <w:rsid w:val="004D49B3"/>
    <w:rsid w:val="004D5CA7"/>
    <w:rsid w:val="004D60EB"/>
    <w:rsid w:val="004D6BA1"/>
    <w:rsid w:val="004D6ED5"/>
    <w:rsid w:val="004D6F7E"/>
    <w:rsid w:val="004E1649"/>
    <w:rsid w:val="004E274B"/>
    <w:rsid w:val="004E3816"/>
    <w:rsid w:val="004E4419"/>
    <w:rsid w:val="004E5CE7"/>
    <w:rsid w:val="004E5D4B"/>
    <w:rsid w:val="004E664F"/>
    <w:rsid w:val="004F0EB7"/>
    <w:rsid w:val="004F11FE"/>
    <w:rsid w:val="004F15B0"/>
    <w:rsid w:val="004F249D"/>
    <w:rsid w:val="004F27EE"/>
    <w:rsid w:val="004F2F8F"/>
    <w:rsid w:val="004F4145"/>
    <w:rsid w:val="004F48E6"/>
    <w:rsid w:val="004F5DED"/>
    <w:rsid w:val="004F6C09"/>
    <w:rsid w:val="00500000"/>
    <w:rsid w:val="0050034A"/>
    <w:rsid w:val="00500A3F"/>
    <w:rsid w:val="00501268"/>
    <w:rsid w:val="005015F6"/>
    <w:rsid w:val="00501844"/>
    <w:rsid w:val="0050295F"/>
    <w:rsid w:val="0050481F"/>
    <w:rsid w:val="00504957"/>
    <w:rsid w:val="005056C3"/>
    <w:rsid w:val="00505AE3"/>
    <w:rsid w:val="00507100"/>
    <w:rsid w:val="00507359"/>
    <w:rsid w:val="005111F4"/>
    <w:rsid w:val="0051147D"/>
    <w:rsid w:val="005115CC"/>
    <w:rsid w:val="00511DC2"/>
    <w:rsid w:val="00512AA4"/>
    <w:rsid w:val="00513934"/>
    <w:rsid w:val="0051440F"/>
    <w:rsid w:val="005145E5"/>
    <w:rsid w:val="0051632E"/>
    <w:rsid w:val="00516DC5"/>
    <w:rsid w:val="00516E48"/>
    <w:rsid w:val="005200FC"/>
    <w:rsid w:val="005208E3"/>
    <w:rsid w:val="00521E97"/>
    <w:rsid w:val="005235AE"/>
    <w:rsid w:val="0052441F"/>
    <w:rsid w:val="00525393"/>
    <w:rsid w:val="005278F9"/>
    <w:rsid w:val="00531ABF"/>
    <w:rsid w:val="00531B75"/>
    <w:rsid w:val="00531D8C"/>
    <w:rsid w:val="00532122"/>
    <w:rsid w:val="0053528A"/>
    <w:rsid w:val="00536D75"/>
    <w:rsid w:val="005376EF"/>
    <w:rsid w:val="00537D2F"/>
    <w:rsid w:val="00542199"/>
    <w:rsid w:val="005427A8"/>
    <w:rsid w:val="00542EA5"/>
    <w:rsid w:val="00543128"/>
    <w:rsid w:val="00543358"/>
    <w:rsid w:val="005441EF"/>
    <w:rsid w:val="005442BB"/>
    <w:rsid w:val="0054490F"/>
    <w:rsid w:val="00544AAD"/>
    <w:rsid w:val="00545286"/>
    <w:rsid w:val="0054752D"/>
    <w:rsid w:val="00550D7B"/>
    <w:rsid w:val="00552F09"/>
    <w:rsid w:val="005534B4"/>
    <w:rsid w:val="0055394D"/>
    <w:rsid w:val="00553A10"/>
    <w:rsid w:val="00553BA5"/>
    <w:rsid w:val="005545A6"/>
    <w:rsid w:val="005564E9"/>
    <w:rsid w:val="00556769"/>
    <w:rsid w:val="005579F4"/>
    <w:rsid w:val="00557D99"/>
    <w:rsid w:val="00560F35"/>
    <w:rsid w:val="00560F87"/>
    <w:rsid w:val="005616B8"/>
    <w:rsid w:val="00561B70"/>
    <w:rsid w:val="00564703"/>
    <w:rsid w:val="005674A0"/>
    <w:rsid w:val="00567A2D"/>
    <w:rsid w:val="00567F1A"/>
    <w:rsid w:val="00567FEC"/>
    <w:rsid w:val="00570C91"/>
    <w:rsid w:val="00570DB0"/>
    <w:rsid w:val="005718F2"/>
    <w:rsid w:val="00571EFC"/>
    <w:rsid w:val="0057269D"/>
    <w:rsid w:val="00573163"/>
    <w:rsid w:val="00574F24"/>
    <w:rsid w:val="00575568"/>
    <w:rsid w:val="005759C5"/>
    <w:rsid w:val="00576A20"/>
    <w:rsid w:val="00577D22"/>
    <w:rsid w:val="00577DDE"/>
    <w:rsid w:val="00577E3D"/>
    <w:rsid w:val="0058182B"/>
    <w:rsid w:val="0058418E"/>
    <w:rsid w:val="00586236"/>
    <w:rsid w:val="00586950"/>
    <w:rsid w:val="00590375"/>
    <w:rsid w:val="00591EAD"/>
    <w:rsid w:val="00592BCE"/>
    <w:rsid w:val="00592F55"/>
    <w:rsid w:val="00593ADC"/>
    <w:rsid w:val="00595012"/>
    <w:rsid w:val="0059645E"/>
    <w:rsid w:val="00597036"/>
    <w:rsid w:val="00597C39"/>
    <w:rsid w:val="005A1DB7"/>
    <w:rsid w:val="005A23F2"/>
    <w:rsid w:val="005A2671"/>
    <w:rsid w:val="005A2D24"/>
    <w:rsid w:val="005A3B3C"/>
    <w:rsid w:val="005A4202"/>
    <w:rsid w:val="005A73D4"/>
    <w:rsid w:val="005A7C28"/>
    <w:rsid w:val="005B09C4"/>
    <w:rsid w:val="005B0B14"/>
    <w:rsid w:val="005B0C97"/>
    <w:rsid w:val="005B14EA"/>
    <w:rsid w:val="005B1FA1"/>
    <w:rsid w:val="005B27D6"/>
    <w:rsid w:val="005B330F"/>
    <w:rsid w:val="005B44DE"/>
    <w:rsid w:val="005B5A05"/>
    <w:rsid w:val="005B7C0A"/>
    <w:rsid w:val="005C0750"/>
    <w:rsid w:val="005C0B02"/>
    <w:rsid w:val="005C16EA"/>
    <w:rsid w:val="005C2CB2"/>
    <w:rsid w:val="005C4470"/>
    <w:rsid w:val="005C48BD"/>
    <w:rsid w:val="005C4B4B"/>
    <w:rsid w:val="005C4D88"/>
    <w:rsid w:val="005C51D1"/>
    <w:rsid w:val="005C547F"/>
    <w:rsid w:val="005C710F"/>
    <w:rsid w:val="005C7BC8"/>
    <w:rsid w:val="005D116A"/>
    <w:rsid w:val="005D27A1"/>
    <w:rsid w:val="005D2E1B"/>
    <w:rsid w:val="005D4AB4"/>
    <w:rsid w:val="005D522F"/>
    <w:rsid w:val="005D5248"/>
    <w:rsid w:val="005D56D5"/>
    <w:rsid w:val="005D6AB7"/>
    <w:rsid w:val="005D6D0C"/>
    <w:rsid w:val="005D7D54"/>
    <w:rsid w:val="005E2CEA"/>
    <w:rsid w:val="005E3A73"/>
    <w:rsid w:val="005E3B00"/>
    <w:rsid w:val="005E3C74"/>
    <w:rsid w:val="005E507A"/>
    <w:rsid w:val="005E531F"/>
    <w:rsid w:val="005E579C"/>
    <w:rsid w:val="005E59E5"/>
    <w:rsid w:val="005E5ABE"/>
    <w:rsid w:val="005E62DA"/>
    <w:rsid w:val="005E64C3"/>
    <w:rsid w:val="005E71FC"/>
    <w:rsid w:val="005E75F9"/>
    <w:rsid w:val="005F0140"/>
    <w:rsid w:val="005F014E"/>
    <w:rsid w:val="005F0A0E"/>
    <w:rsid w:val="005F0A25"/>
    <w:rsid w:val="005F0C19"/>
    <w:rsid w:val="005F1CBF"/>
    <w:rsid w:val="005F1DFC"/>
    <w:rsid w:val="005F2142"/>
    <w:rsid w:val="005F39C9"/>
    <w:rsid w:val="005F3CE5"/>
    <w:rsid w:val="005F4BCA"/>
    <w:rsid w:val="005F5473"/>
    <w:rsid w:val="005F58B4"/>
    <w:rsid w:val="005F5FE2"/>
    <w:rsid w:val="006010F7"/>
    <w:rsid w:val="0060186A"/>
    <w:rsid w:val="00601E0C"/>
    <w:rsid w:val="00602267"/>
    <w:rsid w:val="00603731"/>
    <w:rsid w:val="006040E3"/>
    <w:rsid w:val="006043DE"/>
    <w:rsid w:val="006047AB"/>
    <w:rsid w:val="0060500E"/>
    <w:rsid w:val="00605E02"/>
    <w:rsid w:val="00606812"/>
    <w:rsid w:val="00606BF7"/>
    <w:rsid w:val="006072D6"/>
    <w:rsid w:val="00607D9E"/>
    <w:rsid w:val="00607EF3"/>
    <w:rsid w:val="0061056A"/>
    <w:rsid w:val="00610E7B"/>
    <w:rsid w:val="00610EED"/>
    <w:rsid w:val="0061193F"/>
    <w:rsid w:val="006132F5"/>
    <w:rsid w:val="00613349"/>
    <w:rsid w:val="00613D72"/>
    <w:rsid w:val="006156B5"/>
    <w:rsid w:val="00615DC7"/>
    <w:rsid w:val="00616136"/>
    <w:rsid w:val="006162D0"/>
    <w:rsid w:val="00617D63"/>
    <w:rsid w:val="00620395"/>
    <w:rsid w:val="006217E5"/>
    <w:rsid w:val="00622CCE"/>
    <w:rsid w:val="00623153"/>
    <w:rsid w:val="00623341"/>
    <w:rsid w:val="00623E1D"/>
    <w:rsid w:val="006241B1"/>
    <w:rsid w:val="006253F3"/>
    <w:rsid w:val="0062571E"/>
    <w:rsid w:val="0062624F"/>
    <w:rsid w:val="0062649B"/>
    <w:rsid w:val="00626525"/>
    <w:rsid w:val="00626FCE"/>
    <w:rsid w:val="006273DB"/>
    <w:rsid w:val="00627AAB"/>
    <w:rsid w:val="00627C94"/>
    <w:rsid w:val="00627F3C"/>
    <w:rsid w:val="0063006D"/>
    <w:rsid w:val="00630E42"/>
    <w:rsid w:val="006317F5"/>
    <w:rsid w:val="00632068"/>
    <w:rsid w:val="0063427E"/>
    <w:rsid w:val="0063429B"/>
    <w:rsid w:val="006366CD"/>
    <w:rsid w:val="00636798"/>
    <w:rsid w:val="00640B22"/>
    <w:rsid w:val="006412F5"/>
    <w:rsid w:val="00641F40"/>
    <w:rsid w:val="00643077"/>
    <w:rsid w:val="00643981"/>
    <w:rsid w:val="00643CB6"/>
    <w:rsid w:val="00644773"/>
    <w:rsid w:val="006449DB"/>
    <w:rsid w:val="00647A57"/>
    <w:rsid w:val="00647E94"/>
    <w:rsid w:val="0065094A"/>
    <w:rsid w:val="00651E8D"/>
    <w:rsid w:val="00651F7D"/>
    <w:rsid w:val="006534EC"/>
    <w:rsid w:val="00654B8D"/>
    <w:rsid w:val="00655720"/>
    <w:rsid w:val="00655AA7"/>
    <w:rsid w:val="00656ADF"/>
    <w:rsid w:val="00657279"/>
    <w:rsid w:val="006579DC"/>
    <w:rsid w:val="00657D3C"/>
    <w:rsid w:val="00661132"/>
    <w:rsid w:val="00662B72"/>
    <w:rsid w:val="00663C10"/>
    <w:rsid w:val="0066464D"/>
    <w:rsid w:val="006665E1"/>
    <w:rsid w:val="00666963"/>
    <w:rsid w:val="00667B3C"/>
    <w:rsid w:val="00667B69"/>
    <w:rsid w:val="00670514"/>
    <w:rsid w:val="0067073C"/>
    <w:rsid w:val="00671DAA"/>
    <w:rsid w:val="006757FD"/>
    <w:rsid w:val="0067684F"/>
    <w:rsid w:val="00676D18"/>
    <w:rsid w:val="006779A9"/>
    <w:rsid w:val="00677BCC"/>
    <w:rsid w:val="00677BDD"/>
    <w:rsid w:val="006812A5"/>
    <w:rsid w:val="00682CDE"/>
    <w:rsid w:val="00683AB7"/>
    <w:rsid w:val="00683CF2"/>
    <w:rsid w:val="00685CBB"/>
    <w:rsid w:val="00686C4F"/>
    <w:rsid w:val="006872FB"/>
    <w:rsid w:val="00687C8D"/>
    <w:rsid w:val="0069016A"/>
    <w:rsid w:val="00690CC2"/>
    <w:rsid w:val="00690FC6"/>
    <w:rsid w:val="0069126D"/>
    <w:rsid w:val="00691ACE"/>
    <w:rsid w:val="00691EB1"/>
    <w:rsid w:val="006929E2"/>
    <w:rsid w:val="00692CA0"/>
    <w:rsid w:val="00695E01"/>
    <w:rsid w:val="00696546"/>
    <w:rsid w:val="00696967"/>
    <w:rsid w:val="006970A7"/>
    <w:rsid w:val="00697289"/>
    <w:rsid w:val="006979B4"/>
    <w:rsid w:val="006A054A"/>
    <w:rsid w:val="006A0B5F"/>
    <w:rsid w:val="006A0E48"/>
    <w:rsid w:val="006A128F"/>
    <w:rsid w:val="006A1410"/>
    <w:rsid w:val="006A15CD"/>
    <w:rsid w:val="006A17CF"/>
    <w:rsid w:val="006A1EAA"/>
    <w:rsid w:val="006A1FF7"/>
    <w:rsid w:val="006A2188"/>
    <w:rsid w:val="006A28F5"/>
    <w:rsid w:val="006A2AAC"/>
    <w:rsid w:val="006A2FB5"/>
    <w:rsid w:val="006A3256"/>
    <w:rsid w:val="006A3B58"/>
    <w:rsid w:val="006A4898"/>
    <w:rsid w:val="006A49B6"/>
    <w:rsid w:val="006A5039"/>
    <w:rsid w:val="006A62EC"/>
    <w:rsid w:val="006A655A"/>
    <w:rsid w:val="006A73D0"/>
    <w:rsid w:val="006A7710"/>
    <w:rsid w:val="006A7802"/>
    <w:rsid w:val="006A799B"/>
    <w:rsid w:val="006A79B1"/>
    <w:rsid w:val="006B16FD"/>
    <w:rsid w:val="006B187E"/>
    <w:rsid w:val="006B1A6A"/>
    <w:rsid w:val="006B1BFD"/>
    <w:rsid w:val="006B3A16"/>
    <w:rsid w:val="006B4106"/>
    <w:rsid w:val="006B42AF"/>
    <w:rsid w:val="006B4EB0"/>
    <w:rsid w:val="006B5463"/>
    <w:rsid w:val="006B5B29"/>
    <w:rsid w:val="006B5CE1"/>
    <w:rsid w:val="006B5D52"/>
    <w:rsid w:val="006B648F"/>
    <w:rsid w:val="006B79E4"/>
    <w:rsid w:val="006B7C7C"/>
    <w:rsid w:val="006C0001"/>
    <w:rsid w:val="006C0054"/>
    <w:rsid w:val="006C141D"/>
    <w:rsid w:val="006C15E2"/>
    <w:rsid w:val="006C291A"/>
    <w:rsid w:val="006C30F7"/>
    <w:rsid w:val="006C3CFF"/>
    <w:rsid w:val="006C4330"/>
    <w:rsid w:val="006C4783"/>
    <w:rsid w:val="006C5739"/>
    <w:rsid w:val="006C57EC"/>
    <w:rsid w:val="006C662E"/>
    <w:rsid w:val="006C6E40"/>
    <w:rsid w:val="006C75D2"/>
    <w:rsid w:val="006D04DA"/>
    <w:rsid w:val="006D071A"/>
    <w:rsid w:val="006D0ADA"/>
    <w:rsid w:val="006D170E"/>
    <w:rsid w:val="006D1D73"/>
    <w:rsid w:val="006D2CA0"/>
    <w:rsid w:val="006D2F10"/>
    <w:rsid w:val="006D3467"/>
    <w:rsid w:val="006D3E2E"/>
    <w:rsid w:val="006D4DD9"/>
    <w:rsid w:val="006D58FA"/>
    <w:rsid w:val="006D5D9E"/>
    <w:rsid w:val="006D6430"/>
    <w:rsid w:val="006D6BC8"/>
    <w:rsid w:val="006D6DEB"/>
    <w:rsid w:val="006D736C"/>
    <w:rsid w:val="006D7A87"/>
    <w:rsid w:val="006D7C4F"/>
    <w:rsid w:val="006D7FA0"/>
    <w:rsid w:val="006E11C3"/>
    <w:rsid w:val="006E2636"/>
    <w:rsid w:val="006E28DB"/>
    <w:rsid w:val="006E3231"/>
    <w:rsid w:val="006E3E0D"/>
    <w:rsid w:val="006E442A"/>
    <w:rsid w:val="006E4C9C"/>
    <w:rsid w:val="006E5407"/>
    <w:rsid w:val="006E5462"/>
    <w:rsid w:val="006E5761"/>
    <w:rsid w:val="006E609A"/>
    <w:rsid w:val="006E6A1F"/>
    <w:rsid w:val="006E73B8"/>
    <w:rsid w:val="006E7993"/>
    <w:rsid w:val="006F0885"/>
    <w:rsid w:val="006F0BFB"/>
    <w:rsid w:val="006F19AA"/>
    <w:rsid w:val="006F1C35"/>
    <w:rsid w:val="006F2704"/>
    <w:rsid w:val="006F282F"/>
    <w:rsid w:val="006F3F20"/>
    <w:rsid w:val="006F4826"/>
    <w:rsid w:val="006F68A8"/>
    <w:rsid w:val="006F6B36"/>
    <w:rsid w:val="006F746B"/>
    <w:rsid w:val="00702284"/>
    <w:rsid w:val="00702373"/>
    <w:rsid w:val="00702500"/>
    <w:rsid w:val="00702C35"/>
    <w:rsid w:val="00703718"/>
    <w:rsid w:val="0070406B"/>
    <w:rsid w:val="007058A8"/>
    <w:rsid w:val="00705934"/>
    <w:rsid w:val="00705A0F"/>
    <w:rsid w:val="00705C6E"/>
    <w:rsid w:val="00705F92"/>
    <w:rsid w:val="00706252"/>
    <w:rsid w:val="0070772E"/>
    <w:rsid w:val="007077BE"/>
    <w:rsid w:val="00710619"/>
    <w:rsid w:val="00710F04"/>
    <w:rsid w:val="007113C1"/>
    <w:rsid w:val="00712A6D"/>
    <w:rsid w:val="00713229"/>
    <w:rsid w:val="00713888"/>
    <w:rsid w:val="007149E2"/>
    <w:rsid w:val="007152E1"/>
    <w:rsid w:val="007154BC"/>
    <w:rsid w:val="0071593E"/>
    <w:rsid w:val="00717588"/>
    <w:rsid w:val="00717A46"/>
    <w:rsid w:val="00717D68"/>
    <w:rsid w:val="00720768"/>
    <w:rsid w:val="00720D47"/>
    <w:rsid w:val="00721575"/>
    <w:rsid w:val="00721AD6"/>
    <w:rsid w:val="00721BAB"/>
    <w:rsid w:val="00721D18"/>
    <w:rsid w:val="0072222E"/>
    <w:rsid w:val="007234F1"/>
    <w:rsid w:val="00723EFA"/>
    <w:rsid w:val="00724BCD"/>
    <w:rsid w:val="00724C08"/>
    <w:rsid w:val="00724C8E"/>
    <w:rsid w:val="00724CAC"/>
    <w:rsid w:val="00726F6D"/>
    <w:rsid w:val="00726F8C"/>
    <w:rsid w:val="00727162"/>
    <w:rsid w:val="00727355"/>
    <w:rsid w:val="007306AB"/>
    <w:rsid w:val="00731011"/>
    <w:rsid w:val="00732117"/>
    <w:rsid w:val="007327EB"/>
    <w:rsid w:val="00732854"/>
    <w:rsid w:val="0073339C"/>
    <w:rsid w:val="0073372B"/>
    <w:rsid w:val="00735518"/>
    <w:rsid w:val="00735E38"/>
    <w:rsid w:val="007360D5"/>
    <w:rsid w:val="007369B4"/>
    <w:rsid w:val="0073731E"/>
    <w:rsid w:val="00737B4E"/>
    <w:rsid w:val="0074003F"/>
    <w:rsid w:val="00740617"/>
    <w:rsid w:val="00740825"/>
    <w:rsid w:val="00740DC4"/>
    <w:rsid w:val="00742259"/>
    <w:rsid w:val="007422C7"/>
    <w:rsid w:val="007423FD"/>
    <w:rsid w:val="00743AB9"/>
    <w:rsid w:val="007441EE"/>
    <w:rsid w:val="00745A3C"/>
    <w:rsid w:val="00745D48"/>
    <w:rsid w:val="00746256"/>
    <w:rsid w:val="00746FEB"/>
    <w:rsid w:val="0074771F"/>
    <w:rsid w:val="00750043"/>
    <w:rsid w:val="0075193B"/>
    <w:rsid w:val="00752E85"/>
    <w:rsid w:val="00754196"/>
    <w:rsid w:val="00756512"/>
    <w:rsid w:val="00756B87"/>
    <w:rsid w:val="00757162"/>
    <w:rsid w:val="007571AD"/>
    <w:rsid w:val="007600E6"/>
    <w:rsid w:val="0076203B"/>
    <w:rsid w:val="00762BD7"/>
    <w:rsid w:val="00762C50"/>
    <w:rsid w:val="007635E7"/>
    <w:rsid w:val="00764729"/>
    <w:rsid w:val="00767B05"/>
    <w:rsid w:val="007704E2"/>
    <w:rsid w:val="00770F32"/>
    <w:rsid w:val="00771D37"/>
    <w:rsid w:val="0077280C"/>
    <w:rsid w:val="00773DA8"/>
    <w:rsid w:val="007741B1"/>
    <w:rsid w:val="00774746"/>
    <w:rsid w:val="00774D68"/>
    <w:rsid w:val="00774F16"/>
    <w:rsid w:val="00775253"/>
    <w:rsid w:val="007767CA"/>
    <w:rsid w:val="007774FB"/>
    <w:rsid w:val="00777803"/>
    <w:rsid w:val="0078069B"/>
    <w:rsid w:val="00780AD4"/>
    <w:rsid w:val="007814B2"/>
    <w:rsid w:val="00782977"/>
    <w:rsid w:val="00782AEB"/>
    <w:rsid w:val="007845C0"/>
    <w:rsid w:val="0078539A"/>
    <w:rsid w:val="00786AB3"/>
    <w:rsid w:val="0079098D"/>
    <w:rsid w:val="00790ABF"/>
    <w:rsid w:val="007911F5"/>
    <w:rsid w:val="00791BED"/>
    <w:rsid w:val="00791C2F"/>
    <w:rsid w:val="007922A7"/>
    <w:rsid w:val="007925EE"/>
    <w:rsid w:val="00792D10"/>
    <w:rsid w:val="00792DBC"/>
    <w:rsid w:val="00792DF5"/>
    <w:rsid w:val="00793C80"/>
    <w:rsid w:val="007955B1"/>
    <w:rsid w:val="007959F9"/>
    <w:rsid w:val="007969ED"/>
    <w:rsid w:val="007972BE"/>
    <w:rsid w:val="007979E6"/>
    <w:rsid w:val="00797BA8"/>
    <w:rsid w:val="00797D2F"/>
    <w:rsid w:val="007A0580"/>
    <w:rsid w:val="007A1314"/>
    <w:rsid w:val="007A1341"/>
    <w:rsid w:val="007A266D"/>
    <w:rsid w:val="007A26C1"/>
    <w:rsid w:val="007A3A5E"/>
    <w:rsid w:val="007A3D48"/>
    <w:rsid w:val="007A44B4"/>
    <w:rsid w:val="007A5418"/>
    <w:rsid w:val="007A63DE"/>
    <w:rsid w:val="007A6B60"/>
    <w:rsid w:val="007A7CCF"/>
    <w:rsid w:val="007A7FB0"/>
    <w:rsid w:val="007B07B0"/>
    <w:rsid w:val="007B138E"/>
    <w:rsid w:val="007B14AD"/>
    <w:rsid w:val="007B194B"/>
    <w:rsid w:val="007B251B"/>
    <w:rsid w:val="007B47A2"/>
    <w:rsid w:val="007B4B13"/>
    <w:rsid w:val="007B5695"/>
    <w:rsid w:val="007C06DD"/>
    <w:rsid w:val="007C07D5"/>
    <w:rsid w:val="007C0994"/>
    <w:rsid w:val="007C0C49"/>
    <w:rsid w:val="007C1266"/>
    <w:rsid w:val="007C1324"/>
    <w:rsid w:val="007C1D21"/>
    <w:rsid w:val="007C3CDC"/>
    <w:rsid w:val="007C494D"/>
    <w:rsid w:val="007C5530"/>
    <w:rsid w:val="007C63EC"/>
    <w:rsid w:val="007C7B8D"/>
    <w:rsid w:val="007D1004"/>
    <w:rsid w:val="007D19D2"/>
    <w:rsid w:val="007D2A05"/>
    <w:rsid w:val="007D3E7B"/>
    <w:rsid w:val="007D41B2"/>
    <w:rsid w:val="007D4ACC"/>
    <w:rsid w:val="007D4BC7"/>
    <w:rsid w:val="007D739C"/>
    <w:rsid w:val="007E05F3"/>
    <w:rsid w:val="007E0E99"/>
    <w:rsid w:val="007E1E93"/>
    <w:rsid w:val="007E26F1"/>
    <w:rsid w:val="007E2BC7"/>
    <w:rsid w:val="007E2E78"/>
    <w:rsid w:val="007E3256"/>
    <w:rsid w:val="007E5483"/>
    <w:rsid w:val="007E5A27"/>
    <w:rsid w:val="007E5B78"/>
    <w:rsid w:val="007E61A8"/>
    <w:rsid w:val="007E68BA"/>
    <w:rsid w:val="007E70CD"/>
    <w:rsid w:val="007E79C9"/>
    <w:rsid w:val="007F09C8"/>
    <w:rsid w:val="007F11BE"/>
    <w:rsid w:val="007F126B"/>
    <w:rsid w:val="007F29A6"/>
    <w:rsid w:val="007F2CC1"/>
    <w:rsid w:val="007F3251"/>
    <w:rsid w:val="007F33F1"/>
    <w:rsid w:val="007F5030"/>
    <w:rsid w:val="007F64D3"/>
    <w:rsid w:val="007F72E4"/>
    <w:rsid w:val="0080080B"/>
    <w:rsid w:val="00801282"/>
    <w:rsid w:val="00803881"/>
    <w:rsid w:val="00803C2F"/>
    <w:rsid w:val="00803D0C"/>
    <w:rsid w:val="00803D17"/>
    <w:rsid w:val="008047B0"/>
    <w:rsid w:val="00804E2A"/>
    <w:rsid w:val="008058D0"/>
    <w:rsid w:val="00806F32"/>
    <w:rsid w:val="00807232"/>
    <w:rsid w:val="0080777C"/>
    <w:rsid w:val="00807E73"/>
    <w:rsid w:val="0081024C"/>
    <w:rsid w:val="008102E1"/>
    <w:rsid w:val="0081074F"/>
    <w:rsid w:val="008112CB"/>
    <w:rsid w:val="00811369"/>
    <w:rsid w:val="00811838"/>
    <w:rsid w:val="00811DCE"/>
    <w:rsid w:val="008135B6"/>
    <w:rsid w:val="00814D7D"/>
    <w:rsid w:val="00814F80"/>
    <w:rsid w:val="00815005"/>
    <w:rsid w:val="00815274"/>
    <w:rsid w:val="00815375"/>
    <w:rsid w:val="00816C00"/>
    <w:rsid w:val="00816D3A"/>
    <w:rsid w:val="008174C7"/>
    <w:rsid w:val="00820436"/>
    <w:rsid w:val="00821B9F"/>
    <w:rsid w:val="00822125"/>
    <w:rsid w:val="0082241A"/>
    <w:rsid w:val="0082261D"/>
    <w:rsid w:val="00822A82"/>
    <w:rsid w:val="008233FE"/>
    <w:rsid w:val="00823617"/>
    <w:rsid w:val="00824250"/>
    <w:rsid w:val="0082509F"/>
    <w:rsid w:val="00827463"/>
    <w:rsid w:val="00827F07"/>
    <w:rsid w:val="008309AB"/>
    <w:rsid w:val="00831567"/>
    <w:rsid w:val="008319FD"/>
    <w:rsid w:val="00831A86"/>
    <w:rsid w:val="008325C4"/>
    <w:rsid w:val="00832B48"/>
    <w:rsid w:val="008333BB"/>
    <w:rsid w:val="00833A04"/>
    <w:rsid w:val="00837442"/>
    <w:rsid w:val="00837832"/>
    <w:rsid w:val="00837F4E"/>
    <w:rsid w:val="0084037C"/>
    <w:rsid w:val="0084064E"/>
    <w:rsid w:val="008409EE"/>
    <w:rsid w:val="0084125B"/>
    <w:rsid w:val="00841B17"/>
    <w:rsid w:val="00841DA3"/>
    <w:rsid w:val="008434F9"/>
    <w:rsid w:val="00844784"/>
    <w:rsid w:val="008455F7"/>
    <w:rsid w:val="008467F7"/>
    <w:rsid w:val="00846B89"/>
    <w:rsid w:val="00847A11"/>
    <w:rsid w:val="008500BB"/>
    <w:rsid w:val="00850D08"/>
    <w:rsid w:val="0085128E"/>
    <w:rsid w:val="008520F6"/>
    <w:rsid w:val="00852259"/>
    <w:rsid w:val="00852301"/>
    <w:rsid w:val="00852CAC"/>
    <w:rsid w:val="008553E5"/>
    <w:rsid w:val="00860F28"/>
    <w:rsid w:val="00862229"/>
    <w:rsid w:val="0086469E"/>
    <w:rsid w:val="00866BCC"/>
    <w:rsid w:val="0086725A"/>
    <w:rsid w:val="0086773A"/>
    <w:rsid w:val="008701E2"/>
    <w:rsid w:val="00870EDB"/>
    <w:rsid w:val="0087133D"/>
    <w:rsid w:val="008730FB"/>
    <w:rsid w:val="00874AE4"/>
    <w:rsid w:val="00874DB1"/>
    <w:rsid w:val="00875108"/>
    <w:rsid w:val="008755C9"/>
    <w:rsid w:val="008757FF"/>
    <w:rsid w:val="00876ACE"/>
    <w:rsid w:val="00877714"/>
    <w:rsid w:val="00877BE9"/>
    <w:rsid w:val="00880075"/>
    <w:rsid w:val="008802B4"/>
    <w:rsid w:val="00880774"/>
    <w:rsid w:val="00880DBB"/>
    <w:rsid w:val="0088121E"/>
    <w:rsid w:val="0088148F"/>
    <w:rsid w:val="008820F1"/>
    <w:rsid w:val="00882834"/>
    <w:rsid w:val="00885009"/>
    <w:rsid w:val="00885BFB"/>
    <w:rsid w:val="0089020E"/>
    <w:rsid w:val="008919CD"/>
    <w:rsid w:val="00891B43"/>
    <w:rsid w:val="00892307"/>
    <w:rsid w:val="008928F3"/>
    <w:rsid w:val="008933DD"/>
    <w:rsid w:val="008938C9"/>
    <w:rsid w:val="00893B5D"/>
    <w:rsid w:val="00893B86"/>
    <w:rsid w:val="00893BB4"/>
    <w:rsid w:val="008947A3"/>
    <w:rsid w:val="00894D58"/>
    <w:rsid w:val="008957FC"/>
    <w:rsid w:val="00895FA1"/>
    <w:rsid w:val="008975AF"/>
    <w:rsid w:val="00897A09"/>
    <w:rsid w:val="008A07F7"/>
    <w:rsid w:val="008A0832"/>
    <w:rsid w:val="008A0E17"/>
    <w:rsid w:val="008A193D"/>
    <w:rsid w:val="008A1BAE"/>
    <w:rsid w:val="008A290B"/>
    <w:rsid w:val="008A3204"/>
    <w:rsid w:val="008A35C8"/>
    <w:rsid w:val="008A40B2"/>
    <w:rsid w:val="008A4F71"/>
    <w:rsid w:val="008A535A"/>
    <w:rsid w:val="008A5460"/>
    <w:rsid w:val="008A58D9"/>
    <w:rsid w:val="008A689D"/>
    <w:rsid w:val="008A7B28"/>
    <w:rsid w:val="008B07AB"/>
    <w:rsid w:val="008B1244"/>
    <w:rsid w:val="008B1401"/>
    <w:rsid w:val="008B1531"/>
    <w:rsid w:val="008B16F4"/>
    <w:rsid w:val="008B180D"/>
    <w:rsid w:val="008B1928"/>
    <w:rsid w:val="008B1DB9"/>
    <w:rsid w:val="008B2B43"/>
    <w:rsid w:val="008B2EC5"/>
    <w:rsid w:val="008B4C91"/>
    <w:rsid w:val="008B52A9"/>
    <w:rsid w:val="008B6C92"/>
    <w:rsid w:val="008B700E"/>
    <w:rsid w:val="008B7427"/>
    <w:rsid w:val="008B7829"/>
    <w:rsid w:val="008C094B"/>
    <w:rsid w:val="008C099D"/>
    <w:rsid w:val="008C0A82"/>
    <w:rsid w:val="008C0D8B"/>
    <w:rsid w:val="008C0E9D"/>
    <w:rsid w:val="008C165A"/>
    <w:rsid w:val="008C1758"/>
    <w:rsid w:val="008C1803"/>
    <w:rsid w:val="008C2FF4"/>
    <w:rsid w:val="008C30D0"/>
    <w:rsid w:val="008C44C7"/>
    <w:rsid w:val="008C46E1"/>
    <w:rsid w:val="008C5B13"/>
    <w:rsid w:val="008C63D9"/>
    <w:rsid w:val="008C6A87"/>
    <w:rsid w:val="008C6D52"/>
    <w:rsid w:val="008C704E"/>
    <w:rsid w:val="008C71C5"/>
    <w:rsid w:val="008C76AA"/>
    <w:rsid w:val="008D27BC"/>
    <w:rsid w:val="008D3DDB"/>
    <w:rsid w:val="008D49E9"/>
    <w:rsid w:val="008D4EBA"/>
    <w:rsid w:val="008D5B36"/>
    <w:rsid w:val="008D6388"/>
    <w:rsid w:val="008D64B6"/>
    <w:rsid w:val="008D6E5D"/>
    <w:rsid w:val="008D7629"/>
    <w:rsid w:val="008D7F80"/>
    <w:rsid w:val="008E0133"/>
    <w:rsid w:val="008E03D5"/>
    <w:rsid w:val="008E16E8"/>
    <w:rsid w:val="008E277A"/>
    <w:rsid w:val="008E283A"/>
    <w:rsid w:val="008E2942"/>
    <w:rsid w:val="008E34C0"/>
    <w:rsid w:val="008E35A0"/>
    <w:rsid w:val="008E3C10"/>
    <w:rsid w:val="008E4138"/>
    <w:rsid w:val="008E49AF"/>
    <w:rsid w:val="008E4CA0"/>
    <w:rsid w:val="008F11E7"/>
    <w:rsid w:val="008F1B0F"/>
    <w:rsid w:val="008F2257"/>
    <w:rsid w:val="008F2292"/>
    <w:rsid w:val="008F44C0"/>
    <w:rsid w:val="008F47DC"/>
    <w:rsid w:val="008F656D"/>
    <w:rsid w:val="008F6D62"/>
    <w:rsid w:val="008F7BAB"/>
    <w:rsid w:val="009000A9"/>
    <w:rsid w:val="0090031F"/>
    <w:rsid w:val="00900EFC"/>
    <w:rsid w:val="009024AB"/>
    <w:rsid w:val="009028A0"/>
    <w:rsid w:val="009035CE"/>
    <w:rsid w:val="009039E1"/>
    <w:rsid w:val="00903EED"/>
    <w:rsid w:val="00904954"/>
    <w:rsid w:val="00905C8D"/>
    <w:rsid w:val="00906483"/>
    <w:rsid w:val="00906645"/>
    <w:rsid w:val="00906C1C"/>
    <w:rsid w:val="00907F4D"/>
    <w:rsid w:val="00910365"/>
    <w:rsid w:val="00911341"/>
    <w:rsid w:val="00912721"/>
    <w:rsid w:val="0091309E"/>
    <w:rsid w:val="0091415B"/>
    <w:rsid w:val="00914FB0"/>
    <w:rsid w:val="00914FC0"/>
    <w:rsid w:val="00915491"/>
    <w:rsid w:val="00917C86"/>
    <w:rsid w:val="0092035C"/>
    <w:rsid w:val="009204AA"/>
    <w:rsid w:val="00920A4F"/>
    <w:rsid w:val="009219EA"/>
    <w:rsid w:val="00923323"/>
    <w:rsid w:val="009243BA"/>
    <w:rsid w:val="00924502"/>
    <w:rsid w:val="009247A1"/>
    <w:rsid w:val="00926C26"/>
    <w:rsid w:val="00926E82"/>
    <w:rsid w:val="00927AC9"/>
    <w:rsid w:val="0093060B"/>
    <w:rsid w:val="00930EAF"/>
    <w:rsid w:val="00930FA2"/>
    <w:rsid w:val="00931AEC"/>
    <w:rsid w:val="009322F3"/>
    <w:rsid w:val="00932F60"/>
    <w:rsid w:val="009330BB"/>
    <w:rsid w:val="0093314D"/>
    <w:rsid w:val="009334F3"/>
    <w:rsid w:val="00933D96"/>
    <w:rsid w:val="00942090"/>
    <w:rsid w:val="0094218B"/>
    <w:rsid w:val="009435C6"/>
    <w:rsid w:val="00943C42"/>
    <w:rsid w:val="00944B1E"/>
    <w:rsid w:val="00945DFF"/>
    <w:rsid w:val="0094692F"/>
    <w:rsid w:val="00946B36"/>
    <w:rsid w:val="009500BF"/>
    <w:rsid w:val="00950F82"/>
    <w:rsid w:val="0095140F"/>
    <w:rsid w:val="0095197C"/>
    <w:rsid w:val="00951B39"/>
    <w:rsid w:val="009528D8"/>
    <w:rsid w:val="00952E09"/>
    <w:rsid w:val="0095417D"/>
    <w:rsid w:val="00954214"/>
    <w:rsid w:val="0095430A"/>
    <w:rsid w:val="00954DC4"/>
    <w:rsid w:val="00955BAB"/>
    <w:rsid w:val="00955E17"/>
    <w:rsid w:val="009576EE"/>
    <w:rsid w:val="00957C78"/>
    <w:rsid w:val="00960788"/>
    <w:rsid w:val="00960DB1"/>
    <w:rsid w:val="00961310"/>
    <w:rsid w:val="009619BB"/>
    <w:rsid w:val="00962F3E"/>
    <w:rsid w:val="00964D4D"/>
    <w:rsid w:val="00965757"/>
    <w:rsid w:val="0096591E"/>
    <w:rsid w:val="00966FAC"/>
    <w:rsid w:val="00970564"/>
    <w:rsid w:val="00970717"/>
    <w:rsid w:val="00970CF0"/>
    <w:rsid w:val="00970EA5"/>
    <w:rsid w:val="009711DF"/>
    <w:rsid w:val="009724A8"/>
    <w:rsid w:val="00972743"/>
    <w:rsid w:val="0097587D"/>
    <w:rsid w:val="009766B6"/>
    <w:rsid w:val="0097686D"/>
    <w:rsid w:val="00976ABD"/>
    <w:rsid w:val="009815C7"/>
    <w:rsid w:val="0098270C"/>
    <w:rsid w:val="00984323"/>
    <w:rsid w:val="00984797"/>
    <w:rsid w:val="009850DB"/>
    <w:rsid w:val="009859D1"/>
    <w:rsid w:val="00985A06"/>
    <w:rsid w:val="009862ED"/>
    <w:rsid w:val="009872C1"/>
    <w:rsid w:val="0098753D"/>
    <w:rsid w:val="009877A7"/>
    <w:rsid w:val="00987D98"/>
    <w:rsid w:val="009901F5"/>
    <w:rsid w:val="00990462"/>
    <w:rsid w:val="00990922"/>
    <w:rsid w:val="009912CE"/>
    <w:rsid w:val="0099142C"/>
    <w:rsid w:val="00992B5F"/>
    <w:rsid w:val="009942D5"/>
    <w:rsid w:val="00994E20"/>
    <w:rsid w:val="00996804"/>
    <w:rsid w:val="009A1156"/>
    <w:rsid w:val="009A1538"/>
    <w:rsid w:val="009A3809"/>
    <w:rsid w:val="009A3C36"/>
    <w:rsid w:val="009A454E"/>
    <w:rsid w:val="009A466A"/>
    <w:rsid w:val="009A4DA3"/>
    <w:rsid w:val="009A65BC"/>
    <w:rsid w:val="009A6CFC"/>
    <w:rsid w:val="009B02F3"/>
    <w:rsid w:val="009B0E71"/>
    <w:rsid w:val="009B1CF9"/>
    <w:rsid w:val="009B1DA2"/>
    <w:rsid w:val="009B2550"/>
    <w:rsid w:val="009B2E1A"/>
    <w:rsid w:val="009B3ECD"/>
    <w:rsid w:val="009B3FD4"/>
    <w:rsid w:val="009B43B9"/>
    <w:rsid w:val="009B5606"/>
    <w:rsid w:val="009B5A5E"/>
    <w:rsid w:val="009B61E8"/>
    <w:rsid w:val="009B6FDB"/>
    <w:rsid w:val="009B7850"/>
    <w:rsid w:val="009C0C74"/>
    <w:rsid w:val="009C0FED"/>
    <w:rsid w:val="009C159E"/>
    <w:rsid w:val="009C1A73"/>
    <w:rsid w:val="009C1EB6"/>
    <w:rsid w:val="009C24B4"/>
    <w:rsid w:val="009C309E"/>
    <w:rsid w:val="009C45CC"/>
    <w:rsid w:val="009C5270"/>
    <w:rsid w:val="009C5661"/>
    <w:rsid w:val="009C7429"/>
    <w:rsid w:val="009D2399"/>
    <w:rsid w:val="009D26D9"/>
    <w:rsid w:val="009D2AC7"/>
    <w:rsid w:val="009D4247"/>
    <w:rsid w:val="009D42DF"/>
    <w:rsid w:val="009D4748"/>
    <w:rsid w:val="009D4889"/>
    <w:rsid w:val="009D5103"/>
    <w:rsid w:val="009D6A9C"/>
    <w:rsid w:val="009D6DF7"/>
    <w:rsid w:val="009D7D5A"/>
    <w:rsid w:val="009E08AD"/>
    <w:rsid w:val="009E0BC6"/>
    <w:rsid w:val="009E1BF8"/>
    <w:rsid w:val="009E1E39"/>
    <w:rsid w:val="009E2215"/>
    <w:rsid w:val="009E3049"/>
    <w:rsid w:val="009E39FF"/>
    <w:rsid w:val="009E3F8F"/>
    <w:rsid w:val="009E4071"/>
    <w:rsid w:val="009E425C"/>
    <w:rsid w:val="009E4590"/>
    <w:rsid w:val="009E6588"/>
    <w:rsid w:val="009E6787"/>
    <w:rsid w:val="009E6EAE"/>
    <w:rsid w:val="009E746E"/>
    <w:rsid w:val="009F04E3"/>
    <w:rsid w:val="009F1939"/>
    <w:rsid w:val="009F1E7A"/>
    <w:rsid w:val="009F3477"/>
    <w:rsid w:val="009F3E10"/>
    <w:rsid w:val="009F3E70"/>
    <w:rsid w:val="009F4153"/>
    <w:rsid w:val="009F69C5"/>
    <w:rsid w:val="009F75ED"/>
    <w:rsid w:val="009F7FD6"/>
    <w:rsid w:val="00A00643"/>
    <w:rsid w:val="00A010A1"/>
    <w:rsid w:val="00A01A69"/>
    <w:rsid w:val="00A024C5"/>
    <w:rsid w:val="00A02A20"/>
    <w:rsid w:val="00A02FF0"/>
    <w:rsid w:val="00A0473A"/>
    <w:rsid w:val="00A049BA"/>
    <w:rsid w:val="00A04DEF"/>
    <w:rsid w:val="00A058C7"/>
    <w:rsid w:val="00A07365"/>
    <w:rsid w:val="00A07C82"/>
    <w:rsid w:val="00A105F5"/>
    <w:rsid w:val="00A10B19"/>
    <w:rsid w:val="00A110F1"/>
    <w:rsid w:val="00A145C9"/>
    <w:rsid w:val="00A15B54"/>
    <w:rsid w:val="00A173AA"/>
    <w:rsid w:val="00A21212"/>
    <w:rsid w:val="00A21486"/>
    <w:rsid w:val="00A214E4"/>
    <w:rsid w:val="00A21B43"/>
    <w:rsid w:val="00A21E0E"/>
    <w:rsid w:val="00A21E95"/>
    <w:rsid w:val="00A22A31"/>
    <w:rsid w:val="00A241C5"/>
    <w:rsid w:val="00A24664"/>
    <w:rsid w:val="00A256BA"/>
    <w:rsid w:val="00A25C99"/>
    <w:rsid w:val="00A25CA4"/>
    <w:rsid w:val="00A262E9"/>
    <w:rsid w:val="00A267C8"/>
    <w:rsid w:val="00A2734A"/>
    <w:rsid w:val="00A313B6"/>
    <w:rsid w:val="00A32352"/>
    <w:rsid w:val="00A32C21"/>
    <w:rsid w:val="00A32EED"/>
    <w:rsid w:val="00A348E3"/>
    <w:rsid w:val="00A366B5"/>
    <w:rsid w:val="00A3774F"/>
    <w:rsid w:val="00A377E9"/>
    <w:rsid w:val="00A37902"/>
    <w:rsid w:val="00A401F6"/>
    <w:rsid w:val="00A40861"/>
    <w:rsid w:val="00A41432"/>
    <w:rsid w:val="00A41D29"/>
    <w:rsid w:val="00A42067"/>
    <w:rsid w:val="00A42A56"/>
    <w:rsid w:val="00A43618"/>
    <w:rsid w:val="00A451A0"/>
    <w:rsid w:val="00A45AA5"/>
    <w:rsid w:val="00A45EAC"/>
    <w:rsid w:val="00A506A1"/>
    <w:rsid w:val="00A507F1"/>
    <w:rsid w:val="00A5284E"/>
    <w:rsid w:val="00A52BB0"/>
    <w:rsid w:val="00A5317C"/>
    <w:rsid w:val="00A533C6"/>
    <w:rsid w:val="00A53D3B"/>
    <w:rsid w:val="00A54A03"/>
    <w:rsid w:val="00A55A23"/>
    <w:rsid w:val="00A55C9C"/>
    <w:rsid w:val="00A57D7B"/>
    <w:rsid w:val="00A60760"/>
    <w:rsid w:val="00A60FF7"/>
    <w:rsid w:val="00A6112F"/>
    <w:rsid w:val="00A61489"/>
    <w:rsid w:val="00A61CBA"/>
    <w:rsid w:val="00A61CD9"/>
    <w:rsid w:val="00A65053"/>
    <w:rsid w:val="00A65C66"/>
    <w:rsid w:val="00A667AD"/>
    <w:rsid w:val="00A66F88"/>
    <w:rsid w:val="00A67AC1"/>
    <w:rsid w:val="00A67B6D"/>
    <w:rsid w:val="00A71744"/>
    <w:rsid w:val="00A71E4F"/>
    <w:rsid w:val="00A72D2C"/>
    <w:rsid w:val="00A736C4"/>
    <w:rsid w:val="00A7379D"/>
    <w:rsid w:val="00A743FC"/>
    <w:rsid w:val="00A748F0"/>
    <w:rsid w:val="00A753AA"/>
    <w:rsid w:val="00A759D6"/>
    <w:rsid w:val="00A75F82"/>
    <w:rsid w:val="00A7614E"/>
    <w:rsid w:val="00A7705B"/>
    <w:rsid w:val="00A77F0C"/>
    <w:rsid w:val="00A8086D"/>
    <w:rsid w:val="00A80A0E"/>
    <w:rsid w:val="00A80D05"/>
    <w:rsid w:val="00A80D1F"/>
    <w:rsid w:val="00A81E77"/>
    <w:rsid w:val="00A822FD"/>
    <w:rsid w:val="00A82515"/>
    <w:rsid w:val="00A8381E"/>
    <w:rsid w:val="00A843E9"/>
    <w:rsid w:val="00A845C0"/>
    <w:rsid w:val="00A846E0"/>
    <w:rsid w:val="00A85471"/>
    <w:rsid w:val="00A86899"/>
    <w:rsid w:val="00A869F0"/>
    <w:rsid w:val="00A87AFA"/>
    <w:rsid w:val="00A87B22"/>
    <w:rsid w:val="00A87B96"/>
    <w:rsid w:val="00A90A64"/>
    <w:rsid w:val="00A90D8F"/>
    <w:rsid w:val="00A90F3D"/>
    <w:rsid w:val="00A91CD4"/>
    <w:rsid w:val="00A927F6"/>
    <w:rsid w:val="00A94DCC"/>
    <w:rsid w:val="00A955A2"/>
    <w:rsid w:val="00A95B93"/>
    <w:rsid w:val="00A968EF"/>
    <w:rsid w:val="00AA0013"/>
    <w:rsid w:val="00AA0F7C"/>
    <w:rsid w:val="00AA147F"/>
    <w:rsid w:val="00AA14B2"/>
    <w:rsid w:val="00AA1A9F"/>
    <w:rsid w:val="00AA1C5E"/>
    <w:rsid w:val="00AA1E02"/>
    <w:rsid w:val="00AA1EE7"/>
    <w:rsid w:val="00AA21D9"/>
    <w:rsid w:val="00AA371F"/>
    <w:rsid w:val="00AA37DB"/>
    <w:rsid w:val="00AA3812"/>
    <w:rsid w:val="00AA3BDA"/>
    <w:rsid w:val="00AA523F"/>
    <w:rsid w:val="00AA5607"/>
    <w:rsid w:val="00AA6287"/>
    <w:rsid w:val="00AA68D1"/>
    <w:rsid w:val="00AA6A5D"/>
    <w:rsid w:val="00AA6BC5"/>
    <w:rsid w:val="00AA6CFE"/>
    <w:rsid w:val="00AB0BD6"/>
    <w:rsid w:val="00AB0C9D"/>
    <w:rsid w:val="00AB1B18"/>
    <w:rsid w:val="00AB262F"/>
    <w:rsid w:val="00AB264B"/>
    <w:rsid w:val="00AB395A"/>
    <w:rsid w:val="00AB3CDB"/>
    <w:rsid w:val="00AB5464"/>
    <w:rsid w:val="00AB70A1"/>
    <w:rsid w:val="00AB796D"/>
    <w:rsid w:val="00AB7B68"/>
    <w:rsid w:val="00AC06B7"/>
    <w:rsid w:val="00AC160E"/>
    <w:rsid w:val="00AC362F"/>
    <w:rsid w:val="00AC3C8D"/>
    <w:rsid w:val="00AC3E66"/>
    <w:rsid w:val="00AC41B2"/>
    <w:rsid w:val="00AC4867"/>
    <w:rsid w:val="00AC4C90"/>
    <w:rsid w:val="00AC505B"/>
    <w:rsid w:val="00AC52D2"/>
    <w:rsid w:val="00AC561A"/>
    <w:rsid w:val="00AC59F9"/>
    <w:rsid w:val="00AC6384"/>
    <w:rsid w:val="00AC70A7"/>
    <w:rsid w:val="00AD0C8C"/>
    <w:rsid w:val="00AD171D"/>
    <w:rsid w:val="00AD1EAF"/>
    <w:rsid w:val="00AD2075"/>
    <w:rsid w:val="00AD21FB"/>
    <w:rsid w:val="00AD3609"/>
    <w:rsid w:val="00AD426C"/>
    <w:rsid w:val="00AD4A4D"/>
    <w:rsid w:val="00AD4CF5"/>
    <w:rsid w:val="00AD4D4E"/>
    <w:rsid w:val="00AD596B"/>
    <w:rsid w:val="00AD5D51"/>
    <w:rsid w:val="00AD741F"/>
    <w:rsid w:val="00AD762A"/>
    <w:rsid w:val="00AE091C"/>
    <w:rsid w:val="00AE0BF7"/>
    <w:rsid w:val="00AE16E4"/>
    <w:rsid w:val="00AE3386"/>
    <w:rsid w:val="00AE4C95"/>
    <w:rsid w:val="00AE5B6E"/>
    <w:rsid w:val="00AE683B"/>
    <w:rsid w:val="00AE7325"/>
    <w:rsid w:val="00AE7514"/>
    <w:rsid w:val="00AE79A4"/>
    <w:rsid w:val="00AE7A09"/>
    <w:rsid w:val="00AE7EC7"/>
    <w:rsid w:val="00AF1394"/>
    <w:rsid w:val="00AF1BF5"/>
    <w:rsid w:val="00AF28B0"/>
    <w:rsid w:val="00AF2D41"/>
    <w:rsid w:val="00AF30A0"/>
    <w:rsid w:val="00AF346F"/>
    <w:rsid w:val="00AF3567"/>
    <w:rsid w:val="00AF4526"/>
    <w:rsid w:val="00AF4F7B"/>
    <w:rsid w:val="00AF5D2B"/>
    <w:rsid w:val="00AF617F"/>
    <w:rsid w:val="00AF67C5"/>
    <w:rsid w:val="00AF6D43"/>
    <w:rsid w:val="00AF75EE"/>
    <w:rsid w:val="00AF7A2E"/>
    <w:rsid w:val="00AF7D59"/>
    <w:rsid w:val="00AF7FFE"/>
    <w:rsid w:val="00B00092"/>
    <w:rsid w:val="00B00DAC"/>
    <w:rsid w:val="00B01003"/>
    <w:rsid w:val="00B024A0"/>
    <w:rsid w:val="00B029DE"/>
    <w:rsid w:val="00B02BA8"/>
    <w:rsid w:val="00B03AED"/>
    <w:rsid w:val="00B03C7B"/>
    <w:rsid w:val="00B0435A"/>
    <w:rsid w:val="00B0450F"/>
    <w:rsid w:val="00B0564A"/>
    <w:rsid w:val="00B07631"/>
    <w:rsid w:val="00B079AB"/>
    <w:rsid w:val="00B1060A"/>
    <w:rsid w:val="00B11029"/>
    <w:rsid w:val="00B11536"/>
    <w:rsid w:val="00B11B36"/>
    <w:rsid w:val="00B11C8B"/>
    <w:rsid w:val="00B12682"/>
    <w:rsid w:val="00B131EA"/>
    <w:rsid w:val="00B14E47"/>
    <w:rsid w:val="00B15D8F"/>
    <w:rsid w:val="00B161D4"/>
    <w:rsid w:val="00B1682B"/>
    <w:rsid w:val="00B17CA6"/>
    <w:rsid w:val="00B230F0"/>
    <w:rsid w:val="00B232D8"/>
    <w:rsid w:val="00B24E12"/>
    <w:rsid w:val="00B2604E"/>
    <w:rsid w:val="00B26F6A"/>
    <w:rsid w:val="00B3211A"/>
    <w:rsid w:val="00B331FF"/>
    <w:rsid w:val="00B33984"/>
    <w:rsid w:val="00B34735"/>
    <w:rsid w:val="00B367FC"/>
    <w:rsid w:val="00B368E3"/>
    <w:rsid w:val="00B371D5"/>
    <w:rsid w:val="00B413EB"/>
    <w:rsid w:val="00B41B1A"/>
    <w:rsid w:val="00B421CE"/>
    <w:rsid w:val="00B42D7E"/>
    <w:rsid w:val="00B43AE2"/>
    <w:rsid w:val="00B45AFA"/>
    <w:rsid w:val="00B45BC7"/>
    <w:rsid w:val="00B45DD1"/>
    <w:rsid w:val="00B47A85"/>
    <w:rsid w:val="00B47B58"/>
    <w:rsid w:val="00B47ED1"/>
    <w:rsid w:val="00B504EC"/>
    <w:rsid w:val="00B50CE0"/>
    <w:rsid w:val="00B51996"/>
    <w:rsid w:val="00B52AE4"/>
    <w:rsid w:val="00B54001"/>
    <w:rsid w:val="00B5461A"/>
    <w:rsid w:val="00B55199"/>
    <w:rsid w:val="00B552AD"/>
    <w:rsid w:val="00B55458"/>
    <w:rsid w:val="00B55BFB"/>
    <w:rsid w:val="00B5675D"/>
    <w:rsid w:val="00B57500"/>
    <w:rsid w:val="00B6046C"/>
    <w:rsid w:val="00B6165D"/>
    <w:rsid w:val="00B6174D"/>
    <w:rsid w:val="00B6242B"/>
    <w:rsid w:val="00B63C32"/>
    <w:rsid w:val="00B659BF"/>
    <w:rsid w:val="00B65B81"/>
    <w:rsid w:val="00B65C36"/>
    <w:rsid w:val="00B664CB"/>
    <w:rsid w:val="00B66F79"/>
    <w:rsid w:val="00B67084"/>
    <w:rsid w:val="00B67615"/>
    <w:rsid w:val="00B679B8"/>
    <w:rsid w:val="00B67AC7"/>
    <w:rsid w:val="00B7135A"/>
    <w:rsid w:val="00B72970"/>
    <w:rsid w:val="00B7351D"/>
    <w:rsid w:val="00B74981"/>
    <w:rsid w:val="00B75DA3"/>
    <w:rsid w:val="00B7641E"/>
    <w:rsid w:val="00B7683E"/>
    <w:rsid w:val="00B770DD"/>
    <w:rsid w:val="00B77929"/>
    <w:rsid w:val="00B8154B"/>
    <w:rsid w:val="00B8243D"/>
    <w:rsid w:val="00B83398"/>
    <w:rsid w:val="00B840C7"/>
    <w:rsid w:val="00B8417C"/>
    <w:rsid w:val="00B84372"/>
    <w:rsid w:val="00B848FE"/>
    <w:rsid w:val="00B84C3B"/>
    <w:rsid w:val="00B8517D"/>
    <w:rsid w:val="00B857CE"/>
    <w:rsid w:val="00B85AC2"/>
    <w:rsid w:val="00B862AC"/>
    <w:rsid w:val="00B86391"/>
    <w:rsid w:val="00B86BEE"/>
    <w:rsid w:val="00B87507"/>
    <w:rsid w:val="00B91D9C"/>
    <w:rsid w:val="00B91DB8"/>
    <w:rsid w:val="00B927C0"/>
    <w:rsid w:val="00B92A1C"/>
    <w:rsid w:val="00B92C82"/>
    <w:rsid w:val="00B939EB"/>
    <w:rsid w:val="00B94380"/>
    <w:rsid w:val="00B94739"/>
    <w:rsid w:val="00B95203"/>
    <w:rsid w:val="00B9543C"/>
    <w:rsid w:val="00B96EB2"/>
    <w:rsid w:val="00BA11B7"/>
    <w:rsid w:val="00BA1F2E"/>
    <w:rsid w:val="00BA2A1C"/>
    <w:rsid w:val="00BA3031"/>
    <w:rsid w:val="00BA3B99"/>
    <w:rsid w:val="00BA3DF3"/>
    <w:rsid w:val="00BA4645"/>
    <w:rsid w:val="00BA5F0D"/>
    <w:rsid w:val="00BA62B1"/>
    <w:rsid w:val="00BA63B7"/>
    <w:rsid w:val="00BA6B62"/>
    <w:rsid w:val="00BA78F6"/>
    <w:rsid w:val="00BB0700"/>
    <w:rsid w:val="00BB1479"/>
    <w:rsid w:val="00BB2FB1"/>
    <w:rsid w:val="00BB31D7"/>
    <w:rsid w:val="00BB408F"/>
    <w:rsid w:val="00BB4A9E"/>
    <w:rsid w:val="00BB580A"/>
    <w:rsid w:val="00BB60E8"/>
    <w:rsid w:val="00BB70C7"/>
    <w:rsid w:val="00BB7950"/>
    <w:rsid w:val="00BC054B"/>
    <w:rsid w:val="00BC05A9"/>
    <w:rsid w:val="00BC1488"/>
    <w:rsid w:val="00BC1DF6"/>
    <w:rsid w:val="00BC2AD5"/>
    <w:rsid w:val="00BC2FAC"/>
    <w:rsid w:val="00BC2FCD"/>
    <w:rsid w:val="00BC3F90"/>
    <w:rsid w:val="00BC49E8"/>
    <w:rsid w:val="00BC4BF5"/>
    <w:rsid w:val="00BC52C6"/>
    <w:rsid w:val="00BC59D8"/>
    <w:rsid w:val="00BC5A3B"/>
    <w:rsid w:val="00BC6F40"/>
    <w:rsid w:val="00BD09E2"/>
    <w:rsid w:val="00BD0F2C"/>
    <w:rsid w:val="00BD15AE"/>
    <w:rsid w:val="00BD1D1E"/>
    <w:rsid w:val="00BD24B9"/>
    <w:rsid w:val="00BD308E"/>
    <w:rsid w:val="00BD476B"/>
    <w:rsid w:val="00BD62B5"/>
    <w:rsid w:val="00BD68BB"/>
    <w:rsid w:val="00BD752A"/>
    <w:rsid w:val="00BD7943"/>
    <w:rsid w:val="00BE03CC"/>
    <w:rsid w:val="00BE0435"/>
    <w:rsid w:val="00BE23B1"/>
    <w:rsid w:val="00BE38B1"/>
    <w:rsid w:val="00BE4DFF"/>
    <w:rsid w:val="00BE4ED8"/>
    <w:rsid w:val="00BE6058"/>
    <w:rsid w:val="00BE6BC8"/>
    <w:rsid w:val="00BF017B"/>
    <w:rsid w:val="00BF0F28"/>
    <w:rsid w:val="00BF1466"/>
    <w:rsid w:val="00BF2A59"/>
    <w:rsid w:val="00BF3660"/>
    <w:rsid w:val="00BF637A"/>
    <w:rsid w:val="00BF64F0"/>
    <w:rsid w:val="00BF7124"/>
    <w:rsid w:val="00BF7450"/>
    <w:rsid w:val="00BF7A72"/>
    <w:rsid w:val="00C00A11"/>
    <w:rsid w:val="00C01D74"/>
    <w:rsid w:val="00C02575"/>
    <w:rsid w:val="00C029AB"/>
    <w:rsid w:val="00C0367D"/>
    <w:rsid w:val="00C05066"/>
    <w:rsid w:val="00C05EF1"/>
    <w:rsid w:val="00C0669F"/>
    <w:rsid w:val="00C06989"/>
    <w:rsid w:val="00C06C92"/>
    <w:rsid w:val="00C070F3"/>
    <w:rsid w:val="00C071C7"/>
    <w:rsid w:val="00C07662"/>
    <w:rsid w:val="00C07D9B"/>
    <w:rsid w:val="00C10D74"/>
    <w:rsid w:val="00C110ED"/>
    <w:rsid w:val="00C114D1"/>
    <w:rsid w:val="00C117DF"/>
    <w:rsid w:val="00C12020"/>
    <w:rsid w:val="00C132A2"/>
    <w:rsid w:val="00C15FD1"/>
    <w:rsid w:val="00C2078F"/>
    <w:rsid w:val="00C20E32"/>
    <w:rsid w:val="00C21EB7"/>
    <w:rsid w:val="00C223AD"/>
    <w:rsid w:val="00C230C9"/>
    <w:rsid w:val="00C23A54"/>
    <w:rsid w:val="00C24356"/>
    <w:rsid w:val="00C254BA"/>
    <w:rsid w:val="00C2603C"/>
    <w:rsid w:val="00C26C02"/>
    <w:rsid w:val="00C2727F"/>
    <w:rsid w:val="00C2730E"/>
    <w:rsid w:val="00C276B3"/>
    <w:rsid w:val="00C30203"/>
    <w:rsid w:val="00C3084D"/>
    <w:rsid w:val="00C311E6"/>
    <w:rsid w:val="00C319E5"/>
    <w:rsid w:val="00C3434C"/>
    <w:rsid w:val="00C35342"/>
    <w:rsid w:val="00C36157"/>
    <w:rsid w:val="00C3799C"/>
    <w:rsid w:val="00C42214"/>
    <w:rsid w:val="00C429BE"/>
    <w:rsid w:val="00C42BB7"/>
    <w:rsid w:val="00C44455"/>
    <w:rsid w:val="00C4513D"/>
    <w:rsid w:val="00C451E1"/>
    <w:rsid w:val="00C46A1D"/>
    <w:rsid w:val="00C50299"/>
    <w:rsid w:val="00C5046B"/>
    <w:rsid w:val="00C50F7E"/>
    <w:rsid w:val="00C52D19"/>
    <w:rsid w:val="00C54B9B"/>
    <w:rsid w:val="00C5545F"/>
    <w:rsid w:val="00C5587E"/>
    <w:rsid w:val="00C56F7D"/>
    <w:rsid w:val="00C571C0"/>
    <w:rsid w:val="00C60589"/>
    <w:rsid w:val="00C62C0E"/>
    <w:rsid w:val="00C640CE"/>
    <w:rsid w:val="00C64289"/>
    <w:rsid w:val="00C6641A"/>
    <w:rsid w:val="00C66986"/>
    <w:rsid w:val="00C71D42"/>
    <w:rsid w:val="00C71D72"/>
    <w:rsid w:val="00C721DC"/>
    <w:rsid w:val="00C747E3"/>
    <w:rsid w:val="00C74E1C"/>
    <w:rsid w:val="00C754DF"/>
    <w:rsid w:val="00C75826"/>
    <w:rsid w:val="00C7606E"/>
    <w:rsid w:val="00C76FFF"/>
    <w:rsid w:val="00C77F56"/>
    <w:rsid w:val="00C81617"/>
    <w:rsid w:val="00C83EB1"/>
    <w:rsid w:val="00C843A1"/>
    <w:rsid w:val="00C85247"/>
    <w:rsid w:val="00C85A65"/>
    <w:rsid w:val="00C8654E"/>
    <w:rsid w:val="00C90DF1"/>
    <w:rsid w:val="00C9149E"/>
    <w:rsid w:val="00C91BDE"/>
    <w:rsid w:val="00C92F83"/>
    <w:rsid w:val="00C93866"/>
    <w:rsid w:val="00C94F7E"/>
    <w:rsid w:val="00C95FF4"/>
    <w:rsid w:val="00C969EC"/>
    <w:rsid w:val="00CA0D44"/>
    <w:rsid w:val="00CA13DC"/>
    <w:rsid w:val="00CA1F36"/>
    <w:rsid w:val="00CA234D"/>
    <w:rsid w:val="00CA25D8"/>
    <w:rsid w:val="00CA375C"/>
    <w:rsid w:val="00CA3F2F"/>
    <w:rsid w:val="00CA50F2"/>
    <w:rsid w:val="00CA5D56"/>
    <w:rsid w:val="00CA5FC6"/>
    <w:rsid w:val="00CA6611"/>
    <w:rsid w:val="00CB0B6B"/>
    <w:rsid w:val="00CB0BFC"/>
    <w:rsid w:val="00CB20BE"/>
    <w:rsid w:val="00CB2B82"/>
    <w:rsid w:val="00CB376C"/>
    <w:rsid w:val="00CB3A57"/>
    <w:rsid w:val="00CB5161"/>
    <w:rsid w:val="00CB60C0"/>
    <w:rsid w:val="00CB692A"/>
    <w:rsid w:val="00CB6B95"/>
    <w:rsid w:val="00CB6D35"/>
    <w:rsid w:val="00CB724C"/>
    <w:rsid w:val="00CB7DC7"/>
    <w:rsid w:val="00CC167B"/>
    <w:rsid w:val="00CC2FDB"/>
    <w:rsid w:val="00CC4665"/>
    <w:rsid w:val="00CC4814"/>
    <w:rsid w:val="00CC5B0B"/>
    <w:rsid w:val="00CC6685"/>
    <w:rsid w:val="00CC6883"/>
    <w:rsid w:val="00CC7128"/>
    <w:rsid w:val="00CC75F1"/>
    <w:rsid w:val="00CC7C90"/>
    <w:rsid w:val="00CD05D1"/>
    <w:rsid w:val="00CD0F0B"/>
    <w:rsid w:val="00CD1646"/>
    <w:rsid w:val="00CD18BF"/>
    <w:rsid w:val="00CD1939"/>
    <w:rsid w:val="00CD2134"/>
    <w:rsid w:val="00CD252E"/>
    <w:rsid w:val="00CD2AA9"/>
    <w:rsid w:val="00CD2D36"/>
    <w:rsid w:val="00CD2F1D"/>
    <w:rsid w:val="00CD31E9"/>
    <w:rsid w:val="00CD3A56"/>
    <w:rsid w:val="00CD3C54"/>
    <w:rsid w:val="00CD4602"/>
    <w:rsid w:val="00CD59AB"/>
    <w:rsid w:val="00CD6182"/>
    <w:rsid w:val="00CD65F9"/>
    <w:rsid w:val="00CD6BFC"/>
    <w:rsid w:val="00CD6EFD"/>
    <w:rsid w:val="00CD6F01"/>
    <w:rsid w:val="00CD75AB"/>
    <w:rsid w:val="00CD7DBB"/>
    <w:rsid w:val="00CE02F1"/>
    <w:rsid w:val="00CE0905"/>
    <w:rsid w:val="00CE0F4E"/>
    <w:rsid w:val="00CE1923"/>
    <w:rsid w:val="00CE1A8F"/>
    <w:rsid w:val="00CE2239"/>
    <w:rsid w:val="00CE3C08"/>
    <w:rsid w:val="00CE3D49"/>
    <w:rsid w:val="00CE4A51"/>
    <w:rsid w:val="00CE4BA0"/>
    <w:rsid w:val="00CE55B9"/>
    <w:rsid w:val="00CE673A"/>
    <w:rsid w:val="00CE6ABA"/>
    <w:rsid w:val="00CE7039"/>
    <w:rsid w:val="00CE722C"/>
    <w:rsid w:val="00CF1E88"/>
    <w:rsid w:val="00CF23E2"/>
    <w:rsid w:val="00CF3355"/>
    <w:rsid w:val="00CF3771"/>
    <w:rsid w:val="00CF38C3"/>
    <w:rsid w:val="00CF4B70"/>
    <w:rsid w:val="00CF608B"/>
    <w:rsid w:val="00CF703F"/>
    <w:rsid w:val="00D00202"/>
    <w:rsid w:val="00D03714"/>
    <w:rsid w:val="00D04182"/>
    <w:rsid w:val="00D041AB"/>
    <w:rsid w:val="00D04E4C"/>
    <w:rsid w:val="00D050D9"/>
    <w:rsid w:val="00D06679"/>
    <w:rsid w:val="00D10ADF"/>
    <w:rsid w:val="00D128D6"/>
    <w:rsid w:val="00D12F0F"/>
    <w:rsid w:val="00D132E2"/>
    <w:rsid w:val="00D15176"/>
    <w:rsid w:val="00D15688"/>
    <w:rsid w:val="00D15827"/>
    <w:rsid w:val="00D15C2F"/>
    <w:rsid w:val="00D173B2"/>
    <w:rsid w:val="00D20459"/>
    <w:rsid w:val="00D21215"/>
    <w:rsid w:val="00D23EC7"/>
    <w:rsid w:val="00D258B7"/>
    <w:rsid w:val="00D262BA"/>
    <w:rsid w:val="00D26356"/>
    <w:rsid w:val="00D2636E"/>
    <w:rsid w:val="00D26E1A"/>
    <w:rsid w:val="00D26EED"/>
    <w:rsid w:val="00D27C0D"/>
    <w:rsid w:val="00D27DC0"/>
    <w:rsid w:val="00D32A92"/>
    <w:rsid w:val="00D3428C"/>
    <w:rsid w:val="00D342E5"/>
    <w:rsid w:val="00D3432A"/>
    <w:rsid w:val="00D347D4"/>
    <w:rsid w:val="00D34D2D"/>
    <w:rsid w:val="00D34FB2"/>
    <w:rsid w:val="00D35197"/>
    <w:rsid w:val="00D35681"/>
    <w:rsid w:val="00D36105"/>
    <w:rsid w:val="00D37E75"/>
    <w:rsid w:val="00D40591"/>
    <w:rsid w:val="00D41D35"/>
    <w:rsid w:val="00D4293C"/>
    <w:rsid w:val="00D42A74"/>
    <w:rsid w:val="00D43F88"/>
    <w:rsid w:val="00D4576C"/>
    <w:rsid w:val="00D46FF3"/>
    <w:rsid w:val="00D47327"/>
    <w:rsid w:val="00D47602"/>
    <w:rsid w:val="00D47758"/>
    <w:rsid w:val="00D504BB"/>
    <w:rsid w:val="00D51129"/>
    <w:rsid w:val="00D56169"/>
    <w:rsid w:val="00D56814"/>
    <w:rsid w:val="00D60246"/>
    <w:rsid w:val="00D603FC"/>
    <w:rsid w:val="00D6065A"/>
    <w:rsid w:val="00D6179B"/>
    <w:rsid w:val="00D62344"/>
    <w:rsid w:val="00D633CC"/>
    <w:rsid w:val="00D63940"/>
    <w:rsid w:val="00D63DEB"/>
    <w:rsid w:val="00D63F81"/>
    <w:rsid w:val="00D64231"/>
    <w:rsid w:val="00D659D7"/>
    <w:rsid w:val="00D65C4C"/>
    <w:rsid w:val="00D65D74"/>
    <w:rsid w:val="00D666D1"/>
    <w:rsid w:val="00D66EF9"/>
    <w:rsid w:val="00D676BD"/>
    <w:rsid w:val="00D67B96"/>
    <w:rsid w:val="00D712CD"/>
    <w:rsid w:val="00D7203C"/>
    <w:rsid w:val="00D724B5"/>
    <w:rsid w:val="00D724C0"/>
    <w:rsid w:val="00D72C43"/>
    <w:rsid w:val="00D74F7C"/>
    <w:rsid w:val="00D76700"/>
    <w:rsid w:val="00D80B83"/>
    <w:rsid w:val="00D83963"/>
    <w:rsid w:val="00D85408"/>
    <w:rsid w:val="00D867C8"/>
    <w:rsid w:val="00D902B4"/>
    <w:rsid w:val="00D91019"/>
    <w:rsid w:val="00D913D2"/>
    <w:rsid w:val="00D913E7"/>
    <w:rsid w:val="00D91BE9"/>
    <w:rsid w:val="00D91C8B"/>
    <w:rsid w:val="00D91DD7"/>
    <w:rsid w:val="00D9258B"/>
    <w:rsid w:val="00D928C5"/>
    <w:rsid w:val="00D932D2"/>
    <w:rsid w:val="00D94BE9"/>
    <w:rsid w:val="00D95242"/>
    <w:rsid w:val="00D96010"/>
    <w:rsid w:val="00D96434"/>
    <w:rsid w:val="00D9711F"/>
    <w:rsid w:val="00D97906"/>
    <w:rsid w:val="00D979A5"/>
    <w:rsid w:val="00DA0CC4"/>
    <w:rsid w:val="00DA0EF9"/>
    <w:rsid w:val="00DA1AD0"/>
    <w:rsid w:val="00DA2044"/>
    <w:rsid w:val="00DA2218"/>
    <w:rsid w:val="00DA382F"/>
    <w:rsid w:val="00DA4195"/>
    <w:rsid w:val="00DA4B63"/>
    <w:rsid w:val="00DA521A"/>
    <w:rsid w:val="00DA63FF"/>
    <w:rsid w:val="00DA7708"/>
    <w:rsid w:val="00DB05FA"/>
    <w:rsid w:val="00DB08F8"/>
    <w:rsid w:val="00DB1AFD"/>
    <w:rsid w:val="00DB33DE"/>
    <w:rsid w:val="00DB365E"/>
    <w:rsid w:val="00DB3F92"/>
    <w:rsid w:val="00DB4D12"/>
    <w:rsid w:val="00DB510C"/>
    <w:rsid w:val="00DB54FB"/>
    <w:rsid w:val="00DB5EDD"/>
    <w:rsid w:val="00DB7820"/>
    <w:rsid w:val="00DC0745"/>
    <w:rsid w:val="00DC0EF7"/>
    <w:rsid w:val="00DC0F19"/>
    <w:rsid w:val="00DC1989"/>
    <w:rsid w:val="00DC1A16"/>
    <w:rsid w:val="00DC2444"/>
    <w:rsid w:val="00DC4E04"/>
    <w:rsid w:val="00DC51D8"/>
    <w:rsid w:val="00DC52D5"/>
    <w:rsid w:val="00DC5FE8"/>
    <w:rsid w:val="00DC6353"/>
    <w:rsid w:val="00DC686B"/>
    <w:rsid w:val="00DC7114"/>
    <w:rsid w:val="00DC72C5"/>
    <w:rsid w:val="00DC7FFA"/>
    <w:rsid w:val="00DD072F"/>
    <w:rsid w:val="00DD0F05"/>
    <w:rsid w:val="00DD2C9D"/>
    <w:rsid w:val="00DD3002"/>
    <w:rsid w:val="00DD3029"/>
    <w:rsid w:val="00DD3D7C"/>
    <w:rsid w:val="00DD48C6"/>
    <w:rsid w:val="00DD577E"/>
    <w:rsid w:val="00DD5D37"/>
    <w:rsid w:val="00DD5DAA"/>
    <w:rsid w:val="00DD608A"/>
    <w:rsid w:val="00DD73E1"/>
    <w:rsid w:val="00DD7B85"/>
    <w:rsid w:val="00DE08B8"/>
    <w:rsid w:val="00DE0C44"/>
    <w:rsid w:val="00DE2BB9"/>
    <w:rsid w:val="00DE3DEE"/>
    <w:rsid w:val="00DE403C"/>
    <w:rsid w:val="00DE50FC"/>
    <w:rsid w:val="00DE5188"/>
    <w:rsid w:val="00DE5A41"/>
    <w:rsid w:val="00DF0C73"/>
    <w:rsid w:val="00DF1F5D"/>
    <w:rsid w:val="00DF4B80"/>
    <w:rsid w:val="00DF5DCF"/>
    <w:rsid w:val="00DF68B6"/>
    <w:rsid w:val="00E00CFF"/>
    <w:rsid w:val="00E01F17"/>
    <w:rsid w:val="00E01F42"/>
    <w:rsid w:val="00E02AE8"/>
    <w:rsid w:val="00E034EC"/>
    <w:rsid w:val="00E0362C"/>
    <w:rsid w:val="00E0547C"/>
    <w:rsid w:val="00E060D2"/>
    <w:rsid w:val="00E0646E"/>
    <w:rsid w:val="00E10E3D"/>
    <w:rsid w:val="00E11C2E"/>
    <w:rsid w:val="00E121DF"/>
    <w:rsid w:val="00E1279C"/>
    <w:rsid w:val="00E12E1C"/>
    <w:rsid w:val="00E135D1"/>
    <w:rsid w:val="00E135E9"/>
    <w:rsid w:val="00E149E6"/>
    <w:rsid w:val="00E15287"/>
    <w:rsid w:val="00E16031"/>
    <w:rsid w:val="00E171CA"/>
    <w:rsid w:val="00E204F7"/>
    <w:rsid w:val="00E20945"/>
    <w:rsid w:val="00E20B1C"/>
    <w:rsid w:val="00E21017"/>
    <w:rsid w:val="00E219AA"/>
    <w:rsid w:val="00E21D86"/>
    <w:rsid w:val="00E224EC"/>
    <w:rsid w:val="00E22B55"/>
    <w:rsid w:val="00E22E34"/>
    <w:rsid w:val="00E24B74"/>
    <w:rsid w:val="00E2514D"/>
    <w:rsid w:val="00E25855"/>
    <w:rsid w:val="00E25C42"/>
    <w:rsid w:val="00E26B64"/>
    <w:rsid w:val="00E278DB"/>
    <w:rsid w:val="00E305DC"/>
    <w:rsid w:val="00E31E5D"/>
    <w:rsid w:val="00E3208E"/>
    <w:rsid w:val="00E33A48"/>
    <w:rsid w:val="00E34752"/>
    <w:rsid w:val="00E34766"/>
    <w:rsid w:val="00E35F6D"/>
    <w:rsid w:val="00E36F8D"/>
    <w:rsid w:val="00E37159"/>
    <w:rsid w:val="00E375F9"/>
    <w:rsid w:val="00E37DA3"/>
    <w:rsid w:val="00E40112"/>
    <w:rsid w:val="00E40E4D"/>
    <w:rsid w:val="00E4224C"/>
    <w:rsid w:val="00E429AC"/>
    <w:rsid w:val="00E43596"/>
    <w:rsid w:val="00E45399"/>
    <w:rsid w:val="00E46409"/>
    <w:rsid w:val="00E4716E"/>
    <w:rsid w:val="00E473E7"/>
    <w:rsid w:val="00E47897"/>
    <w:rsid w:val="00E50CD2"/>
    <w:rsid w:val="00E52025"/>
    <w:rsid w:val="00E523AC"/>
    <w:rsid w:val="00E524AF"/>
    <w:rsid w:val="00E52857"/>
    <w:rsid w:val="00E52E3C"/>
    <w:rsid w:val="00E53698"/>
    <w:rsid w:val="00E54353"/>
    <w:rsid w:val="00E545B8"/>
    <w:rsid w:val="00E54AE5"/>
    <w:rsid w:val="00E5502D"/>
    <w:rsid w:val="00E555B1"/>
    <w:rsid w:val="00E55CC7"/>
    <w:rsid w:val="00E56344"/>
    <w:rsid w:val="00E57ECB"/>
    <w:rsid w:val="00E60111"/>
    <w:rsid w:val="00E60165"/>
    <w:rsid w:val="00E6030B"/>
    <w:rsid w:val="00E6119B"/>
    <w:rsid w:val="00E6155B"/>
    <w:rsid w:val="00E62A57"/>
    <w:rsid w:val="00E637AF"/>
    <w:rsid w:val="00E64645"/>
    <w:rsid w:val="00E648A8"/>
    <w:rsid w:val="00E64DF9"/>
    <w:rsid w:val="00E650A2"/>
    <w:rsid w:val="00E65F3A"/>
    <w:rsid w:val="00E662C8"/>
    <w:rsid w:val="00E669DF"/>
    <w:rsid w:val="00E66BEE"/>
    <w:rsid w:val="00E671B7"/>
    <w:rsid w:val="00E70201"/>
    <w:rsid w:val="00E71508"/>
    <w:rsid w:val="00E71A28"/>
    <w:rsid w:val="00E720EA"/>
    <w:rsid w:val="00E726DA"/>
    <w:rsid w:val="00E73EF0"/>
    <w:rsid w:val="00E75878"/>
    <w:rsid w:val="00E77562"/>
    <w:rsid w:val="00E77C26"/>
    <w:rsid w:val="00E8006D"/>
    <w:rsid w:val="00E80DAE"/>
    <w:rsid w:val="00E82069"/>
    <w:rsid w:val="00E821A7"/>
    <w:rsid w:val="00E82E00"/>
    <w:rsid w:val="00E85BA4"/>
    <w:rsid w:val="00E85FF0"/>
    <w:rsid w:val="00E905CD"/>
    <w:rsid w:val="00E91AB1"/>
    <w:rsid w:val="00E92D24"/>
    <w:rsid w:val="00E92FF7"/>
    <w:rsid w:val="00E93A86"/>
    <w:rsid w:val="00E93D34"/>
    <w:rsid w:val="00E94182"/>
    <w:rsid w:val="00E9527D"/>
    <w:rsid w:val="00E954B9"/>
    <w:rsid w:val="00E97104"/>
    <w:rsid w:val="00E97262"/>
    <w:rsid w:val="00EA0096"/>
    <w:rsid w:val="00EA0DFC"/>
    <w:rsid w:val="00EA1C9E"/>
    <w:rsid w:val="00EA297F"/>
    <w:rsid w:val="00EA2E0C"/>
    <w:rsid w:val="00EA3170"/>
    <w:rsid w:val="00EA435C"/>
    <w:rsid w:val="00EA52CE"/>
    <w:rsid w:val="00EA5983"/>
    <w:rsid w:val="00EA6BE1"/>
    <w:rsid w:val="00EB05B1"/>
    <w:rsid w:val="00EB07E1"/>
    <w:rsid w:val="00EB0E66"/>
    <w:rsid w:val="00EB2054"/>
    <w:rsid w:val="00EB220E"/>
    <w:rsid w:val="00EB2C8C"/>
    <w:rsid w:val="00EB4274"/>
    <w:rsid w:val="00EB51B3"/>
    <w:rsid w:val="00EB6485"/>
    <w:rsid w:val="00EB6801"/>
    <w:rsid w:val="00EB6E24"/>
    <w:rsid w:val="00EB7255"/>
    <w:rsid w:val="00EC0111"/>
    <w:rsid w:val="00EC01F6"/>
    <w:rsid w:val="00EC0663"/>
    <w:rsid w:val="00EC0B07"/>
    <w:rsid w:val="00EC0F9A"/>
    <w:rsid w:val="00EC19B9"/>
    <w:rsid w:val="00EC2837"/>
    <w:rsid w:val="00EC2F5B"/>
    <w:rsid w:val="00EC3F38"/>
    <w:rsid w:val="00EC6056"/>
    <w:rsid w:val="00EC747C"/>
    <w:rsid w:val="00ED03C4"/>
    <w:rsid w:val="00ED0416"/>
    <w:rsid w:val="00ED04EB"/>
    <w:rsid w:val="00ED0F42"/>
    <w:rsid w:val="00ED16EA"/>
    <w:rsid w:val="00ED1979"/>
    <w:rsid w:val="00ED3740"/>
    <w:rsid w:val="00ED3D12"/>
    <w:rsid w:val="00ED3F50"/>
    <w:rsid w:val="00ED4087"/>
    <w:rsid w:val="00ED4EF7"/>
    <w:rsid w:val="00ED788C"/>
    <w:rsid w:val="00EE0285"/>
    <w:rsid w:val="00EE17CA"/>
    <w:rsid w:val="00EE1908"/>
    <w:rsid w:val="00EE2278"/>
    <w:rsid w:val="00EE51FF"/>
    <w:rsid w:val="00EE52DD"/>
    <w:rsid w:val="00EE61F4"/>
    <w:rsid w:val="00EF1331"/>
    <w:rsid w:val="00EF1AEC"/>
    <w:rsid w:val="00EF31E2"/>
    <w:rsid w:val="00EF3399"/>
    <w:rsid w:val="00EF46D3"/>
    <w:rsid w:val="00EF5015"/>
    <w:rsid w:val="00EF57B8"/>
    <w:rsid w:val="00EF604A"/>
    <w:rsid w:val="00F019AF"/>
    <w:rsid w:val="00F01CEC"/>
    <w:rsid w:val="00F0232B"/>
    <w:rsid w:val="00F04CF8"/>
    <w:rsid w:val="00F052C4"/>
    <w:rsid w:val="00F05955"/>
    <w:rsid w:val="00F063C9"/>
    <w:rsid w:val="00F07C2B"/>
    <w:rsid w:val="00F07F4D"/>
    <w:rsid w:val="00F10BDF"/>
    <w:rsid w:val="00F11180"/>
    <w:rsid w:val="00F12F4A"/>
    <w:rsid w:val="00F12FED"/>
    <w:rsid w:val="00F13082"/>
    <w:rsid w:val="00F1358B"/>
    <w:rsid w:val="00F13F05"/>
    <w:rsid w:val="00F14442"/>
    <w:rsid w:val="00F15A1C"/>
    <w:rsid w:val="00F15F0B"/>
    <w:rsid w:val="00F15FFE"/>
    <w:rsid w:val="00F165D2"/>
    <w:rsid w:val="00F16F51"/>
    <w:rsid w:val="00F17BFD"/>
    <w:rsid w:val="00F21C00"/>
    <w:rsid w:val="00F21FB4"/>
    <w:rsid w:val="00F22985"/>
    <w:rsid w:val="00F23893"/>
    <w:rsid w:val="00F23A99"/>
    <w:rsid w:val="00F241C1"/>
    <w:rsid w:val="00F2520E"/>
    <w:rsid w:val="00F252F3"/>
    <w:rsid w:val="00F25ACC"/>
    <w:rsid w:val="00F26FC4"/>
    <w:rsid w:val="00F27B9C"/>
    <w:rsid w:val="00F33B9D"/>
    <w:rsid w:val="00F348B3"/>
    <w:rsid w:val="00F356A7"/>
    <w:rsid w:val="00F35A9B"/>
    <w:rsid w:val="00F35EE6"/>
    <w:rsid w:val="00F364C5"/>
    <w:rsid w:val="00F36D65"/>
    <w:rsid w:val="00F37A09"/>
    <w:rsid w:val="00F37C1C"/>
    <w:rsid w:val="00F40E4B"/>
    <w:rsid w:val="00F413CA"/>
    <w:rsid w:val="00F422AA"/>
    <w:rsid w:val="00F4411D"/>
    <w:rsid w:val="00F44B60"/>
    <w:rsid w:val="00F44F55"/>
    <w:rsid w:val="00F4595F"/>
    <w:rsid w:val="00F45CB0"/>
    <w:rsid w:val="00F47F40"/>
    <w:rsid w:val="00F515D5"/>
    <w:rsid w:val="00F51783"/>
    <w:rsid w:val="00F51797"/>
    <w:rsid w:val="00F518AA"/>
    <w:rsid w:val="00F51DBD"/>
    <w:rsid w:val="00F527C7"/>
    <w:rsid w:val="00F5296E"/>
    <w:rsid w:val="00F52D3D"/>
    <w:rsid w:val="00F53064"/>
    <w:rsid w:val="00F5397F"/>
    <w:rsid w:val="00F53DFF"/>
    <w:rsid w:val="00F5432E"/>
    <w:rsid w:val="00F555F4"/>
    <w:rsid w:val="00F55B19"/>
    <w:rsid w:val="00F55E89"/>
    <w:rsid w:val="00F5628E"/>
    <w:rsid w:val="00F60DB8"/>
    <w:rsid w:val="00F6142F"/>
    <w:rsid w:val="00F6264B"/>
    <w:rsid w:val="00F62A79"/>
    <w:rsid w:val="00F636A3"/>
    <w:rsid w:val="00F63A4A"/>
    <w:rsid w:val="00F65D59"/>
    <w:rsid w:val="00F65DEA"/>
    <w:rsid w:val="00F66317"/>
    <w:rsid w:val="00F675C5"/>
    <w:rsid w:val="00F676D3"/>
    <w:rsid w:val="00F67C19"/>
    <w:rsid w:val="00F71F89"/>
    <w:rsid w:val="00F7279D"/>
    <w:rsid w:val="00F73FE1"/>
    <w:rsid w:val="00F74311"/>
    <w:rsid w:val="00F74458"/>
    <w:rsid w:val="00F74D2B"/>
    <w:rsid w:val="00F769A1"/>
    <w:rsid w:val="00F76DCA"/>
    <w:rsid w:val="00F7757B"/>
    <w:rsid w:val="00F801C0"/>
    <w:rsid w:val="00F8158D"/>
    <w:rsid w:val="00F8165B"/>
    <w:rsid w:val="00F820AF"/>
    <w:rsid w:val="00F821D2"/>
    <w:rsid w:val="00F825D4"/>
    <w:rsid w:val="00F82E6C"/>
    <w:rsid w:val="00F84A13"/>
    <w:rsid w:val="00F86879"/>
    <w:rsid w:val="00F86D84"/>
    <w:rsid w:val="00F909FD"/>
    <w:rsid w:val="00F91EEE"/>
    <w:rsid w:val="00F92D61"/>
    <w:rsid w:val="00F935E6"/>
    <w:rsid w:val="00F944EA"/>
    <w:rsid w:val="00F94D7C"/>
    <w:rsid w:val="00F9500D"/>
    <w:rsid w:val="00F96317"/>
    <w:rsid w:val="00F963F2"/>
    <w:rsid w:val="00F9669A"/>
    <w:rsid w:val="00F97E29"/>
    <w:rsid w:val="00FA10D2"/>
    <w:rsid w:val="00FA15FA"/>
    <w:rsid w:val="00FA2619"/>
    <w:rsid w:val="00FA2725"/>
    <w:rsid w:val="00FA3637"/>
    <w:rsid w:val="00FA3BE8"/>
    <w:rsid w:val="00FA4F96"/>
    <w:rsid w:val="00FA5CE1"/>
    <w:rsid w:val="00FA61FE"/>
    <w:rsid w:val="00FA65B7"/>
    <w:rsid w:val="00FA7948"/>
    <w:rsid w:val="00FB0DF2"/>
    <w:rsid w:val="00FB0F18"/>
    <w:rsid w:val="00FB128B"/>
    <w:rsid w:val="00FB2594"/>
    <w:rsid w:val="00FB46C8"/>
    <w:rsid w:val="00FB4EC4"/>
    <w:rsid w:val="00FB5047"/>
    <w:rsid w:val="00FB59A9"/>
    <w:rsid w:val="00FB65B6"/>
    <w:rsid w:val="00FB6D82"/>
    <w:rsid w:val="00FB6DEB"/>
    <w:rsid w:val="00FB7387"/>
    <w:rsid w:val="00FC0413"/>
    <w:rsid w:val="00FC112D"/>
    <w:rsid w:val="00FC187E"/>
    <w:rsid w:val="00FC268E"/>
    <w:rsid w:val="00FC484D"/>
    <w:rsid w:val="00FC4DF5"/>
    <w:rsid w:val="00FC5257"/>
    <w:rsid w:val="00FC5848"/>
    <w:rsid w:val="00FC58EB"/>
    <w:rsid w:val="00FC5D77"/>
    <w:rsid w:val="00FC7080"/>
    <w:rsid w:val="00FC7473"/>
    <w:rsid w:val="00FD0175"/>
    <w:rsid w:val="00FD0754"/>
    <w:rsid w:val="00FD09AD"/>
    <w:rsid w:val="00FD0F35"/>
    <w:rsid w:val="00FD1212"/>
    <w:rsid w:val="00FD1937"/>
    <w:rsid w:val="00FD23B4"/>
    <w:rsid w:val="00FD2AAF"/>
    <w:rsid w:val="00FD4871"/>
    <w:rsid w:val="00FD497D"/>
    <w:rsid w:val="00FD527C"/>
    <w:rsid w:val="00FD6313"/>
    <w:rsid w:val="00FD7AD8"/>
    <w:rsid w:val="00FE0B33"/>
    <w:rsid w:val="00FE0BA2"/>
    <w:rsid w:val="00FE19D0"/>
    <w:rsid w:val="00FE3870"/>
    <w:rsid w:val="00FE492E"/>
    <w:rsid w:val="00FE7847"/>
    <w:rsid w:val="00FE7F5A"/>
    <w:rsid w:val="00FF0374"/>
    <w:rsid w:val="00FF0984"/>
    <w:rsid w:val="00FF0A10"/>
    <w:rsid w:val="00FF160E"/>
    <w:rsid w:val="00FF2AB7"/>
    <w:rsid w:val="00FF34D4"/>
    <w:rsid w:val="00FF397F"/>
    <w:rsid w:val="00FF4302"/>
    <w:rsid w:val="00FF4582"/>
    <w:rsid w:val="00FF48D2"/>
    <w:rsid w:val="00FF539C"/>
    <w:rsid w:val="00FF66A5"/>
    <w:rsid w:val="00FF6FAB"/>
    <w:rsid w:val="00FF7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D060B2F"/>
  <w15:docId w15:val="{E32BA842-983D-4F38-9C87-817B3755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9F9"/>
  </w:style>
  <w:style w:type="paragraph" w:styleId="Heading1">
    <w:name w:val="heading 1"/>
    <w:basedOn w:val="Normal"/>
    <w:next w:val="Normal"/>
    <w:qFormat/>
    <w:rsid w:val="00613349"/>
    <w:pPr>
      <w:keepNext/>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right="547"/>
      <w:outlineLvl w:val="0"/>
    </w:pPr>
    <w:rPr>
      <w:sz w:val="24"/>
      <w:szCs w:val="24"/>
    </w:rPr>
  </w:style>
  <w:style w:type="paragraph" w:styleId="Heading2">
    <w:name w:val="heading 2"/>
    <w:basedOn w:val="Normal"/>
    <w:next w:val="Normal"/>
    <w:link w:val="Heading2Char"/>
    <w:uiPriority w:val="9"/>
    <w:qFormat/>
    <w:rsid w:val="00613349"/>
    <w:pPr>
      <w:keepNext/>
      <w:tabs>
        <w:tab w:val="left" w:pos="-720"/>
        <w:tab w:val="left" w:pos="0"/>
        <w:tab w:val="left" w:pos="540"/>
        <w:tab w:val="left" w:pos="720"/>
        <w:tab w:val="left" w:pos="900"/>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440" w:hanging="1440"/>
      <w:outlineLvl w:val="1"/>
    </w:pPr>
    <w:rPr>
      <w:sz w:val="24"/>
      <w:szCs w:val="24"/>
    </w:rPr>
  </w:style>
  <w:style w:type="paragraph" w:styleId="Heading3">
    <w:name w:val="heading 3"/>
    <w:basedOn w:val="Normal"/>
    <w:next w:val="Normal"/>
    <w:link w:val="Heading3Char"/>
    <w:uiPriority w:val="9"/>
    <w:qFormat/>
    <w:rsid w:val="00CB376C"/>
    <w:pPr>
      <w:keepNext/>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440" w:right="547" w:hanging="1440"/>
      <w:outlineLvl w:val="2"/>
    </w:pPr>
    <w:rPr>
      <w:sz w:val="24"/>
    </w:rPr>
  </w:style>
  <w:style w:type="paragraph" w:styleId="Heading4">
    <w:name w:val="heading 4"/>
    <w:basedOn w:val="Normal"/>
    <w:next w:val="Normal"/>
    <w:qFormat/>
    <w:rsid w:val="003D4ED0"/>
    <w:pPr>
      <w:keepNext/>
      <w:tabs>
        <w:tab w:val="left" w:pos="-1440"/>
        <w:tab w:val="left" w:pos="-720"/>
        <w:tab w:val="left" w:pos="0"/>
        <w:tab w:val="left" w:pos="468"/>
        <w:tab w:val="left" w:pos="720"/>
        <w:tab w:val="left" w:pos="936"/>
        <w:tab w:val="left" w:pos="1404"/>
        <w:tab w:val="left" w:pos="1440"/>
        <w:tab w:val="left" w:pos="1872"/>
        <w:tab w:val="left" w:pos="2340"/>
        <w:tab w:val="left" w:pos="2808"/>
        <w:tab w:val="left" w:pos="3276"/>
        <w:tab w:val="left" w:pos="3744"/>
        <w:tab w:val="left" w:pos="4212"/>
        <w:tab w:val="left" w:pos="7206"/>
        <w:tab w:val="left" w:pos="7920"/>
        <w:tab w:val="left" w:pos="8640"/>
        <w:tab w:val="left" w:pos="9360"/>
      </w:tabs>
      <w:ind w:left="1404" w:right="468" w:hanging="1404"/>
      <w:outlineLvl w:val="3"/>
    </w:pPr>
    <w:rPr>
      <w:sz w:val="24"/>
    </w:rPr>
  </w:style>
  <w:style w:type="paragraph" w:styleId="Heading5">
    <w:name w:val="heading 5"/>
    <w:basedOn w:val="Normal"/>
    <w:next w:val="Normal"/>
    <w:qFormat/>
    <w:rsid w:val="003D4E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720"/>
      <w:jc w:val="center"/>
      <w:outlineLvl w:val="4"/>
    </w:pPr>
    <w:rPr>
      <w:color w:val="FF0000"/>
      <w:sz w:val="28"/>
    </w:rPr>
  </w:style>
  <w:style w:type="paragraph" w:styleId="Heading6">
    <w:name w:val="heading 6"/>
    <w:basedOn w:val="Normal"/>
    <w:next w:val="Normal"/>
    <w:qFormat/>
    <w:rsid w:val="003D4ED0"/>
    <w:pPr>
      <w:keepNext/>
      <w:outlineLvl w:val="5"/>
    </w:pPr>
    <w:rPr>
      <w:color w:val="000000"/>
      <w:spacing w:val="-3"/>
      <w:sz w:val="24"/>
      <w:u w:val="single"/>
    </w:rPr>
  </w:style>
  <w:style w:type="paragraph" w:styleId="Heading7">
    <w:name w:val="heading 7"/>
    <w:basedOn w:val="Normal"/>
    <w:next w:val="Normal"/>
    <w:qFormat/>
    <w:rsid w:val="003D4ED0"/>
    <w:pPr>
      <w:keepNext/>
      <w:outlineLvl w:val="6"/>
    </w:pPr>
    <w:rPr>
      <w:sz w:val="24"/>
    </w:rPr>
  </w:style>
  <w:style w:type="paragraph" w:styleId="Heading8">
    <w:name w:val="heading 8"/>
    <w:basedOn w:val="Normal"/>
    <w:next w:val="Normal"/>
    <w:qFormat/>
    <w:rsid w:val="003D4ED0"/>
    <w:pPr>
      <w:keepNext/>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right="547"/>
      <w:outlineLvl w:val="7"/>
    </w:pPr>
    <w:rPr>
      <w:sz w:val="24"/>
      <w:u w:val="single"/>
    </w:rPr>
  </w:style>
  <w:style w:type="paragraph" w:styleId="Heading9">
    <w:name w:val="heading 9"/>
    <w:basedOn w:val="Normal"/>
    <w:next w:val="Normal"/>
    <w:qFormat/>
    <w:rsid w:val="003D4ED0"/>
    <w:pPr>
      <w:keepNext/>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right="547"/>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autoRedefine/>
    <w:uiPriority w:val="39"/>
    <w:rsid w:val="003D4ED0"/>
    <w:pPr>
      <w:ind w:left="1400"/>
    </w:pPr>
    <w:rPr>
      <w:szCs w:val="21"/>
    </w:rPr>
  </w:style>
  <w:style w:type="paragraph" w:styleId="TOC7">
    <w:name w:val="toc 7"/>
    <w:basedOn w:val="Normal"/>
    <w:next w:val="Normal"/>
    <w:autoRedefine/>
    <w:uiPriority w:val="39"/>
    <w:rsid w:val="003D4ED0"/>
    <w:pPr>
      <w:ind w:left="1200"/>
    </w:pPr>
    <w:rPr>
      <w:szCs w:val="21"/>
    </w:rPr>
  </w:style>
  <w:style w:type="paragraph" w:styleId="TOC6">
    <w:name w:val="toc 6"/>
    <w:basedOn w:val="Normal"/>
    <w:next w:val="Normal"/>
    <w:autoRedefine/>
    <w:uiPriority w:val="39"/>
    <w:rsid w:val="003D4ED0"/>
    <w:pPr>
      <w:ind w:left="1000"/>
    </w:pPr>
    <w:rPr>
      <w:szCs w:val="21"/>
    </w:rPr>
  </w:style>
  <w:style w:type="paragraph" w:styleId="TOC5">
    <w:name w:val="toc 5"/>
    <w:basedOn w:val="Normal"/>
    <w:next w:val="Normal"/>
    <w:autoRedefine/>
    <w:uiPriority w:val="39"/>
    <w:rsid w:val="003D4ED0"/>
    <w:pPr>
      <w:ind w:left="800"/>
    </w:pPr>
    <w:rPr>
      <w:szCs w:val="21"/>
    </w:rPr>
  </w:style>
  <w:style w:type="paragraph" w:styleId="TOC4">
    <w:name w:val="toc 4"/>
    <w:basedOn w:val="Normal"/>
    <w:next w:val="Normal"/>
    <w:autoRedefine/>
    <w:uiPriority w:val="39"/>
    <w:rsid w:val="003D4ED0"/>
    <w:pPr>
      <w:ind w:left="600"/>
    </w:pPr>
    <w:rPr>
      <w:szCs w:val="21"/>
    </w:rPr>
  </w:style>
  <w:style w:type="paragraph" w:styleId="TOC3">
    <w:name w:val="toc 3"/>
    <w:basedOn w:val="Normal"/>
    <w:next w:val="Normal"/>
    <w:autoRedefine/>
    <w:uiPriority w:val="39"/>
    <w:rsid w:val="003D4ED0"/>
    <w:pPr>
      <w:ind w:left="400"/>
    </w:pPr>
    <w:rPr>
      <w:i/>
      <w:iCs/>
      <w:szCs w:val="24"/>
    </w:rPr>
  </w:style>
  <w:style w:type="paragraph" w:styleId="TOC2">
    <w:name w:val="toc 2"/>
    <w:basedOn w:val="Normal"/>
    <w:next w:val="Normal"/>
    <w:autoRedefine/>
    <w:uiPriority w:val="39"/>
    <w:rsid w:val="003D4ED0"/>
    <w:pPr>
      <w:ind w:left="200"/>
    </w:pPr>
    <w:rPr>
      <w:smallCaps/>
      <w:szCs w:val="24"/>
    </w:rPr>
  </w:style>
  <w:style w:type="paragraph" w:styleId="TOC1">
    <w:name w:val="toc 1"/>
    <w:basedOn w:val="Normal"/>
    <w:next w:val="Normal"/>
    <w:autoRedefine/>
    <w:uiPriority w:val="39"/>
    <w:rsid w:val="003D4ED0"/>
    <w:pPr>
      <w:spacing w:before="120" w:after="120"/>
    </w:pPr>
    <w:rPr>
      <w:b/>
      <w:bCs/>
      <w:caps/>
      <w:szCs w:val="24"/>
    </w:rPr>
  </w:style>
  <w:style w:type="paragraph" w:styleId="Index2">
    <w:name w:val="index 2"/>
    <w:basedOn w:val="Normal"/>
    <w:next w:val="Normal"/>
    <w:autoRedefine/>
    <w:semiHidden/>
    <w:rsid w:val="003D4ED0"/>
    <w:pPr>
      <w:tabs>
        <w:tab w:val="right" w:leader="dot" w:pos="9360"/>
      </w:tabs>
      <w:ind w:left="1440" w:right="720" w:hanging="720"/>
    </w:pPr>
  </w:style>
  <w:style w:type="paragraph" w:styleId="Index1">
    <w:name w:val="index 1"/>
    <w:basedOn w:val="Normal"/>
    <w:next w:val="Normal"/>
    <w:autoRedefine/>
    <w:semiHidden/>
    <w:rsid w:val="003D4ED0"/>
    <w:pPr>
      <w:tabs>
        <w:tab w:val="right" w:leader="dot" w:pos="9360"/>
      </w:tabs>
      <w:ind w:left="1440" w:right="720" w:hanging="1440"/>
    </w:pPr>
  </w:style>
  <w:style w:type="paragraph" w:styleId="Footer">
    <w:name w:val="footer"/>
    <w:basedOn w:val="Normal"/>
    <w:link w:val="FooterChar"/>
    <w:uiPriority w:val="99"/>
    <w:rsid w:val="003D4ED0"/>
    <w:pPr>
      <w:tabs>
        <w:tab w:val="center" w:pos="4320"/>
        <w:tab w:val="right" w:pos="8640"/>
      </w:tabs>
    </w:pPr>
  </w:style>
  <w:style w:type="paragraph" w:styleId="FootnoteText">
    <w:name w:val="footnote text"/>
    <w:basedOn w:val="Normal"/>
    <w:link w:val="FootnoteTextChar"/>
    <w:uiPriority w:val="99"/>
    <w:semiHidden/>
    <w:rsid w:val="003D4ED0"/>
    <w:rPr>
      <w:sz w:val="24"/>
    </w:rPr>
  </w:style>
  <w:style w:type="paragraph" w:styleId="EndnoteText">
    <w:name w:val="endnote text"/>
    <w:basedOn w:val="Normal"/>
    <w:semiHidden/>
    <w:rsid w:val="003D4ED0"/>
    <w:rPr>
      <w:sz w:val="24"/>
    </w:rPr>
  </w:style>
  <w:style w:type="paragraph" w:styleId="TOC9">
    <w:name w:val="toc 9"/>
    <w:basedOn w:val="Normal"/>
    <w:next w:val="Normal"/>
    <w:autoRedefine/>
    <w:uiPriority w:val="39"/>
    <w:rsid w:val="003D4ED0"/>
    <w:pPr>
      <w:ind w:left="1600"/>
    </w:pPr>
    <w:rPr>
      <w:szCs w:val="21"/>
    </w:rPr>
  </w:style>
  <w:style w:type="paragraph" w:styleId="TOAHeading">
    <w:name w:val="toa heading"/>
    <w:basedOn w:val="Normal"/>
    <w:next w:val="Normal"/>
    <w:semiHidden/>
    <w:rsid w:val="003D4ED0"/>
    <w:pPr>
      <w:tabs>
        <w:tab w:val="right" w:pos="9360"/>
      </w:tabs>
    </w:pPr>
  </w:style>
  <w:style w:type="paragraph" w:styleId="Caption">
    <w:name w:val="caption"/>
    <w:basedOn w:val="Normal"/>
    <w:next w:val="Normal"/>
    <w:qFormat/>
    <w:rsid w:val="003D4ED0"/>
    <w:rPr>
      <w:sz w:val="24"/>
    </w:rPr>
  </w:style>
  <w:style w:type="character" w:styleId="PageNumber">
    <w:name w:val="page number"/>
    <w:basedOn w:val="DefaultParagraphFont"/>
    <w:rsid w:val="003D4ED0"/>
  </w:style>
  <w:style w:type="paragraph" w:styleId="BlockText">
    <w:name w:val="Block Text"/>
    <w:basedOn w:val="Normal"/>
    <w:rsid w:val="003D4ED0"/>
    <w:pPr>
      <w:tabs>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540" w:hanging="1440"/>
    </w:pPr>
    <w:rPr>
      <w:sz w:val="22"/>
    </w:rPr>
  </w:style>
  <w:style w:type="paragraph" w:styleId="BodyTextIndent">
    <w:name w:val="Body Text Indent"/>
    <w:basedOn w:val="Normal"/>
    <w:link w:val="BodyTextIndentChar"/>
    <w:uiPriority w:val="99"/>
    <w:rsid w:val="003D4ED0"/>
    <w:rPr>
      <w:color w:val="000000"/>
      <w:sz w:val="24"/>
    </w:rPr>
  </w:style>
  <w:style w:type="paragraph" w:styleId="BodyText">
    <w:name w:val="Body Text"/>
    <w:basedOn w:val="Normal"/>
    <w:link w:val="BodyTextChar"/>
    <w:uiPriority w:val="99"/>
    <w:rsid w:val="003D4ED0"/>
    <w:pPr>
      <w:tabs>
        <w:tab w:val="left" w:pos="-720"/>
        <w:tab w:val="left" w:pos="0"/>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right="547"/>
    </w:pPr>
    <w:rPr>
      <w:sz w:val="24"/>
    </w:rPr>
  </w:style>
  <w:style w:type="paragraph" w:styleId="BodyText3">
    <w:name w:val="Body Text 3"/>
    <w:basedOn w:val="Normal"/>
    <w:rsid w:val="003D4ED0"/>
    <w:pPr>
      <w:tabs>
        <w:tab w:val="left" w:pos="-720"/>
        <w:tab w:val="left" w:pos="0"/>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right="547"/>
    </w:pPr>
    <w:rPr>
      <w:color w:val="0000FF"/>
      <w:sz w:val="24"/>
    </w:rPr>
  </w:style>
  <w:style w:type="character" w:styleId="Hyperlink">
    <w:name w:val="Hyperlink"/>
    <w:basedOn w:val="DefaultParagraphFont"/>
    <w:uiPriority w:val="99"/>
    <w:rsid w:val="003D4ED0"/>
    <w:rPr>
      <w:color w:val="0000FF"/>
      <w:u w:val="single"/>
    </w:rPr>
  </w:style>
  <w:style w:type="character" w:styleId="CommentReference">
    <w:name w:val="annotation reference"/>
    <w:basedOn w:val="DefaultParagraphFont"/>
    <w:uiPriority w:val="99"/>
    <w:semiHidden/>
    <w:rsid w:val="003D4ED0"/>
    <w:rPr>
      <w:sz w:val="16"/>
    </w:rPr>
  </w:style>
  <w:style w:type="paragraph" w:styleId="CommentText">
    <w:name w:val="annotation text"/>
    <w:basedOn w:val="Normal"/>
    <w:link w:val="CommentTextChar"/>
    <w:semiHidden/>
    <w:rsid w:val="003D4ED0"/>
  </w:style>
  <w:style w:type="paragraph" w:styleId="BodyText2">
    <w:name w:val="Body Text 2"/>
    <w:basedOn w:val="Normal"/>
    <w:link w:val="BodyText2Char"/>
    <w:uiPriority w:val="99"/>
    <w:rsid w:val="003D4ED0"/>
    <w:rPr>
      <w:sz w:val="24"/>
    </w:rPr>
  </w:style>
  <w:style w:type="character" w:styleId="FollowedHyperlink">
    <w:name w:val="FollowedHyperlink"/>
    <w:basedOn w:val="DefaultParagraphFont"/>
    <w:rsid w:val="003D4ED0"/>
    <w:rPr>
      <w:color w:val="800080"/>
      <w:u w:val="single"/>
    </w:rPr>
  </w:style>
  <w:style w:type="paragraph" w:styleId="BodyTextIndent3">
    <w:name w:val="Body Text Indent 3"/>
    <w:basedOn w:val="Normal"/>
    <w:rsid w:val="003D4ED0"/>
    <w:pPr>
      <w:tabs>
        <w:tab w:val="left" w:pos="-720"/>
      </w:tabs>
      <w:ind w:left="720"/>
      <w:jc w:val="both"/>
    </w:pPr>
    <w:rPr>
      <w:sz w:val="22"/>
    </w:rPr>
  </w:style>
  <w:style w:type="paragraph" w:styleId="Header">
    <w:name w:val="header"/>
    <w:basedOn w:val="Normal"/>
    <w:rsid w:val="003D4ED0"/>
    <w:pPr>
      <w:tabs>
        <w:tab w:val="center" w:pos="4320"/>
        <w:tab w:val="right" w:pos="8640"/>
      </w:tabs>
    </w:pPr>
  </w:style>
  <w:style w:type="paragraph" w:customStyle="1" w:styleId="tfrlitcitsty">
    <w:name w:val="tfrlitcit.sty"/>
    <w:rsid w:val="003D4ED0"/>
    <w:pPr>
      <w:widowControl w:val="0"/>
      <w:tabs>
        <w:tab w:val="left" w:pos="0"/>
      </w:tabs>
      <w:suppressAutoHyphens/>
      <w:ind w:left="720" w:hanging="720"/>
    </w:pPr>
    <w:rPr>
      <w:rFonts w:ascii="Courier New" w:hAnsi="Courier New"/>
      <w:sz w:val="24"/>
    </w:rPr>
  </w:style>
  <w:style w:type="paragraph" w:styleId="BodyTextIndent2">
    <w:name w:val="Body Text Indent 2"/>
    <w:basedOn w:val="Normal"/>
    <w:rsid w:val="003D4ED0"/>
    <w:pPr>
      <w:ind w:left="720" w:hanging="720"/>
      <w:jc w:val="both"/>
    </w:pPr>
    <w:rPr>
      <w:sz w:val="24"/>
    </w:rPr>
  </w:style>
  <w:style w:type="paragraph" w:customStyle="1" w:styleId="Section1">
    <w:name w:val="Section1"/>
    <w:basedOn w:val="Normal"/>
    <w:next w:val="Normal"/>
    <w:rsid w:val="003D4ED0"/>
    <w:pPr>
      <w:shd w:val="pct12" w:color="auto" w:fill="auto"/>
      <w:jc w:val="center"/>
      <w:outlineLvl w:val="0"/>
    </w:pPr>
    <w:rPr>
      <w:rFonts w:ascii="Century Schoolbook" w:hAnsi="Century Schoolbook"/>
      <w:b/>
      <w:sz w:val="28"/>
    </w:rPr>
  </w:style>
  <w:style w:type="paragraph" w:customStyle="1" w:styleId="Subsection2">
    <w:name w:val="Subsection2"/>
    <w:basedOn w:val="Footer"/>
    <w:next w:val="Normal"/>
    <w:rsid w:val="003D4ED0"/>
    <w:pPr>
      <w:tabs>
        <w:tab w:val="clear" w:pos="4320"/>
        <w:tab w:val="clear" w:pos="8640"/>
      </w:tabs>
    </w:pPr>
    <w:rPr>
      <w:rFonts w:ascii="Century Schoolbook" w:hAnsi="Century Schoolbook"/>
      <w:i/>
      <w:sz w:val="24"/>
    </w:rPr>
  </w:style>
  <w:style w:type="paragraph" w:customStyle="1" w:styleId="Subsection1">
    <w:name w:val="Subsection1"/>
    <w:basedOn w:val="Normal"/>
    <w:next w:val="Normal"/>
    <w:rsid w:val="003D4ED0"/>
    <w:pPr>
      <w:pBdr>
        <w:top w:val="single" w:sz="4" w:space="1" w:color="auto"/>
        <w:bottom w:val="single" w:sz="4" w:space="1" w:color="auto"/>
      </w:pBdr>
    </w:pPr>
    <w:rPr>
      <w:rFonts w:ascii="Century Schoolbook" w:hAnsi="Century Schoolbook"/>
      <w:b/>
      <w:sz w:val="24"/>
    </w:rPr>
  </w:style>
  <w:style w:type="paragraph" w:customStyle="1" w:styleId="p10">
    <w:name w:val="p10"/>
    <w:basedOn w:val="Normal"/>
    <w:rsid w:val="003D4ED0"/>
    <w:pPr>
      <w:widowControl w:val="0"/>
      <w:tabs>
        <w:tab w:val="left" w:pos="566"/>
        <w:tab w:val="left" w:pos="1462"/>
      </w:tabs>
      <w:autoSpaceDE w:val="0"/>
      <w:autoSpaceDN w:val="0"/>
      <w:adjustRightInd w:val="0"/>
      <w:spacing w:line="374" w:lineRule="atLeast"/>
      <w:ind w:left="1462" w:hanging="896"/>
    </w:pPr>
    <w:rPr>
      <w:szCs w:val="24"/>
    </w:rPr>
  </w:style>
  <w:style w:type="paragraph" w:styleId="BalloonText">
    <w:name w:val="Balloon Text"/>
    <w:basedOn w:val="Normal"/>
    <w:semiHidden/>
    <w:rsid w:val="00FD4871"/>
    <w:rPr>
      <w:rFonts w:ascii="Tahoma" w:hAnsi="Tahoma" w:cs="Tahoma"/>
      <w:sz w:val="16"/>
      <w:szCs w:val="16"/>
    </w:rPr>
  </w:style>
  <w:style w:type="character" w:customStyle="1" w:styleId="BodyText2Char">
    <w:name w:val="Body Text 2 Char"/>
    <w:basedOn w:val="DefaultParagraphFont"/>
    <w:link w:val="BodyText2"/>
    <w:uiPriority w:val="99"/>
    <w:rsid w:val="00D56169"/>
    <w:rPr>
      <w:sz w:val="24"/>
      <w:lang w:val="en-US" w:eastAsia="en-US" w:bidi="ar-SA"/>
    </w:rPr>
  </w:style>
  <w:style w:type="paragraph" w:customStyle="1" w:styleId="OEOPg-Citation">
    <w:name w:val="OEO Pg-Citation"/>
    <w:basedOn w:val="Normal"/>
    <w:rsid w:val="00F22985"/>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ind w:left="720" w:hanging="720"/>
      <w:jc w:val="both"/>
    </w:pPr>
    <w:rPr>
      <w:i/>
    </w:rPr>
  </w:style>
  <w:style w:type="paragraph" w:styleId="CommentSubject">
    <w:name w:val="annotation subject"/>
    <w:basedOn w:val="CommentText"/>
    <w:next w:val="CommentText"/>
    <w:semiHidden/>
    <w:rsid w:val="006253F3"/>
    <w:rPr>
      <w:b/>
      <w:bCs/>
    </w:rPr>
  </w:style>
  <w:style w:type="character" w:customStyle="1" w:styleId="CharChar">
    <w:name w:val="Char Char"/>
    <w:basedOn w:val="DefaultParagraphFont"/>
    <w:rsid w:val="00D83963"/>
    <w:rPr>
      <w:sz w:val="24"/>
      <w:lang w:val="en-US" w:eastAsia="en-US" w:bidi="ar-SA"/>
    </w:rPr>
  </w:style>
  <w:style w:type="paragraph" w:styleId="DocumentMap">
    <w:name w:val="Document Map"/>
    <w:basedOn w:val="Normal"/>
    <w:link w:val="DocumentMapChar"/>
    <w:rsid w:val="0021673F"/>
    <w:rPr>
      <w:rFonts w:ascii="Tahoma" w:hAnsi="Tahoma" w:cs="Tahoma"/>
      <w:sz w:val="16"/>
      <w:szCs w:val="16"/>
    </w:rPr>
  </w:style>
  <w:style w:type="character" w:customStyle="1" w:styleId="DocumentMapChar">
    <w:name w:val="Document Map Char"/>
    <w:basedOn w:val="DefaultParagraphFont"/>
    <w:link w:val="DocumentMap"/>
    <w:rsid w:val="0021673F"/>
    <w:rPr>
      <w:rFonts w:ascii="Tahoma" w:hAnsi="Tahoma" w:cs="Tahoma"/>
      <w:sz w:val="16"/>
      <w:szCs w:val="16"/>
    </w:rPr>
  </w:style>
  <w:style w:type="paragraph" w:styleId="PlainText">
    <w:name w:val="Plain Text"/>
    <w:basedOn w:val="Normal"/>
    <w:link w:val="PlainTextChar"/>
    <w:uiPriority w:val="99"/>
    <w:unhideWhenUsed/>
    <w:rsid w:val="009C0C74"/>
    <w:rPr>
      <w:rFonts w:ascii="Consolas" w:hAnsi="Consolas"/>
      <w:sz w:val="21"/>
      <w:szCs w:val="21"/>
    </w:rPr>
  </w:style>
  <w:style w:type="character" w:customStyle="1" w:styleId="PlainTextChar">
    <w:name w:val="Plain Text Char"/>
    <w:basedOn w:val="DefaultParagraphFont"/>
    <w:link w:val="PlainText"/>
    <w:uiPriority w:val="99"/>
    <w:rsid w:val="009C0C74"/>
    <w:rPr>
      <w:rFonts w:ascii="Consolas" w:hAnsi="Consolas"/>
      <w:sz w:val="21"/>
      <w:szCs w:val="21"/>
    </w:rPr>
  </w:style>
  <w:style w:type="character" w:customStyle="1" w:styleId="BodyTextChar">
    <w:name w:val="Body Text Char"/>
    <w:basedOn w:val="DefaultParagraphFont"/>
    <w:link w:val="BodyText"/>
    <w:uiPriority w:val="99"/>
    <w:rsid w:val="000509EF"/>
    <w:rPr>
      <w:sz w:val="24"/>
    </w:rPr>
  </w:style>
  <w:style w:type="paragraph" w:customStyle="1" w:styleId="MemoSubhead">
    <w:name w:val="Memo Subhead"/>
    <w:basedOn w:val="Normal"/>
    <w:rsid w:val="000C0AB2"/>
    <w:pPr>
      <w:ind w:left="-360"/>
    </w:pPr>
    <w:rPr>
      <w:rFonts w:ascii="Arial" w:eastAsia="Calibri" w:hAnsi="Arial" w:cs="Arial"/>
      <w:sz w:val="16"/>
      <w:szCs w:val="16"/>
    </w:rPr>
  </w:style>
  <w:style w:type="character" w:customStyle="1" w:styleId="CharChar1">
    <w:name w:val="Char Char1"/>
    <w:basedOn w:val="DefaultParagraphFont"/>
    <w:rsid w:val="0028098C"/>
    <w:rPr>
      <w:sz w:val="24"/>
      <w:lang w:val="en-US" w:eastAsia="en-US" w:bidi="ar-SA"/>
    </w:rPr>
  </w:style>
  <w:style w:type="paragraph" w:styleId="Revision">
    <w:name w:val="Revision"/>
    <w:hidden/>
    <w:uiPriority w:val="99"/>
    <w:semiHidden/>
    <w:rsid w:val="0028098C"/>
  </w:style>
  <w:style w:type="character" w:customStyle="1" w:styleId="FootnoteTextChar">
    <w:name w:val="Footnote Text Char"/>
    <w:basedOn w:val="DefaultParagraphFont"/>
    <w:link w:val="FootnoteText"/>
    <w:uiPriority w:val="99"/>
    <w:semiHidden/>
    <w:rsid w:val="00C451E1"/>
    <w:rPr>
      <w:sz w:val="24"/>
    </w:rPr>
  </w:style>
  <w:style w:type="character" w:customStyle="1" w:styleId="Heading2Char">
    <w:name w:val="Heading 2 Char"/>
    <w:basedOn w:val="DefaultParagraphFont"/>
    <w:link w:val="Heading2"/>
    <w:uiPriority w:val="9"/>
    <w:rsid w:val="00613349"/>
    <w:rPr>
      <w:sz w:val="24"/>
      <w:szCs w:val="24"/>
    </w:rPr>
  </w:style>
  <w:style w:type="character" w:customStyle="1" w:styleId="Heading3Char">
    <w:name w:val="Heading 3 Char"/>
    <w:basedOn w:val="DefaultParagraphFont"/>
    <w:link w:val="Heading3"/>
    <w:uiPriority w:val="9"/>
    <w:rsid w:val="00CB376C"/>
    <w:rPr>
      <w:sz w:val="24"/>
    </w:rPr>
  </w:style>
  <w:style w:type="character" w:customStyle="1" w:styleId="BodyTextIndentChar">
    <w:name w:val="Body Text Indent Char"/>
    <w:basedOn w:val="DefaultParagraphFont"/>
    <w:link w:val="BodyTextIndent"/>
    <w:uiPriority w:val="99"/>
    <w:rsid w:val="00FB7387"/>
    <w:rPr>
      <w:color w:val="000000"/>
      <w:sz w:val="24"/>
    </w:rPr>
  </w:style>
  <w:style w:type="table" w:styleId="TableGrid">
    <w:name w:val="Table Grid"/>
    <w:basedOn w:val="TableNormal"/>
    <w:rsid w:val="00B47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844784"/>
  </w:style>
  <w:style w:type="paragraph" w:styleId="ListParagraph">
    <w:name w:val="List Paragraph"/>
    <w:basedOn w:val="Normal"/>
    <w:uiPriority w:val="34"/>
    <w:qFormat/>
    <w:rsid w:val="00882834"/>
    <w:pPr>
      <w:ind w:left="720"/>
      <w:contextualSpacing/>
    </w:pPr>
  </w:style>
  <w:style w:type="paragraph" w:styleId="NoSpacing">
    <w:name w:val="No Spacing"/>
    <w:uiPriority w:val="1"/>
    <w:qFormat/>
    <w:rsid w:val="00FE19D0"/>
  </w:style>
  <w:style w:type="character" w:customStyle="1" w:styleId="CommentTextChar">
    <w:name w:val="Comment Text Char"/>
    <w:basedOn w:val="DefaultParagraphFont"/>
    <w:link w:val="CommentText"/>
    <w:semiHidden/>
    <w:rsid w:val="00E93A86"/>
  </w:style>
  <w:style w:type="character" w:styleId="UnresolvedMention">
    <w:name w:val="Unresolved Mention"/>
    <w:basedOn w:val="DefaultParagraphFont"/>
    <w:uiPriority w:val="99"/>
    <w:semiHidden/>
    <w:unhideWhenUsed/>
    <w:rsid w:val="00B616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7452">
      <w:bodyDiv w:val="1"/>
      <w:marLeft w:val="0"/>
      <w:marRight w:val="0"/>
      <w:marTop w:val="0"/>
      <w:marBottom w:val="0"/>
      <w:divBdr>
        <w:top w:val="none" w:sz="0" w:space="0" w:color="auto"/>
        <w:left w:val="none" w:sz="0" w:space="0" w:color="auto"/>
        <w:bottom w:val="none" w:sz="0" w:space="0" w:color="auto"/>
        <w:right w:val="none" w:sz="0" w:space="0" w:color="auto"/>
      </w:divBdr>
    </w:div>
    <w:div w:id="133716333">
      <w:bodyDiv w:val="1"/>
      <w:marLeft w:val="0"/>
      <w:marRight w:val="0"/>
      <w:marTop w:val="0"/>
      <w:marBottom w:val="0"/>
      <w:divBdr>
        <w:top w:val="none" w:sz="0" w:space="0" w:color="auto"/>
        <w:left w:val="none" w:sz="0" w:space="0" w:color="auto"/>
        <w:bottom w:val="none" w:sz="0" w:space="0" w:color="auto"/>
        <w:right w:val="none" w:sz="0" w:space="0" w:color="auto"/>
      </w:divBdr>
    </w:div>
    <w:div w:id="381296727">
      <w:bodyDiv w:val="1"/>
      <w:marLeft w:val="0"/>
      <w:marRight w:val="0"/>
      <w:marTop w:val="0"/>
      <w:marBottom w:val="0"/>
      <w:divBdr>
        <w:top w:val="none" w:sz="0" w:space="0" w:color="auto"/>
        <w:left w:val="none" w:sz="0" w:space="0" w:color="auto"/>
        <w:bottom w:val="none" w:sz="0" w:space="0" w:color="auto"/>
        <w:right w:val="none" w:sz="0" w:space="0" w:color="auto"/>
      </w:divBdr>
    </w:div>
    <w:div w:id="545677201">
      <w:bodyDiv w:val="1"/>
      <w:marLeft w:val="0"/>
      <w:marRight w:val="0"/>
      <w:marTop w:val="0"/>
      <w:marBottom w:val="0"/>
      <w:divBdr>
        <w:top w:val="none" w:sz="0" w:space="0" w:color="auto"/>
        <w:left w:val="none" w:sz="0" w:space="0" w:color="auto"/>
        <w:bottom w:val="none" w:sz="0" w:space="0" w:color="auto"/>
        <w:right w:val="none" w:sz="0" w:space="0" w:color="auto"/>
      </w:divBdr>
    </w:div>
    <w:div w:id="991325255">
      <w:bodyDiv w:val="1"/>
      <w:marLeft w:val="0"/>
      <w:marRight w:val="0"/>
      <w:marTop w:val="0"/>
      <w:marBottom w:val="0"/>
      <w:divBdr>
        <w:top w:val="none" w:sz="0" w:space="0" w:color="auto"/>
        <w:left w:val="none" w:sz="0" w:space="0" w:color="auto"/>
        <w:bottom w:val="none" w:sz="0" w:space="0" w:color="auto"/>
        <w:right w:val="none" w:sz="0" w:space="0" w:color="auto"/>
      </w:divBdr>
    </w:div>
    <w:div w:id="1194686735">
      <w:bodyDiv w:val="1"/>
      <w:marLeft w:val="0"/>
      <w:marRight w:val="0"/>
      <w:marTop w:val="0"/>
      <w:marBottom w:val="0"/>
      <w:divBdr>
        <w:top w:val="none" w:sz="0" w:space="0" w:color="auto"/>
        <w:left w:val="none" w:sz="0" w:space="0" w:color="auto"/>
        <w:bottom w:val="none" w:sz="0" w:space="0" w:color="auto"/>
        <w:right w:val="none" w:sz="0" w:space="0" w:color="auto"/>
      </w:divBdr>
    </w:div>
    <w:div w:id="1242788507">
      <w:bodyDiv w:val="1"/>
      <w:marLeft w:val="0"/>
      <w:marRight w:val="0"/>
      <w:marTop w:val="0"/>
      <w:marBottom w:val="0"/>
      <w:divBdr>
        <w:top w:val="none" w:sz="0" w:space="0" w:color="auto"/>
        <w:left w:val="none" w:sz="0" w:space="0" w:color="auto"/>
        <w:bottom w:val="none" w:sz="0" w:space="0" w:color="auto"/>
        <w:right w:val="none" w:sz="0" w:space="0" w:color="auto"/>
      </w:divBdr>
    </w:div>
    <w:div w:id="1460535398">
      <w:bodyDiv w:val="1"/>
      <w:marLeft w:val="0"/>
      <w:marRight w:val="0"/>
      <w:marTop w:val="0"/>
      <w:marBottom w:val="0"/>
      <w:divBdr>
        <w:top w:val="none" w:sz="0" w:space="0" w:color="auto"/>
        <w:left w:val="none" w:sz="0" w:space="0" w:color="auto"/>
        <w:bottom w:val="none" w:sz="0" w:space="0" w:color="auto"/>
        <w:right w:val="none" w:sz="0" w:space="0" w:color="auto"/>
      </w:divBdr>
    </w:div>
    <w:div w:id="1640646929">
      <w:bodyDiv w:val="1"/>
      <w:marLeft w:val="0"/>
      <w:marRight w:val="0"/>
      <w:marTop w:val="0"/>
      <w:marBottom w:val="0"/>
      <w:divBdr>
        <w:top w:val="none" w:sz="0" w:space="0" w:color="auto"/>
        <w:left w:val="none" w:sz="0" w:space="0" w:color="auto"/>
        <w:bottom w:val="none" w:sz="0" w:space="0" w:color="auto"/>
        <w:right w:val="none" w:sz="0" w:space="0" w:color="auto"/>
      </w:divBdr>
    </w:div>
    <w:div w:id="1674600036">
      <w:bodyDiv w:val="1"/>
      <w:marLeft w:val="0"/>
      <w:marRight w:val="0"/>
      <w:marTop w:val="0"/>
      <w:marBottom w:val="0"/>
      <w:divBdr>
        <w:top w:val="none" w:sz="0" w:space="0" w:color="auto"/>
        <w:left w:val="none" w:sz="0" w:space="0" w:color="auto"/>
        <w:bottom w:val="none" w:sz="0" w:space="0" w:color="auto"/>
        <w:right w:val="none" w:sz="0" w:space="0" w:color="auto"/>
      </w:divBdr>
    </w:div>
    <w:div w:id="1693219307">
      <w:bodyDiv w:val="1"/>
      <w:marLeft w:val="0"/>
      <w:marRight w:val="0"/>
      <w:marTop w:val="0"/>
      <w:marBottom w:val="0"/>
      <w:divBdr>
        <w:top w:val="none" w:sz="0" w:space="0" w:color="auto"/>
        <w:left w:val="none" w:sz="0" w:space="0" w:color="auto"/>
        <w:bottom w:val="none" w:sz="0" w:space="0" w:color="auto"/>
        <w:right w:val="none" w:sz="0" w:space="0" w:color="auto"/>
      </w:divBdr>
    </w:div>
    <w:div w:id="1714498911">
      <w:bodyDiv w:val="1"/>
      <w:marLeft w:val="0"/>
      <w:marRight w:val="0"/>
      <w:marTop w:val="0"/>
      <w:marBottom w:val="0"/>
      <w:divBdr>
        <w:top w:val="none" w:sz="0" w:space="0" w:color="auto"/>
        <w:left w:val="none" w:sz="0" w:space="0" w:color="auto"/>
        <w:bottom w:val="none" w:sz="0" w:space="0" w:color="auto"/>
        <w:right w:val="none" w:sz="0" w:space="0" w:color="auto"/>
      </w:divBdr>
    </w:div>
    <w:div w:id="1814592826">
      <w:bodyDiv w:val="1"/>
      <w:marLeft w:val="0"/>
      <w:marRight w:val="0"/>
      <w:marTop w:val="0"/>
      <w:marBottom w:val="0"/>
      <w:divBdr>
        <w:top w:val="none" w:sz="0" w:space="0" w:color="auto"/>
        <w:left w:val="none" w:sz="0" w:space="0" w:color="auto"/>
        <w:bottom w:val="none" w:sz="0" w:space="0" w:color="auto"/>
        <w:right w:val="none" w:sz="0" w:space="0" w:color="auto"/>
      </w:divBdr>
    </w:div>
    <w:div w:id="1824733202">
      <w:bodyDiv w:val="1"/>
      <w:marLeft w:val="0"/>
      <w:marRight w:val="0"/>
      <w:marTop w:val="0"/>
      <w:marBottom w:val="0"/>
      <w:divBdr>
        <w:top w:val="none" w:sz="0" w:space="0" w:color="auto"/>
        <w:left w:val="none" w:sz="0" w:space="0" w:color="auto"/>
        <w:bottom w:val="none" w:sz="0" w:space="0" w:color="auto"/>
        <w:right w:val="none" w:sz="0" w:space="0" w:color="auto"/>
      </w:divBdr>
    </w:div>
    <w:div w:id="1851554784">
      <w:bodyDiv w:val="1"/>
      <w:marLeft w:val="0"/>
      <w:marRight w:val="0"/>
      <w:marTop w:val="0"/>
      <w:marBottom w:val="0"/>
      <w:divBdr>
        <w:top w:val="none" w:sz="0" w:space="0" w:color="auto"/>
        <w:left w:val="none" w:sz="0" w:space="0" w:color="auto"/>
        <w:bottom w:val="none" w:sz="0" w:space="0" w:color="auto"/>
        <w:right w:val="none" w:sz="0" w:space="0" w:color="auto"/>
      </w:divBdr>
    </w:div>
    <w:div w:id="1889877184">
      <w:bodyDiv w:val="1"/>
      <w:marLeft w:val="0"/>
      <w:marRight w:val="0"/>
      <w:marTop w:val="0"/>
      <w:marBottom w:val="0"/>
      <w:divBdr>
        <w:top w:val="none" w:sz="0" w:space="0" w:color="auto"/>
        <w:left w:val="none" w:sz="0" w:space="0" w:color="auto"/>
        <w:bottom w:val="none" w:sz="0" w:space="0" w:color="auto"/>
        <w:right w:val="none" w:sz="0" w:space="0" w:color="auto"/>
      </w:divBdr>
    </w:div>
    <w:div w:id="1960062343">
      <w:bodyDiv w:val="1"/>
      <w:marLeft w:val="0"/>
      <w:marRight w:val="0"/>
      <w:marTop w:val="0"/>
      <w:marBottom w:val="0"/>
      <w:divBdr>
        <w:top w:val="none" w:sz="0" w:space="0" w:color="auto"/>
        <w:left w:val="none" w:sz="0" w:space="0" w:color="auto"/>
        <w:bottom w:val="none" w:sz="0" w:space="0" w:color="auto"/>
        <w:right w:val="none" w:sz="0" w:space="0" w:color="auto"/>
      </w:divBdr>
    </w:div>
    <w:div w:id="2049407037">
      <w:bodyDiv w:val="1"/>
      <w:marLeft w:val="0"/>
      <w:marRight w:val="0"/>
      <w:marTop w:val="0"/>
      <w:marBottom w:val="0"/>
      <w:divBdr>
        <w:top w:val="none" w:sz="0" w:space="0" w:color="auto"/>
        <w:left w:val="none" w:sz="0" w:space="0" w:color="auto"/>
        <w:bottom w:val="none" w:sz="0" w:space="0" w:color="auto"/>
        <w:right w:val="none" w:sz="0" w:space="0" w:color="auto"/>
      </w:divBdr>
    </w:div>
    <w:div w:id="210321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www.adfg.alaska.gov/index.cfm?adfg=fishingCommercial.main" TargetMode="External"/><Relationship Id="rId39" Type="http://schemas.openxmlformats.org/officeDocument/2006/relationships/hyperlink" Target="https://doi.org/10.1139/cjfas-2022-0048" TargetMode="External"/><Relationship Id="rId21" Type="http://schemas.openxmlformats.org/officeDocument/2006/relationships/image" Target="media/image5.png"/><Relationship Id="rId34" Type="http://schemas.openxmlformats.org/officeDocument/2006/relationships/hyperlink" Target="http://www.adfg.alaska.gov/index.cfm?adfg=commercialbyareasoutheast.groundfish"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www.adfg.alaska.gov/index.cfm?adfg=CommercialByFisheryGroundfish.groundfishmap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pfmc.org" TargetMode="External"/><Relationship Id="rId32" Type="http://schemas.openxmlformats.org/officeDocument/2006/relationships/hyperlink" Target="http://www.adfg.alaska.gov/index.cfm?adfg=fishingSportFishingInfo.rockfishconservation" TargetMode="External"/><Relationship Id="rId37" Type="http://schemas.openxmlformats.org/officeDocument/2006/relationships/hyperlink" Target="http://www.cfec.state.ak.us/" TargetMode="External"/><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hyperlink" Target="http://www.adfg.alaska.gov/index.cfm?adfg=newsreleases.main" TargetMode="External"/><Relationship Id="rId36" Type="http://schemas.openxmlformats.org/officeDocument/2006/relationships/hyperlink" Target="http://www.adfg.alaska.gov/index.cfm?adfg=commercialbyfisherygroundfish.groundfishareas" TargetMode="External"/><Relationship Id="rId10" Type="http://schemas.openxmlformats.org/officeDocument/2006/relationships/header" Target="header2.xml"/><Relationship Id="rId19" Type="http://schemas.openxmlformats.org/officeDocument/2006/relationships/hyperlink" Target="http://www.cf.adfg.state.ak.us/geninfo/finfish/grndfish/grndhome.php" TargetMode="External"/><Relationship Id="rId31" Type="http://schemas.openxmlformats.org/officeDocument/2006/relationships/hyperlink" Target="http://www.adfg.alaska.gov/index.cfm?adfg=fishinggeneconservationlab.mai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github.com/shcaba/SS-DL-tool" TargetMode="External"/><Relationship Id="rId27" Type="http://schemas.openxmlformats.org/officeDocument/2006/relationships/hyperlink" Target="http://www.adfg.alaska.gov/index.cfm?adfg=fishingSport.main" TargetMode="External"/><Relationship Id="rId30" Type="http://schemas.openxmlformats.org/officeDocument/2006/relationships/hyperlink" Target="http://mtalab.adfg.alaska.gov/ADU/" TargetMode="External"/><Relationship Id="rId35" Type="http://schemas.openxmlformats.org/officeDocument/2006/relationships/hyperlink" Target="http://www.adfg.alaska.gov/index.cfm?adfg=fishingcommercialbyarea.southcentra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landings.atlassian.net/wiki/spaces/doc/pages/10427531/eLandings+User+Manual" TargetMode="External"/><Relationship Id="rId25" Type="http://schemas.openxmlformats.org/officeDocument/2006/relationships/hyperlink" Target="http://www.adfg.alaska.gov" TargetMode="External"/><Relationship Id="rId33" Type="http://schemas.openxmlformats.org/officeDocument/2006/relationships/hyperlink" Target="http://www.adfg.alaska.gov/index.cfm?adfg=CommercialByFisheryGroundfish.main%20%20" TargetMode="External"/><Relationship Id="rId38" Type="http://schemas.openxmlformats.org/officeDocument/2006/relationships/hyperlink" Target="http://www.state.ak.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D784D-DFA5-4B6D-A758-62F8DC6E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5336</TotalTime>
  <Pages>49</Pages>
  <Words>21486</Words>
  <Characters>125109</Characters>
  <Application>Microsoft Office Word</Application>
  <DocSecurity>0</DocSecurity>
  <Lines>1042</Lines>
  <Paragraphs>292</Paragraphs>
  <ScaleCrop>false</ScaleCrop>
  <HeadingPairs>
    <vt:vector size="2" baseType="variant">
      <vt:variant>
        <vt:lpstr>Title</vt:lpstr>
      </vt:variant>
      <vt:variant>
        <vt:i4>1</vt:i4>
      </vt:variant>
    </vt:vector>
  </HeadingPairs>
  <TitlesOfParts>
    <vt:vector size="1" baseType="lpstr">
      <vt:lpstr>STATE OF ALASKA GROUNDFISH FISHERIES</vt:lpstr>
    </vt:vector>
  </TitlesOfParts>
  <Company>Microsoft</Company>
  <LinksUpToDate>false</LinksUpToDate>
  <CharactersWithSpaces>146303</CharactersWithSpaces>
  <SharedDoc>false</SharedDoc>
  <HLinks>
    <vt:vector size="426" baseType="variant">
      <vt:variant>
        <vt:i4>8257575</vt:i4>
      </vt:variant>
      <vt:variant>
        <vt:i4>393</vt:i4>
      </vt:variant>
      <vt:variant>
        <vt:i4>0</vt:i4>
      </vt:variant>
      <vt:variant>
        <vt:i4>5</vt:i4>
      </vt:variant>
      <vt:variant>
        <vt:lpwstr>http://www.adfg.alaska.gov/index.cfm?adfg=CommercialByFisheryGroundfish.groundfishmaps</vt:lpwstr>
      </vt:variant>
      <vt:variant>
        <vt:lpwstr/>
      </vt:variant>
      <vt:variant>
        <vt:i4>4522004</vt:i4>
      </vt:variant>
      <vt:variant>
        <vt:i4>390</vt:i4>
      </vt:variant>
      <vt:variant>
        <vt:i4>0</vt:i4>
      </vt:variant>
      <vt:variant>
        <vt:i4>5</vt:i4>
      </vt:variant>
      <vt:variant>
        <vt:lpwstr>http://www.adfg.alaska.gov/index.cfm?adfg=fishinggeneconservationlab.main</vt:lpwstr>
      </vt:variant>
      <vt:variant>
        <vt:lpwstr/>
      </vt:variant>
      <vt:variant>
        <vt:i4>6291552</vt:i4>
      </vt:variant>
      <vt:variant>
        <vt:i4>387</vt:i4>
      </vt:variant>
      <vt:variant>
        <vt:i4>0</vt:i4>
      </vt:variant>
      <vt:variant>
        <vt:i4>5</vt:i4>
      </vt:variant>
      <vt:variant>
        <vt:lpwstr>http://www.state.ak.us/</vt:lpwstr>
      </vt:variant>
      <vt:variant>
        <vt:lpwstr/>
      </vt:variant>
      <vt:variant>
        <vt:i4>1835038</vt:i4>
      </vt:variant>
      <vt:variant>
        <vt:i4>384</vt:i4>
      </vt:variant>
      <vt:variant>
        <vt:i4>0</vt:i4>
      </vt:variant>
      <vt:variant>
        <vt:i4>5</vt:i4>
      </vt:variant>
      <vt:variant>
        <vt:lpwstr>http://www.cfec.state.ak.us/</vt:lpwstr>
      </vt:variant>
      <vt:variant>
        <vt:lpwstr/>
      </vt:variant>
      <vt:variant>
        <vt:i4>2490474</vt:i4>
      </vt:variant>
      <vt:variant>
        <vt:i4>381</vt:i4>
      </vt:variant>
      <vt:variant>
        <vt:i4>0</vt:i4>
      </vt:variant>
      <vt:variant>
        <vt:i4>5</vt:i4>
      </vt:variant>
      <vt:variant>
        <vt:lpwstr>http://www.adfg.alaska.gov/index.cfm?adfg=CommercialByFisheryGroundfish.main%20%20</vt:lpwstr>
      </vt:variant>
      <vt:variant>
        <vt:lpwstr/>
      </vt:variant>
      <vt:variant>
        <vt:i4>1507395</vt:i4>
      </vt:variant>
      <vt:variant>
        <vt:i4>378</vt:i4>
      </vt:variant>
      <vt:variant>
        <vt:i4>0</vt:i4>
      </vt:variant>
      <vt:variant>
        <vt:i4>5</vt:i4>
      </vt:variant>
      <vt:variant>
        <vt:lpwstr>http://www.cf.adfg.state.ak.us/region1/finfish/grndfish/grndhom1.php</vt:lpwstr>
      </vt:variant>
      <vt:variant>
        <vt:lpwstr/>
      </vt:variant>
      <vt:variant>
        <vt:i4>7274603</vt:i4>
      </vt:variant>
      <vt:variant>
        <vt:i4>375</vt:i4>
      </vt:variant>
      <vt:variant>
        <vt:i4>0</vt:i4>
      </vt:variant>
      <vt:variant>
        <vt:i4>5</vt:i4>
      </vt:variant>
      <vt:variant>
        <vt:lpwstr>http://tagotoweb.adfg.state.ak.us/</vt:lpwstr>
      </vt:variant>
      <vt:variant>
        <vt:lpwstr/>
      </vt:variant>
      <vt:variant>
        <vt:i4>7274599</vt:i4>
      </vt:variant>
      <vt:variant>
        <vt:i4>372</vt:i4>
      </vt:variant>
      <vt:variant>
        <vt:i4>0</vt:i4>
      </vt:variant>
      <vt:variant>
        <vt:i4>5</vt:i4>
      </vt:variant>
      <vt:variant>
        <vt:lpwstr>http://www.cf.adfg.state.ak.us/geninfo/statmaps/charts.php</vt:lpwstr>
      </vt:variant>
      <vt:variant>
        <vt:lpwstr/>
      </vt:variant>
      <vt:variant>
        <vt:i4>5701716</vt:i4>
      </vt:variant>
      <vt:variant>
        <vt:i4>369</vt:i4>
      </vt:variant>
      <vt:variant>
        <vt:i4>0</vt:i4>
      </vt:variant>
      <vt:variant>
        <vt:i4>5</vt:i4>
      </vt:variant>
      <vt:variant>
        <vt:lpwstr>http://tagotoweb.adfg.state.ak.us/ADU/Tagged.aspx</vt:lpwstr>
      </vt:variant>
      <vt:variant>
        <vt:lpwstr/>
      </vt:variant>
      <vt:variant>
        <vt:i4>75</vt:i4>
      </vt:variant>
      <vt:variant>
        <vt:i4>366</vt:i4>
      </vt:variant>
      <vt:variant>
        <vt:i4>0</vt:i4>
      </vt:variant>
      <vt:variant>
        <vt:i4>5</vt:i4>
      </vt:variant>
      <vt:variant>
        <vt:lpwstr>http://www.cf.adfg.state.ak.us/geninfo/finfish/grndfish/grndhome.php</vt:lpwstr>
      </vt:variant>
      <vt:variant>
        <vt:lpwstr/>
      </vt:variant>
      <vt:variant>
        <vt:i4>1310799</vt:i4>
      </vt:variant>
      <vt:variant>
        <vt:i4>363</vt:i4>
      </vt:variant>
      <vt:variant>
        <vt:i4>0</vt:i4>
      </vt:variant>
      <vt:variant>
        <vt:i4>5</vt:i4>
      </vt:variant>
      <vt:variant>
        <vt:lpwstr>https://elandings.alaska.gov/confluence/</vt:lpwstr>
      </vt:variant>
      <vt:variant>
        <vt:lpwstr/>
      </vt:variant>
      <vt:variant>
        <vt:i4>1114160</vt:i4>
      </vt:variant>
      <vt:variant>
        <vt:i4>356</vt:i4>
      </vt:variant>
      <vt:variant>
        <vt:i4>0</vt:i4>
      </vt:variant>
      <vt:variant>
        <vt:i4>5</vt:i4>
      </vt:variant>
      <vt:variant>
        <vt:lpwstr/>
      </vt:variant>
      <vt:variant>
        <vt:lpwstr>_Toc290274591</vt:lpwstr>
      </vt:variant>
      <vt:variant>
        <vt:i4>1114160</vt:i4>
      </vt:variant>
      <vt:variant>
        <vt:i4>350</vt:i4>
      </vt:variant>
      <vt:variant>
        <vt:i4>0</vt:i4>
      </vt:variant>
      <vt:variant>
        <vt:i4>5</vt:i4>
      </vt:variant>
      <vt:variant>
        <vt:lpwstr/>
      </vt:variant>
      <vt:variant>
        <vt:lpwstr>_Toc290274590</vt:lpwstr>
      </vt:variant>
      <vt:variant>
        <vt:i4>1048624</vt:i4>
      </vt:variant>
      <vt:variant>
        <vt:i4>344</vt:i4>
      </vt:variant>
      <vt:variant>
        <vt:i4>0</vt:i4>
      </vt:variant>
      <vt:variant>
        <vt:i4>5</vt:i4>
      </vt:variant>
      <vt:variant>
        <vt:lpwstr/>
      </vt:variant>
      <vt:variant>
        <vt:lpwstr>_Toc290274589</vt:lpwstr>
      </vt:variant>
      <vt:variant>
        <vt:i4>1048624</vt:i4>
      </vt:variant>
      <vt:variant>
        <vt:i4>338</vt:i4>
      </vt:variant>
      <vt:variant>
        <vt:i4>0</vt:i4>
      </vt:variant>
      <vt:variant>
        <vt:i4>5</vt:i4>
      </vt:variant>
      <vt:variant>
        <vt:lpwstr/>
      </vt:variant>
      <vt:variant>
        <vt:lpwstr>_Toc290274588</vt:lpwstr>
      </vt:variant>
      <vt:variant>
        <vt:i4>1048624</vt:i4>
      </vt:variant>
      <vt:variant>
        <vt:i4>332</vt:i4>
      </vt:variant>
      <vt:variant>
        <vt:i4>0</vt:i4>
      </vt:variant>
      <vt:variant>
        <vt:i4>5</vt:i4>
      </vt:variant>
      <vt:variant>
        <vt:lpwstr/>
      </vt:variant>
      <vt:variant>
        <vt:lpwstr>_Toc290274587</vt:lpwstr>
      </vt:variant>
      <vt:variant>
        <vt:i4>1048624</vt:i4>
      </vt:variant>
      <vt:variant>
        <vt:i4>326</vt:i4>
      </vt:variant>
      <vt:variant>
        <vt:i4>0</vt:i4>
      </vt:variant>
      <vt:variant>
        <vt:i4>5</vt:i4>
      </vt:variant>
      <vt:variant>
        <vt:lpwstr/>
      </vt:variant>
      <vt:variant>
        <vt:lpwstr>_Toc290274586</vt:lpwstr>
      </vt:variant>
      <vt:variant>
        <vt:i4>1048624</vt:i4>
      </vt:variant>
      <vt:variant>
        <vt:i4>320</vt:i4>
      </vt:variant>
      <vt:variant>
        <vt:i4>0</vt:i4>
      </vt:variant>
      <vt:variant>
        <vt:i4>5</vt:i4>
      </vt:variant>
      <vt:variant>
        <vt:lpwstr/>
      </vt:variant>
      <vt:variant>
        <vt:lpwstr>_Toc290274585</vt:lpwstr>
      </vt:variant>
      <vt:variant>
        <vt:i4>1048624</vt:i4>
      </vt:variant>
      <vt:variant>
        <vt:i4>314</vt:i4>
      </vt:variant>
      <vt:variant>
        <vt:i4>0</vt:i4>
      </vt:variant>
      <vt:variant>
        <vt:i4>5</vt:i4>
      </vt:variant>
      <vt:variant>
        <vt:lpwstr/>
      </vt:variant>
      <vt:variant>
        <vt:lpwstr>_Toc290274584</vt:lpwstr>
      </vt:variant>
      <vt:variant>
        <vt:i4>1048624</vt:i4>
      </vt:variant>
      <vt:variant>
        <vt:i4>308</vt:i4>
      </vt:variant>
      <vt:variant>
        <vt:i4>0</vt:i4>
      </vt:variant>
      <vt:variant>
        <vt:i4>5</vt:i4>
      </vt:variant>
      <vt:variant>
        <vt:lpwstr/>
      </vt:variant>
      <vt:variant>
        <vt:lpwstr>_Toc290274583</vt:lpwstr>
      </vt:variant>
      <vt:variant>
        <vt:i4>1048624</vt:i4>
      </vt:variant>
      <vt:variant>
        <vt:i4>302</vt:i4>
      </vt:variant>
      <vt:variant>
        <vt:i4>0</vt:i4>
      </vt:variant>
      <vt:variant>
        <vt:i4>5</vt:i4>
      </vt:variant>
      <vt:variant>
        <vt:lpwstr/>
      </vt:variant>
      <vt:variant>
        <vt:lpwstr>_Toc290274582</vt:lpwstr>
      </vt:variant>
      <vt:variant>
        <vt:i4>1048624</vt:i4>
      </vt:variant>
      <vt:variant>
        <vt:i4>296</vt:i4>
      </vt:variant>
      <vt:variant>
        <vt:i4>0</vt:i4>
      </vt:variant>
      <vt:variant>
        <vt:i4>5</vt:i4>
      </vt:variant>
      <vt:variant>
        <vt:lpwstr/>
      </vt:variant>
      <vt:variant>
        <vt:lpwstr>_Toc290274581</vt:lpwstr>
      </vt:variant>
      <vt:variant>
        <vt:i4>1048624</vt:i4>
      </vt:variant>
      <vt:variant>
        <vt:i4>290</vt:i4>
      </vt:variant>
      <vt:variant>
        <vt:i4>0</vt:i4>
      </vt:variant>
      <vt:variant>
        <vt:i4>5</vt:i4>
      </vt:variant>
      <vt:variant>
        <vt:lpwstr/>
      </vt:variant>
      <vt:variant>
        <vt:lpwstr>_Toc290274580</vt:lpwstr>
      </vt:variant>
      <vt:variant>
        <vt:i4>2031664</vt:i4>
      </vt:variant>
      <vt:variant>
        <vt:i4>284</vt:i4>
      </vt:variant>
      <vt:variant>
        <vt:i4>0</vt:i4>
      </vt:variant>
      <vt:variant>
        <vt:i4>5</vt:i4>
      </vt:variant>
      <vt:variant>
        <vt:lpwstr/>
      </vt:variant>
      <vt:variant>
        <vt:lpwstr>_Toc290274579</vt:lpwstr>
      </vt:variant>
      <vt:variant>
        <vt:i4>2031664</vt:i4>
      </vt:variant>
      <vt:variant>
        <vt:i4>278</vt:i4>
      </vt:variant>
      <vt:variant>
        <vt:i4>0</vt:i4>
      </vt:variant>
      <vt:variant>
        <vt:i4>5</vt:i4>
      </vt:variant>
      <vt:variant>
        <vt:lpwstr/>
      </vt:variant>
      <vt:variant>
        <vt:lpwstr>_Toc290274578</vt:lpwstr>
      </vt:variant>
      <vt:variant>
        <vt:i4>2031664</vt:i4>
      </vt:variant>
      <vt:variant>
        <vt:i4>272</vt:i4>
      </vt:variant>
      <vt:variant>
        <vt:i4>0</vt:i4>
      </vt:variant>
      <vt:variant>
        <vt:i4>5</vt:i4>
      </vt:variant>
      <vt:variant>
        <vt:lpwstr/>
      </vt:variant>
      <vt:variant>
        <vt:lpwstr>_Toc290274577</vt:lpwstr>
      </vt:variant>
      <vt:variant>
        <vt:i4>2031664</vt:i4>
      </vt:variant>
      <vt:variant>
        <vt:i4>266</vt:i4>
      </vt:variant>
      <vt:variant>
        <vt:i4>0</vt:i4>
      </vt:variant>
      <vt:variant>
        <vt:i4>5</vt:i4>
      </vt:variant>
      <vt:variant>
        <vt:lpwstr/>
      </vt:variant>
      <vt:variant>
        <vt:lpwstr>_Toc290274576</vt:lpwstr>
      </vt:variant>
      <vt:variant>
        <vt:i4>2031664</vt:i4>
      </vt:variant>
      <vt:variant>
        <vt:i4>260</vt:i4>
      </vt:variant>
      <vt:variant>
        <vt:i4>0</vt:i4>
      </vt:variant>
      <vt:variant>
        <vt:i4>5</vt:i4>
      </vt:variant>
      <vt:variant>
        <vt:lpwstr/>
      </vt:variant>
      <vt:variant>
        <vt:lpwstr>_Toc290274575</vt:lpwstr>
      </vt:variant>
      <vt:variant>
        <vt:i4>2031664</vt:i4>
      </vt:variant>
      <vt:variant>
        <vt:i4>254</vt:i4>
      </vt:variant>
      <vt:variant>
        <vt:i4>0</vt:i4>
      </vt:variant>
      <vt:variant>
        <vt:i4>5</vt:i4>
      </vt:variant>
      <vt:variant>
        <vt:lpwstr/>
      </vt:variant>
      <vt:variant>
        <vt:lpwstr>_Toc290274574</vt:lpwstr>
      </vt:variant>
      <vt:variant>
        <vt:i4>2031664</vt:i4>
      </vt:variant>
      <vt:variant>
        <vt:i4>248</vt:i4>
      </vt:variant>
      <vt:variant>
        <vt:i4>0</vt:i4>
      </vt:variant>
      <vt:variant>
        <vt:i4>5</vt:i4>
      </vt:variant>
      <vt:variant>
        <vt:lpwstr/>
      </vt:variant>
      <vt:variant>
        <vt:lpwstr>_Toc290274573</vt:lpwstr>
      </vt:variant>
      <vt:variant>
        <vt:i4>2031664</vt:i4>
      </vt:variant>
      <vt:variant>
        <vt:i4>242</vt:i4>
      </vt:variant>
      <vt:variant>
        <vt:i4>0</vt:i4>
      </vt:variant>
      <vt:variant>
        <vt:i4>5</vt:i4>
      </vt:variant>
      <vt:variant>
        <vt:lpwstr/>
      </vt:variant>
      <vt:variant>
        <vt:lpwstr>_Toc290274572</vt:lpwstr>
      </vt:variant>
      <vt:variant>
        <vt:i4>2031664</vt:i4>
      </vt:variant>
      <vt:variant>
        <vt:i4>236</vt:i4>
      </vt:variant>
      <vt:variant>
        <vt:i4>0</vt:i4>
      </vt:variant>
      <vt:variant>
        <vt:i4>5</vt:i4>
      </vt:variant>
      <vt:variant>
        <vt:lpwstr/>
      </vt:variant>
      <vt:variant>
        <vt:lpwstr>_Toc290274571</vt:lpwstr>
      </vt:variant>
      <vt:variant>
        <vt:i4>2031664</vt:i4>
      </vt:variant>
      <vt:variant>
        <vt:i4>230</vt:i4>
      </vt:variant>
      <vt:variant>
        <vt:i4>0</vt:i4>
      </vt:variant>
      <vt:variant>
        <vt:i4>5</vt:i4>
      </vt:variant>
      <vt:variant>
        <vt:lpwstr/>
      </vt:variant>
      <vt:variant>
        <vt:lpwstr>_Toc290274570</vt:lpwstr>
      </vt:variant>
      <vt:variant>
        <vt:i4>1966128</vt:i4>
      </vt:variant>
      <vt:variant>
        <vt:i4>224</vt:i4>
      </vt:variant>
      <vt:variant>
        <vt:i4>0</vt:i4>
      </vt:variant>
      <vt:variant>
        <vt:i4>5</vt:i4>
      </vt:variant>
      <vt:variant>
        <vt:lpwstr/>
      </vt:variant>
      <vt:variant>
        <vt:lpwstr>_Toc290274569</vt:lpwstr>
      </vt:variant>
      <vt:variant>
        <vt:i4>1966128</vt:i4>
      </vt:variant>
      <vt:variant>
        <vt:i4>218</vt:i4>
      </vt:variant>
      <vt:variant>
        <vt:i4>0</vt:i4>
      </vt:variant>
      <vt:variant>
        <vt:i4>5</vt:i4>
      </vt:variant>
      <vt:variant>
        <vt:lpwstr/>
      </vt:variant>
      <vt:variant>
        <vt:lpwstr>_Toc290274568</vt:lpwstr>
      </vt:variant>
      <vt:variant>
        <vt:i4>1966128</vt:i4>
      </vt:variant>
      <vt:variant>
        <vt:i4>212</vt:i4>
      </vt:variant>
      <vt:variant>
        <vt:i4>0</vt:i4>
      </vt:variant>
      <vt:variant>
        <vt:i4>5</vt:i4>
      </vt:variant>
      <vt:variant>
        <vt:lpwstr/>
      </vt:variant>
      <vt:variant>
        <vt:lpwstr>_Toc290274567</vt:lpwstr>
      </vt:variant>
      <vt:variant>
        <vt:i4>1966128</vt:i4>
      </vt:variant>
      <vt:variant>
        <vt:i4>206</vt:i4>
      </vt:variant>
      <vt:variant>
        <vt:i4>0</vt:i4>
      </vt:variant>
      <vt:variant>
        <vt:i4>5</vt:i4>
      </vt:variant>
      <vt:variant>
        <vt:lpwstr/>
      </vt:variant>
      <vt:variant>
        <vt:lpwstr>_Toc290274566</vt:lpwstr>
      </vt:variant>
      <vt:variant>
        <vt:i4>1966128</vt:i4>
      </vt:variant>
      <vt:variant>
        <vt:i4>200</vt:i4>
      </vt:variant>
      <vt:variant>
        <vt:i4>0</vt:i4>
      </vt:variant>
      <vt:variant>
        <vt:i4>5</vt:i4>
      </vt:variant>
      <vt:variant>
        <vt:lpwstr/>
      </vt:variant>
      <vt:variant>
        <vt:lpwstr>_Toc290274565</vt:lpwstr>
      </vt:variant>
      <vt:variant>
        <vt:i4>1966128</vt:i4>
      </vt:variant>
      <vt:variant>
        <vt:i4>194</vt:i4>
      </vt:variant>
      <vt:variant>
        <vt:i4>0</vt:i4>
      </vt:variant>
      <vt:variant>
        <vt:i4>5</vt:i4>
      </vt:variant>
      <vt:variant>
        <vt:lpwstr/>
      </vt:variant>
      <vt:variant>
        <vt:lpwstr>_Toc290274564</vt:lpwstr>
      </vt:variant>
      <vt:variant>
        <vt:i4>1966128</vt:i4>
      </vt:variant>
      <vt:variant>
        <vt:i4>188</vt:i4>
      </vt:variant>
      <vt:variant>
        <vt:i4>0</vt:i4>
      </vt:variant>
      <vt:variant>
        <vt:i4>5</vt:i4>
      </vt:variant>
      <vt:variant>
        <vt:lpwstr/>
      </vt:variant>
      <vt:variant>
        <vt:lpwstr>_Toc290274563</vt:lpwstr>
      </vt:variant>
      <vt:variant>
        <vt:i4>1966128</vt:i4>
      </vt:variant>
      <vt:variant>
        <vt:i4>182</vt:i4>
      </vt:variant>
      <vt:variant>
        <vt:i4>0</vt:i4>
      </vt:variant>
      <vt:variant>
        <vt:i4>5</vt:i4>
      </vt:variant>
      <vt:variant>
        <vt:lpwstr/>
      </vt:variant>
      <vt:variant>
        <vt:lpwstr>_Toc290274562</vt:lpwstr>
      </vt:variant>
      <vt:variant>
        <vt:i4>1966128</vt:i4>
      </vt:variant>
      <vt:variant>
        <vt:i4>176</vt:i4>
      </vt:variant>
      <vt:variant>
        <vt:i4>0</vt:i4>
      </vt:variant>
      <vt:variant>
        <vt:i4>5</vt:i4>
      </vt:variant>
      <vt:variant>
        <vt:lpwstr/>
      </vt:variant>
      <vt:variant>
        <vt:lpwstr>_Toc290274561</vt:lpwstr>
      </vt:variant>
      <vt:variant>
        <vt:i4>1966128</vt:i4>
      </vt:variant>
      <vt:variant>
        <vt:i4>170</vt:i4>
      </vt:variant>
      <vt:variant>
        <vt:i4>0</vt:i4>
      </vt:variant>
      <vt:variant>
        <vt:i4>5</vt:i4>
      </vt:variant>
      <vt:variant>
        <vt:lpwstr/>
      </vt:variant>
      <vt:variant>
        <vt:lpwstr>_Toc290274560</vt:lpwstr>
      </vt:variant>
      <vt:variant>
        <vt:i4>1900592</vt:i4>
      </vt:variant>
      <vt:variant>
        <vt:i4>164</vt:i4>
      </vt:variant>
      <vt:variant>
        <vt:i4>0</vt:i4>
      </vt:variant>
      <vt:variant>
        <vt:i4>5</vt:i4>
      </vt:variant>
      <vt:variant>
        <vt:lpwstr/>
      </vt:variant>
      <vt:variant>
        <vt:lpwstr>_Toc290274559</vt:lpwstr>
      </vt:variant>
      <vt:variant>
        <vt:i4>1900592</vt:i4>
      </vt:variant>
      <vt:variant>
        <vt:i4>158</vt:i4>
      </vt:variant>
      <vt:variant>
        <vt:i4>0</vt:i4>
      </vt:variant>
      <vt:variant>
        <vt:i4>5</vt:i4>
      </vt:variant>
      <vt:variant>
        <vt:lpwstr/>
      </vt:variant>
      <vt:variant>
        <vt:lpwstr>_Toc290274558</vt:lpwstr>
      </vt:variant>
      <vt:variant>
        <vt:i4>1900592</vt:i4>
      </vt:variant>
      <vt:variant>
        <vt:i4>152</vt:i4>
      </vt:variant>
      <vt:variant>
        <vt:i4>0</vt:i4>
      </vt:variant>
      <vt:variant>
        <vt:i4>5</vt:i4>
      </vt:variant>
      <vt:variant>
        <vt:lpwstr/>
      </vt:variant>
      <vt:variant>
        <vt:lpwstr>_Toc290274557</vt:lpwstr>
      </vt:variant>
      <vt:variant>
        <vt:i4>1900592</vt:i4>
      </vt:variant>
      <vt:variant>
        <vt:i4>146</vt:i4>
      </vt:variant>
      <vt:variant>
        <vt:i4>0</vt:i4>
      </vt:variant>
      <vt:variant>
        <vt:i4>5</vt:i4>
      </vt:variant>
      <vt:variant>
        <vt:lpwstr/>
      </vt:variant>
      <vt:variant>
        <vt:lpwstr>_Toc290274556</vt:lpwstr>
      </vt:variant>
      <vt:variant>
        <vt:i4>1900592</vt:i4>
      </vt:variant>
      <vt:variant>
        <vt:i4>140</vt:i4>
      </vt:variant>
      <vt:variant>
        <vt:i4>0</vt:i4>
      </vt:variant>
      <vt:variant>
        <vt:i4>5</vt:i4>
      </vt:variant>
      <vt:variant>
        <vt:lpwstr/>
      </vt:variant>
      <vt:variant>
        <vt:lpwstr>_Toc290274555</vt:lpwstr>
      </vt:variant>
      <vt:variant>
        <vt:i4>1900592</vt:i4>
      </vt:variant>
      <vt:variant>
        <vt:i4>134</vt:i4>
      </vt:variant>
      <vt:variant>
        <vt:i4>0</vt:i4>
      </vt:variant>
      <vt:variant>
        <vt:i4>5</vt:i4>
      </vt:variant>
      <vt:variant>
        <vt:lpwstr/>
      </vt:variant>
      <vt:variant>
        <vt:lpwstr>_Toc290274554</vt:lpwstr>
      </vt:variant>
      <vt:variant>
        <vt:i4>1900592</vt:i4>
      </vt:variant>
      <vt:variant>
        <vt:i4>128</vt:i4>
      </vt:variant>
      <vt:variant>
        <vt:i4>0</vt:i4>
      </vt:variant>
      <vt:variant>
        <vt:i4>5</vt:i4>
      </vt:variant>
      <vt:variant>
        <vt:lpwstr/>
      </vt:variant>
      <vt:variant>
        <vt:lpwstr>_Toc290274553</vt:lpwstr>
      </vt:variant>
      <vt:variant>
        <vt:i4>1900592</vt:i4>
      </vt:variant>
      <vt:variant>
        <vt:i4>122</vt:i4>
      </vt:variant>
      <vt:variant>
        <vt:i4>0</vt:i4>
      </vt:variant>
      <vt:variant>
        <vt:i4>5</vt:i4>
      </vt:variant>
      <vt:variant>
        <vt:lpwstr/>
      </vt:variant>
      <vt:variant>
        <vt:lpwstr>_Toc290274552</vt:lpwstr>
      </vt:variant>
      <vt:variant>
        <vt:i4>1900592</vt:i4>
      </vt:variant>
      <vt:variant>
        <vt:i4>116</vt:i4>
      </vt:variant>
      <vt:variant>
        <vt:i4>0</vt:i4>
      </vt:variant>
      <vt:variant>
        <vt:i4>5</vt:i4>
      </vt:variant>
      <vt:variant>
        <vt:lpwstr/>
      </vt:variant>
      <vt:variant>
        <vt:lpwstr>_Toc290274551</vt:lpwstr>
      </vt:variant>
      <vt:variant>
        <vt:i4>1900592</vt:i4>
      </vt:variant>
      <vt:variant>
        <vt:i4>110</vt:i4>
      </vt:variant>
      <vt:variant>
        <vt:i4>0</vt:i4>
      </vt:variant>
      <vt:variant>
        <vt:i4>5</vt:i4>
      </vt:variant>
      <vt:variant>
        <vt:lpwstr/>
      </vt:variant>
      <vt:variant>
        <vt:lpwstr>_Toc290274550</vt:lpwstr>
      </vt:variant>
      <vt:variant>
        <vt:i4>1835056</vt:i4>
      </vt:variant>
      <vt:variant>
        <vt:i4>104</vt:i4>
      </vt:variant>
      <vt:variant>
        <vt:i4>0</vt:i4>
      </vt:variant>
      <vt:variant>
        <vt:i4>5</vt:i4>
      </vt:variant>
      <vt:variant>
        <vt:lpwstr/>
      </vt:variant>
      <vt:variant>
        <vt:lpwstr>_Toc290274549</vt:lpwstr>
      </vt:variant>
      <vt:variant>
        <vt:i4>1835056</vt:i4>
      </vt:variant>
      <vt:variant>
        <vt:i4>98</vt:i4>
      </vt:variant>
      <vt:variant>
        <vt:i4>0</vt:i4>
      </vt:variant>
      <vt:variant>
        <vt:i4>5</vt:i4>
      </vt:variant>
      <vt:variant>
        <vt:lpwstr/>
      </vt:variant>
      <vt:variant>
        <vt:lpwstr>_Toc290274548</vt:lpwstr>
      </vt:variant>
      <vt:variant>
        <vt:i4>1835056</vt:i4>
      </vt:variant>
      <vt:variant>
        <vt:i4>92</vt:i4>
      </vt:variant>
      <vt:variant>
        <vt:i4>0</vt:i4>
      </vt:variant>
      <vt:variant>
        <vt:i4>5</vt:i4>
      </vt:variant>
      <vt:variant>
        <vt:lpwstr/>
      </vt:variant>
      <vt:variant>
        <vt:lpwstr>_Toc290274547</vt:lpwstr>
      </vt:variant>
      <vt:variant>
        <vt:i4>1835056</vt:i4>
      </vt:variant>
      <vt:variant>
        <vt:i4>86</vt:i4>
      </vt:variant>
      <vt:variant>
        <vt:i4>0</vt:i4>
      </vt:variant>
      <vt:variant>
        <vt:i4>5</vt:i4>
      </vt:variant>
      <vt:variant>
        <vt:lpwstr/>
      </vt:variant>
      <vt:variant>
        <vt:lpwstr>_Toc290274546</vt:lpwstr>
      </vt:variant>
      <vt:variant>
        <vt:i4>1835056</vt:i4>
      </vt:variant>
      <vt:variant>
        <vt:i4>80</vt:i4>
      </vt:variant>
      <vt:variant>
        <vt:i4>0</vt:i4>
      </vt:variant>
      <vt:variant>
        <vt:i4>5</vt:i4>
      </vt:variant>
      <vt:variant>
        <vt:lpwstr/>
      </vt:variant>
      <vt:variant>
        <vt:lpwstr>_Toc290274545</vt:lpwstr>
      </vt:variant>
      <vt:variant>
        <vt:i4>1835056</vt:i4>
      </vt:variant>
      <vt:variant>
        <vt:i4>74</vt:i4>
      </vt:variant>
      <vt:variant>
        <vt:i4>0</vt:i4>
      </vt:variant>
      <vt:variant>
        <vt:i4>5</vt:i4>
      </vt:variant>
      <vt:variant>
        <vt:lpwstr/>
      </vt:variant>
      <vt:variant>
        <vt:lpwstr>_Toc290274544</vt:lpwstr>
      </vt:variant>
      <vt:variant>
        <vt:i4>1835056</vt:i4>
      </vt:variant>
      <vt:variant>
        <vt:i4>68</vt:i4>
      </vt:variant>
      <vt:variant>
        <vt:i4>0</vt:i4>
      </vt:variant>
      <vt:variant>
        <vt:i4>5</vt:i4>
      </vt:variant>
      <vt:variant>
        <vt:lpwstr/>
      </vt:variant>
      <vt:variant>
        <vt:lpwstr>_Toc290274543</vt:lpwstr>
      </vt:variant>
      <vt:variant>
        <vt:i4>1835056</vt:i4>
      </vt:variant>
      <vt:variant>
        <vt:i4>62</vt:i4>
      </vt:variant>
      <vt:variant>
        <vt:i4>0</vt:i4>
      </vt:variant>
      <vt:variant>
        <vt:i4>5</vt:i4>
      </vt:variant>
      <vt:variant>
        <vt:lpwstr/>
      </vt:variant>
      <vt:variant>
        <vt:lpwstr>_Toc290274542</vt:lpwstr>
      </vt:variant>
      <vt:variant>
        <vt:i4>1835056</vt:i4>
      </vt:variant>
      <vt:variant>
        <vt:i4>56</vt:i4>
      </vt:variant>
      <vt:variant>
        <vt:i4>0</vt:i4>
      </vt:variant>
      <vt:variant>
        <vt:i4>5</vt:i4>
      </vt:variant>
      <vt:variant>
        <vt:lpwstr/>
      </vt:variant>
      <vt:variant>
        <vt:lpwstr>_Toc290274541</vt:lpwstr>
      </vt:variant>
      <vt:variant>
        <vt:i4>1835056</vt:i4>
      </vt:variant>
      <vt:variant>
        <vt:i4>50</vt:i4>
      </vt:variant>
      <vt:variant>
        <vt:i4>0</vt:i4>
      </vt:variant>
      <vt:variant>
        <vt:i4>5</vt:i4>
      </vt:variant>
      <vt:variant>
        <vt:lpwstr/>
      </vt:variant>
      <vt:variant>
        <vt:lpwstr>_Toc290274540</vt:lpwstr>
      </vt:variant>
      <vt:variant>
        <vt:i4>1769520</vt:i4>
      </vt:variant>
      <vt:variant>
        <vt:i4>44</vt:i4>
      </vt:variant>
      <vt:variant>
        <vt:i4>0</vt:i4>
      </vt:variant>
      <vt:variant>
        <vt:i4>5</vt:i4>
      </vt:variant>
      <vt:variant>
        <vt:lpwstr/>
      </vt:variant>
      <vt:variant>
        <vt:lpwstr>_Toc290274539</vt:lpwstr>
      </vt:variant>
      <vt:variant>
        <vt:i4>1769520</vt:i4>
      </vt:variant>
      <vt:variant>
        <vt:i4>38</vt:i4>
      </vt:variant>
      <vt:variant>
        <vt:i4>0</vt:i4>
      </vt:variant>
      <vt:variant>
        <vt:i4>5</vt:i4>
      </vt:variant>
      <vt:variant>
        <vt:lpwstr/>
      </vt:variant>
      <vt:variant>
        <vt:lpwstr>_Toc290274538</vt:lpwstr>
      </vt:variant>
      <vt:variant>
        <vt:i4>1769520</vt:i4>
      </vt:variant>
      <vt:variant>
        <vt:i4>32</vt:i4>
      </vt:variant>
      <vt:variant>
        <vt:i4>0</vt:i4>
      </vt:variant>
      <vt:variant>
        <vt:i4>5</vt:i4>
      </vt:variant>
      <vt:variant>
        <vt:lpwstr/>
      </vt:variant>
      <vt:variant>
        <vt:lpwstr>_Toc290274537</vt:lpwstr>
      </vt:variant>
      <vt:variant>
        <vt:i4>1769520</vt:i4>
      </vt:variant>
      <vt:variant>
        <vt:i4>26</vt:i4>
      </vt:variant>
      <vt:variant>
        <vt:i4>0</vt:i4>
      </vt:variant>
      <vt:variant>
        <vt:i4>5</vt:i4>
      </vt:variant>
      <vt:variant>
        <vt:lpwstr/>
      </vt:variant>
      <vt:variant>
        <vt:lpwstr>_Toc290274536</vt:lpwstr>
      </vt:variant>
      <vt:variant>
        <vt:i4>1769520</vt:i4>
      </vt:variant>
      <vt:variant>
        <vt:i4>20</vt:i4>
      </vt:variant>
      <vt:variant>
        <vt:i4>0</vt:i4>
      </vt:variant>
      <vt:variant>
        <vt:i4>5</vt:i4>
      </vt:variant>
      <vt:variant>
        <vt:lpwstr/>
      </vt:variant>
      <vt:variant>
        <vt:lpwstr>_Toc290274535</vt:lpwstr>
      </vt:variant>
      <vt:variant>
        <vt:i4>1769520</vt:i4>
      </vt:variant>
      <vt:variant>
        <vt:i4>14</vt:i4>
      </vt:variant>
      <vt:variant>
        <vt:i4>0</vt:i4>
      </vt:variant>
      <vt:variant>
        <vt:i4>5</vt:i4>
      </vt:variant>
      <vt:variant>
        <vt:lpwstr/>
      </vt:variant>
      <vt:variant>
        <vt:lpwstr>_Toc290274534</vt:lpwstr>
      </vt:variant>
      <vt:variant>
        <vt:i4>1769520</vt:i4>
      </vt:variant>
      <vt:variant>
        <vt:i4>8</vt:i4>
      </vt:variant>
      <vt:variant>
        <vt:i4>0</vt:i4>
      </vt:variant>
      <vt:variant>
        <vt:i4>5</vt:i4>
      </vt:variant>
      <vt:variant>
        <vt:lpwstr/>
      </vt:variant>
      <vt:variant>
        <vt:lpwstr>_Toc290274533</vt:lpwstr>
      </vt:variant>
      <vt:variant>
        <vt:i4>1769520</vt:i4>
      </vt:variant>
      <vt:variant>
        <vt:i4>2</vt:i4>
      </vt:variant>
      <vt:variant>
        <vt:i4>0</vt:i4>
      </vt:variant>
      <vt:variant>
        <vt:i4>5</vt:i4>
      </vt:variant>
      <vt:variant>
        <vt:lpwstr/>
      </vt:variant>
      <vt:variant>
        <vt:lpwstr>_Toc290274532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ALASKA GROUNDFISH FISHERIES</dc:title>
  <dc:subject/>
  <dc:creator>Eric Coonradt</dc:creator>
  <cp:keywords/>
  <dc:description/>
  <cp:lastModifiedBy>Ehresmann, Rhea K (DFG)</cp:lastModifiedBy>
  <cp:revision>982</cp:revision>
  <cp:lastPrinted>2014-04-09T18:22:00Z</cp:lastPrinted>
  <dcterms:created xsi:type="dcterms:W3CDTF">2019-04-09T00:50:00Z</dcterms:created>
  <dcterms:modified xsi:type="dcterms:W3CDTF">2023-04-05T17:24:00Z</dcterms:modified>
</cp:coreProperties>
</file>