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AE" w:rsidRDefault="00DF10AE" w:rsidP="00DF10AE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Warheit</w:t>
      </w:r>
      <w:proofErr w:type="spellEnd"/>
      <w:r>
        <w:rPr>
          <w:rFonts w:ascii="Arial" w:hAnsi="Arial" w:cs="Arial"/>
          <w:b/>
          <w:sz w:val="28"/>
          <w:szCs w:val="28"/>
        </w:rPr>
        <w:t>, Kenneth – Washington Department of Fish and Wildlife</w:t>
      </w:r>
    </w:p>
    <w:p w:rsidR="00DF10AE" w:rsidRDefault="00DF10AE" w:rsidP="00DF10AE">
      <w:pPr>
        <w:spacing w:after="0"/>
        <w:ind w:left="720"/>
        <w:rPr>
          <w:rFonts w:ascii="Arial" w:hAnsi="Arial" w:cs="Arial"/>
          <w:b/>
          <w:sz w:val="28"/>
          <w:szCs w:val="28"/>
        </w:rPr>
      </w:pPr>
    </w:p>
    <w:p w:rsidR="00324EF3" w:rsidRDefault="00DF10AE" w:rsidP="00DF10AE">
      <w:pPr>
        <w:spacing w:after="0"/>
        <w:ind w:left="2970" w:hanging="22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324EF3" w:rsidRPr="00DF10AE">
        <w:rPr>
          <w:rFonts w:ascii="Arial" w:hAnsi="Arial" w:cs="Arial"/>
          <w:b/>
          <w:sz w:val="24"/>
          <w:szCs w:val="24"/>
        </w:rPr>
        <w:t xml:space="preserve">Genome-wide </w:t>
      </w:r>
      <w:r>
        <w:rPr>
          <w:rFonts w:ascii="Arial" w:hAnsi="Arial" w:cs="Arial"/>
          <w:b/>
          <w:sz w:val="24"/>
          <w:szCs w:val="24"/>
        </w:rPr>
        <w:t>A</w:t>
      </w:r>
      <w:r w:rsidR="00324EF3" w:rsidRPr="00DF10AE">
        <w:rPr>
          <w:rFonts w:ascii="Arial" w:hAnsi="Arial" w:cs="Arial"/>
          <w:b/>
          <w:sz w:val="24"/>
          <w:szCs w:val="24"/>
        </w:rPr>
        <w:t xml:space="preserve">ssociation </w:t>
      </w:r>
      <w:r>
        <w:rPr>
          <w:rFonts w:ascii="Arial" w:hAnsi="Arial" w:cs="Arial"/>
          <w:b/>
          <w:sz w:val="24"/>
          <w:szCs w:val="24"/>
        </w:rPr>
        <w:t>S</w:t>
      </w:r>
      <w:r w:rsidR="00324EF3" w:rsidRPr="00DF10AE">
        <w:rPr>
          <w:rFonts w:ascii="Arial" w:hAnsi="Arial" w:cs="Arial"/>
          <w:b/>
          <w:sz w:val="24"/>
          <w:szCs w:val="24"/>
        </w:rPr>
        <w:t xml:space="preserve">tudy (GWAS) of (1) </w:t>
      </w:r>
      <w:r>
        <w:rPr>
          <w:rFonts w:ascii="Arial" w:hAnsi="Arial" w:cs="Arial"/>
          <w:b/>
          <w:sz w:val="24"/>
          <w:szCs w:val="24"/>
        </w:rPr>
        <w:t>S</w:t>
      </w:r>
      <w:r w:rsidR="00324EF3" w:rsidRPr="00DF10AE">
        <w:rPr>
          <w:rFonts w:ascii="Arial" w:hAnsi="Arial" w:cs="Arial"/>
          <w:b/>
          <w:sz w:val="24"/>
          <w:szCs w:val="24"/>
        </w:rPr>
        <w:t xml:space="preserve">urvival of </w:t>
      </w:r>
      <w:r>
        <w:rPr>
          <w:rFonts w:ascii="Arial" w:hAnsi="Arial" w:cs="Arial"/>
          <w:b/>
          <w:sz w:val="24"/>
          <w:szCs w:val="24"/>
        </w:rPr>
        <w:t>A</w:t>
      </w:r>
      <w:r w:rsidR="00324EF3" w:rsidRPr="00DF10AE">
        <w:rPr>
          <w:rFonts w:ascii="Arial" w:hAnsi="Arial" w:cs="Arial"/>
          <w:b/>
          <w:sz w:val="24"/>
          <w:szCs w:val="24"/>
        </w:rPr>
        <w:t>coustically</w:t>
      </w:r>
      <w:r>
        <w:rPr>
          <w:rFonts w:ascii="Arial" w:hAnsi="Arial" w:cs="Arial"/>
          <w:b/>
          <w:sz w:val="24"/>
          <w:szCs w:val="24"/>
        </w:rPr>
        <w:t xml:space="preserve"> T</w:t>
      </w:r>
      <w:r w:rsidR="00324EF3" w:rsidRPr="00DF10AE">
        <w:rPr>
          <w:rFonts w:ascii="Arial" w:hAnsi="Arial" w:cs="Arial"/>
          <w:b/>
          <w:sz w:val="24"/>
          <w:szCs w:val="24"/>
        </w:rPr>
        <w:t xml:space="preserve">agged and (2) </w:t>
      </w:r>
      <w:proofErr w:type="spellStart"/>
      <w:r w:rsidR="00324EF3" w:rsidRPr="00DF10AE">
        <w:rPr>
          <w:rFonts w:ascii="Arial" w:hAnsi="Arial" w:cs="Arial"/>
          <w:b/>
          <w:i/>
          <w:sz w:val="24"/>
          <w:szCs w:val="24"/>
        </w:rPr>
        <w:t>Nanophyetus</w:t>
      </w:r>
      <w:proofErr w:type="spellEnd"/>
      <w:r w:rsidR="00324EF3" w:rsidRPr="00DF10A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24EF3" w:rsidRPr="00DF10AE">
        <w:rPr>
          <w:rFonts w:ascii="Arial" w:hAnsi="Arial" w:cs="Arial"/>
          <w:b/>
          <w:i/>
          <w:sz w:val="24"/>
          <w:szCs w:val="24"/>
        </w:rPr>
        <w:t>salmincola</w:t>
      </w:r>
      <w:proofErr w:type="spellEnd"/>
      <w:r w:rsidR="00324EF3" w:rsidRPr="00DF10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324EF3" w:rsidRPr="00DF10AE">
        <w:rPr>
          <w:rFonts w:ascii="Arial" w:hAnsi="Arial" w:cs="Arial"/>
          <w:b/>
          <w:sz w:val="24"/>
          <w:szCs w:val="24"/>
        </w:rPr>
        <w:t xml:space="preserve">nfected </w:t>
      </w:r>
      <w:r>
        <w:rPr>
          <w:rFonts w:ascii="Arial" w:hAnsi="Arial" w:cs="Arial"/>
          <w:b/>
          <w:sz w:val="24"/>
          <w:szCs w:val="24"/>
        </w:rPr>
        <w:t xml:space="preserve">Steelhead </w:t>
      </w:r>
      <w:proofErr w:type="spellStart"/>
      <w:r>
        <w:rPr>
          <w:rFonts w:ascii="Arial" w:hAnsi="Arial" w:cs="Arial"/>
          <w:b/>
          <w:sz w:val="24"/>
          <w:szCs w:val="24"/>
        </w:rPr>
        <w:t>S</w:t>
      </w:r>
      <w:r w:rsidR="00324EF3" w:rsidRPr="00DF10AE">
        <w:rPr>
          <w:rFonts w:ascii="Arial" w:hAnsi="Arial" w:cs="Arial"/>
          <w:b/>
          <w:sz w:val="24"/>
          <w:szCs w:val="24"/>
        </w:rPr>
        <w:t>molts</w:t>
      </w:r>
      <w:proofErr w:type="spellEnd"/>
      <w:r w:rsidR="00324EF3" w:rsidRPr="00DF10AE">
        <w:rPr>
          <w:rFonts w:ascii="Arial" w:hAnsi="Arial" w:cs="Arial"/>
          <w:b/>
          <w:sz w:val="24"/>
          <w:szCs w:val="24"/>
        </w:rPr>
        <w:t xml:space="preserve"> from </w:t>
      </w:r>
      <w:r>
        <w:rPr>
          <w:rFonts w:ascii="Arial" w:hAnsi="Arial" w:cs="Arial"/>
          <w:b/>
          <w:sz w:val="24"/>
          <w:szCs w:val="24"/>
        </w:rPr>
        <w:t>S</w:t>
      </w:r>
      <w:r w:rsidR="00324EF3" w:rsidRPr="00DF10AE">
        <w:rPr>
          <w:rFonts w:ascii="Arial" w:hAnsi="Arial" w:cs="Arial"/>
          <w:b/>
          <w:sz w:val="24"/>
          <w:szCs w:val="24"/>
        </w:rPr>
        <w:t>outh/</w:t>
      </w:r>
      <w:r>
        <w:rPr>
          <w:rFonts w:ascii="Arial" w:hAnsi="Arial" w:cs="Arial"/>
          <w:b/>
          <w:sz w:val="24"/>
          <w:szCs w:val="24"/>
        </w:rPr>
        <w:t>C</w:t>
      </w:r>
      <w:r w:rsidR="00324EF3" w:rsidRPr="00DF10AE">
        <w:rPr>
          <w:rFonts w:ascii="Arial" w:hAnsi="Arial" w:cs="Arial"/>
          <w:b/>
          <w:sz w:val="24"/>
          <w:szCs w:val="24"/>
        </w:rPr>
        <w:t xml:space="preserve">entral Puget Sound, Washington </w:t>
      </w:r>
    </w:p>
    <w:p w:rsidR="00DF10AE" w:rsidRDefault="00DF10AE" w:rsidP="00DF10A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DF10AE" w:rsidRDefault="00DF10AE" w:rsidP="00DF10AE">
      <w:pPr>
        <w:spacing w:after="0"/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:rsidR="00DF10AE" w:rsidRPr="00DF10AE" w:rsidRDefault="00DF10AE" w:rsidP="00DF10AE">
      <w:pPr>
        <w:spacing w:after="0"/>
        <w:ind w:left="720"/>
        <w:rPr>
          <w:rFonts w:ascii="Arial" w:hAnsi="Arial" w:cs="Arial"/>
          <w:sz w:val="24"/>
          <w:szCs w:val="24"/>
          <w:u w:val="single"/>
        </w:rPr>
      </w:pPr>
    </w:p>
    <w:p w:rsidR="00B12993" w:rsidRPr="00DF10AE" w:rsidRDefault="00B12993" w:rsidP="00DF10A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F10AE">
        <w:rPr>
          <w:rFonts w:ascii="Arial" w:hAnsi="Arial" w:cs="Arial"/>
          <w:sz w:val="24"/>
          <w:szCs w:val="24"/>
        </w:rPr>
        <w:t>Kenneth I. Warheit</w:t>
      </w:r>
      <w:r w:rsidRPr="00DF10AE">
        <w:rPr>
          <w:rFonts w:ascii="Arial" w:hAnsi="Arial" w:cs="Arial"/>
          <w:sz w:val="24"/>
          <w:szCs w:val="24"/>
          <w:vertAlign w:val="superscript"/>
        </w:rPr>
        <w:t>1</w:t>
      </w:r>
      <w:r w:rsidRPr="00DF10AE">
        <w:rPr>
          <w:rFonts w:ascii="Arial" w:hAnsi="Arial" w:cs="Arial"/>
          <w:sz w:val="24"/>
          <w:szCs w:val="24"/>
        </w:rPr>
        <w:t>, Megan E. Moore</w:t>
      </w:r>
      <w:r w:rsidRPr="00DF10AE">
        <w:rPr>
          <w:rFonts w:ascii="Arial" w:hAnsi="Arial" w:cs="Arial"/>
          <w:sz w:val="24"/>
          <w:szCs w:val="24"/>
          <w:vertAlign w:val="superscript"/>
        </w:rPr>
        <w:t>2</w:t>
      </w:r>
      <w:r w:rsidRPr="00DF10AE">
        <w:rPr>
          <w:rFonts w:ascii="Arial" w:hAnsi="Arial" w:cs="Arial"/>
          <w:sz w:val="24"/>
          <w:szCs w:val="24"/>
        </w:rPr>
        <w:t>, Barry A. Berejikian</w:t>
      </w:r>
      <w:r w:rsidRPr="00DF10AE">
        <w:rPr>
          <w:rFonts w:ascii="Arial" w:hAnsi="Arial" w:cs="Arial"/>
          <w:sz w:val="24"/>
          <w:szCs w:val="24"/>
          <w:vertAlign w:val="superscript"/>
        </w:rPr>
        <w:t>2</w:t>
      </w:r>
    </w:p>
    <w:p w:rsidR="00B12993" w:rsidRPr="00DF10AE" w:rsidRDefault="00B12993" w:rsidP="00DF10A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DF10AE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DF10AE">
        <w:rPr>
          <w:rFonts w:ascii="Arial" w:hAnsi="Arial" w:cs="Arial"/>
          <w:sz w:val="24"/>
          <w:szCs w:val="24"/>
        </w:rPr>
        <w:t xml:space="preserve"> Washington Department of Fish and Wildlife, Olympia, WA; </w:t>
      </w:r>
      <w:r w:rsidR="00DF10AE">
        <w:rPr>
          <w:rFonts w:ascii="Arial" w:hAnsi="Arial" w:cs="Arial"/>
          <w:sz w:val="24"/>
          <w:szCs w:val="24"/>
        </w:rPr>
        <w:t xml:space="preserve">- </w:t>
      </w:r>
      <w:bookmarkStart w:id="0" w:name="_GoBack"/>
      <w:r w:rsidR="00393566" w:rsidRPr="00DF10AE">
        <w:rPr>
          <w:rFonts w:ascii="Arial" w:hAnsi="Arial" w:cs="Arial"/>
          <w:sz w:val="24"/>
          <w:szCs w:val="24"/>
        </w:rPr>
        <w:fldChar w:fldCharType="begin"/>
      </w:r>
      <w:r w:rsidR="00393566" w:rsidRPr="00DF10AE">
        <w:rPr>
          <w:rFonts w:ascii="Arial" w:hAnsi="Arial" w:cs="Arial"/>
          <w:sz w:val="24"/>
          <w:szCs w:val="24"/>
        </w:rPr>
        <w:instrText xml:space="preserve"> HYPERLINK "mailto:kenneth.warheit@dfw.wa.gov" </w:instrText>
      </w:r>
      <w:r w:rsidR="00393566" w:rsidRPr="00DF10AE">
        <w:rPr>
          <w:rFonts w:ascii="Arial" w:hAnsi="Arial" w:cs="Arial"/>
          <w:sz w:val="24"/>
          <w:szCs w:val="24"/>
        </w:rPr>
        <w:fldChar w:fldCharType="separate"/>
      </w:r>
      <w:r w:rsidRPr="00DF10AE">
        <w:rPr>
          <w:rStyle w:val="Hyperlink"/>
          <w:rFonts w:ascii="Arial" w:hAnsi="Arial" w:cs="Arial"/>
          <w:sz w:val="24"/>
          <w:szCs w:val="24"/>
        </w:rPr>
        <w:t>kenneth.warheit@dfw.wa.gov</w:t>
      </w:r>
      <w:r w:rsidR="00393566" w:rsidRPr="00DF10AE">
        <w:rPr>
          <w:rStyle w:val="Hyperlink"/>
          <w:rFonts w:ascii="Arial" w:hAnsi="Arial" w:cs="Arial"/>
          <w:sz w:val="24"/>
          <w:szCs w:val="24"/>
        </w:rPr>
        <w:fldChar w:fldCharType="end"/>
      </w:r>
      <w:bookmarkEnd w:id="0"/>
    </w:p>
    <w:p w:rsidR="00B12993" w:rsidRPr="00DF10AE" w:rsidRDefault="00B12993" w:rsidP="00DF10A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DF10AE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DF10AE">
        <w:rPr>
          <w:rFonts w:ascii="Arial" w:hAnsi="Arial" w:cs="Arial"/>
          <w:sz w:val="24"/>
          <w:szCs w:val="24"/>
        </w:rPr>
        <w:t xml:space="preserve"> National Marine Fisheries Services, NOAA, Manchester, WA</w:t>
      </w:r>
    </w:p>
    <w:p w:rsidR="00B12993" w:rsidRPr="00DF10AE" w:rsidRDefault="00B12993" w:rsidP="00DF10A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190D67" w:rsidRPr="00DF10AE" w:rsidRDefault="00FC166A" w:rsidP="00DF10AE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DF10AE">
        <w:rPr>
          <w:rFonts w:ascii="Arial" w:hAnsi="Arial" w:cs="Arial"/>
          <w:sz w:val="24"/>
          <w:szCs w:val="24"/>
        </w:rPr>
        <w:t xml:space="preserve">In this study we tested the hypothesis that there is a genomic association with (1) survival of </w:t>
      </w:r>
      <w:proofErr w:type="spellStart"/>
      <w:r w:rsidRPr="00DF10AE">
        <w:rPr>
          <w:rFonts w:ascii="Arial" w:hAnsi="Arial" w:cs="Arial"/>
          <w:sz w:val="24"/>
          <w:szCs w:val="24"/>
        </w:rPr>
        <w:t>outmigrating</w:t>
      </w:r>
      <w:proofErr w:type="spellEnd"/>
      <w:r w:rsidRPr="00DF10AE">
        <w:rPr>
          <w:rFonts w:ascii="Arial" w:hAnsi="Arial" w:cs="Arial"/>
          <w:sz w:val="24"/>
          <w:szCs w:val="24"/>
        </w:rPr>
        <w:t xml:space="preserve"> steelhead </w:t>
      </w:r>
      <w:proofErr w:type="spellStart"/>
      <w:r w:rsidRPr="00DF10AE">
        <w:rPr>
          <w:rFonts w:ascii="Arial" w:hAnsi="Arial" w:cs="Arial"/>
          <w:sz w:val="24"/>
          <w:szCs w:val="24"/>
        </w:rPr>
        <w:t>smolts</w:t>
      </w:r>
      <w:proofErr w:type="spellEnd"/>
      <w:r w:rsidRPr="00DF10AE">
        <w:rPr>
          <w:rFonts w:ascii="Arial" w:hAnsi="Arial" w:cs="Arial"/>
          <w:sz w:val="24"/>
          <w:szCs w:val="24"/>
        </w:rPr>
        <w:t xml:space="preserve"> as they transit from either the Green or Nisqually rivers through Puget Sound</w:t>
      </w:r>
      <w:r w:rsidR="000F0436" w:rsidRPr="00DF10AE">
        <w:rPr>
          <w:rFonts w:ascii="Arial" w:hAnsi="Arial" w:cs="Arial"/>
          <w:sz w:val="24"/>
          <w:szCs w:val="24"/>
        </w:rPr>
        <w:t>, Washington</w:t>
      </w:r>
      <w:r w:rsidRPr="00DF10AE">
        <w:rPr>
          <w:rFonts w:ascii="Arial" w:hAnsi="Arial" w:cs="Arial"/>
          <w:sz w:val="24"/>
          <w:szCs w:val="24"/>
        </w:rPr>
        <w:t xml:space="preserve"> to the Pacific Ocean, or (2) </w:t>
      </w:r>
      <w:proofErr w:type="spellStart"/>
      <w:r w:rsidRPr="00DF10AE">
        <w:rPr>
          <w:rFonts w:ascii="Arial" w:hAnsi="Arial" w:cs="Arial"/>
          <w:i/>
          <w:sz w:val="24"/>
          <w:szCs w:val="24"/>
        </w:rPr>
        <w:t>Nanophyetus</w:t>
      </w:r>
      <w:proofErr w:type="spellEnd"/>
      <w:r w:rsidRPr="00DF10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10AE">
        <w:rPr>
          <w:rFonts w:ascii="Arial" w:hAnsi="Arial" w:cs="Arial"/>
          <w:i/>
          <w:sz w:val="24"/>
          <w:szCs w:val="24"/>
        </w:rPr>
        <w:t>salmincola</w:t>
      </w:r>
      <w:proofErr w:type="spellEnd"/>
      <w:r w:rsidRPr="00DF10AE">
        <w:rPr>
          <w:rFonts w:ascii="Arial" w:hAnsi="Arial" w:cs="Arial"/>
          <w:sz w:val="24"/>
          <w:szCs w:val="24"/>
        </w:rPr>
        <w:t xml:space="preserve"> </w:t>
      </w:r>
      <w:r w:rsidR="001723BA" w:rsidRPr="00DF10AE">
        <w:rPr>
          <w:rFonts w:ascii="Arial" w:hAnsi="Arial" w:cs="Arial"/>
          <w:sz w:val="24"/>
          <w:szCs w:val="24"/>
        </w:rPr>
        <w:t xml:space="preserve">(trematode parasite) </w:t>
      </w:r>
      <w:r w:rsidRPr="00DF10AE">
        <w:rPr>
          <w:rFonts w:ascii="Arial" w:hAnsi="Arial" w:cs="Arial"/>
          <w:sz w:val="24"/>
          <w:szCs w:val="24"/>
        </w:rPr>
        <w:t xml:space="preserve">infestation in steelhead smolts captured in the freshwater, estuary, or offshore areas </w:t>
      </w:r>
      <w:r w:rsidR="000F0436" w:rsidRPr="00DF10AE">
        <w:rPr>
          <w:rFonts w:ascii="Arial" w:hAnsi="Arial" w:cs="Arial"/>
          <w:sz w:val="24"/>
          <w:szCs w:val="24"/>
        </w:rPr>
        <w:t>in</w:t>
      </w:r>
      <w:r w:rsidRPr="00DF10AE">
        <w:rPr>
          <w:rFonts w:ascii="Arial" w:hAnsi="Arial" w:cs="Arial"/>
          <w:sz w:val="24"/>
          <w:szCs w:val="24"/>
        </w:rPr>
        <w:t xml:space="preserve"> the Green or Nisqually rivers.</w:t>
      </w:r>
      <w:proofErr w:type="gramEnd"/>
      <w:r w:rsidRPr="00DF10AE">
        <w:rPr>
          <w:rFonts w:ascii="Arial" w:hAnsi="Arial" w:cs="Arial"/>
          <w:sz w:val="24"/>
          <w:szCs w:val="24"/>
        </w:rPr>
        <w:t xml:space="preserve">  We used </w:t>
      </w:r>
      <w:proofErr w:type="spellStart"/>
      <w:r w:rsidRPr="00DF10AE">
        <w:rPr>
          <w:rFonts w:ascii="Arial" w:hAnsi="Arial" w:cs="Arial"/>
          <w:sz w:val="24"/>
          <w:szCs w:val="24"/>
        </w:rPr>
        <w:t>RADseq</w:t>
      </w:r>
      <w:proofErr w:type="spellEnd"/>
      <w:r w:rsidRPr="00DF10AE">
        <w:rPr>
          <w:rFonts w:ascii="Arial" w:hAnsi="Arial" w:cs="Arial"/>
          <w:sz w:val="24"/>
          <w:szCs w:val="24"/>
        </w:rPr>
        <w:t xml:space="preserve"> data (8909 SNPs) and </w:t>
      </w:r>
      <w:r w:rsidR="001723BA" w:rsidRPr="00DF10AE">
        <w:rPr>
          <w:rFonts w:ascii="Arial" w:hAnsi="Arial" w:cs="Arial"/>
          <w:sz w:val="24"/>
          <w:szCs w:val="24"/>
        </w:rPr>
        <w:t>mixed linear model</w:t>
      </w:r>
      <w:r w:rsidRPr="00DF10AE">
        <w:rPr>
          <w:rFonts w:ascii="Arial" w:hAnsi="Arial" w:cs="Arial"/>
          <w:sz w:val="24"/>
          <w:szCs w:val="24"/>
        </w:rPr>
        <w:t xml:space="preserve"> procedure</w:t>
      </w:r>
      <w:r w:rsidR="001723BA" w:rsidRPr="00DF10AE">
        <w:rPr>
          <w:rFonts w:ascii="Arial" w:hAnsi="Arial" w:cs="Arial"/>
          <w:sz w:val="24"/>
          <w:szCs w:val="24"/>
        </w:rPr>
        <w:t>s</w:t>
      </w:r>
      <w:r w:rsidRPr="00DF10AE">
        <w:rPr>
          <w:rFonts w:ascii="Arial" w:hAnsi="Arial" w:cs="Arial"/>
          <w:sz w:val="24"/>
          <w:szCs w:val="24"/>
        </w:rPr>
        <w:t xml:space="preserve"> in the program </w:t>
      </w:r>
      <w:r w:rsidRPr="00DF10AE">
        <w:rPr>
          <w:rFonts w:ascii="Arial" w:hAnsi="Arial" w:cs="Arial"/>
          <w:i/>
          <w:sz w:val="24"/>
          <w:szCs w:val="24"/>
        </w:rPr>
        <w:t>TASSEL</w:t>
      </w:r>
      <w:r w:rsidRPr="00DF10AE">
        <w:rPr>
          <w:rFonts w:ascii="Arial" w:hAnsi="Arial" w:cs="Arial"/>
          <w:sz w:val="24"/>
          <w:szCs w:val="24"/>
        </w:rPr>
        <w:t xml:space="preserve"> to test for associations between genotypes and survival-index or </w:t>
      </w:r>
      <w:proofErr w:type="spellStart"/>
      <w:r w:rsidRPr="00DF10AE">
        <w:rPr>
          <w:rFonts w:ascii="Arial" w:hAnsi="Arial" w:cs="Arial"/>
          <w:i/>
          <w:sz w:val="24"/>
          <w:szCs w:val="24"/>
        </w:rPr>
        <w:t>Nanophyetus</w:t>
      </w:r>
      <w:proofErr w:type="spellEnd"/>
      <w:r w:rsidRPr="00DF10AE">
        <w:rPr>
          <w:rFonts w:ascii="Arial" w:hAnsi="Arial" w:cs="Arial"/>
          <w:sz w:val="24"/>
          <w:szCs w:val="24"/>
        </w:rPr>
        <w:t xml:space="preserve"> counts.  </w:t>
      </w:r>
      <w:r w:rsidR="00190D67" w:rsidRPr="00DF10AE">
        <w:rPr>
          <w:rFonts w:ascii="Arial" w:hAnsi="Arial" w:cs="Arial"/>
          <w:sz w:val="24"/>
          <w:szCs w:val="24"/>
        </w:rPr>
        <w:t xml:space="preserve">Genotypes at a large linkage block along chromosome 5 (Omy05) had the strongest association with both survival and </w:t>
      </w:r>
      <w:proofErr w:type="spellStart"/>
      <w:r w:rsidR="00190D67" w:rsidRPr="00DF10AE">
        <w:rPr>
          <w:rFonts w:ascii="Arial" w:hAnsi="Arial" w:cs="Arial"/>
          <w:i/>
          <w:sz w:val="24"/>
          <w:szCs w:val="24"/>
        </w:rPr>
        <w:t>Nanophyetus</w:t>
      </w:r>
      <w:proofErr w:type="spellEnd"/>
      <w:r w:rsidR="00190D67" w:rsidRPr="00DF10AE">
        <w:rPr>
          <w:rFonts w:ascii="Arial" w:hAnsi="Arial" w:cs="Arial"/>
          <w:sz w:val="24"/>
          <w:szCs w:val="24"/>
        </w:rPr>
        <w:t xml:space="preserve"> infestation, although this association </w:t>
      </w:r>
      <w:r w:rsidR="00BC3B13" w:rsidRPr="00DF10AE">
        <w:rPr>
          <w:rFonts w:ascii="Arial" w:hAnsi="Arial" w:cs="Arial"/>
          <w:sz w:val="24"/>
          <w:szCs w:val="24"/>
        </w:rPr>
        <w:t xml:space="preserve">was </w:t>
      </w:r>
      <w:r w:rsidR="00190D67" w:rsidRPr="00DF10AE">
        <w:rPr>
          <w:rFonts w:ascii="Arial" w:hAnsi="Arial" w:cs="Arial"/>
          <w:sz w:val="24"/>
          <w:szCs w:val="24"/>
        </w:rPr>
        <w:t xml:space="preserve">dependent of source location, and statistical power was weak.  In California, loci located on Omy05 have been associated with migratory behavior in </w:t>
      </w:r>
      <w:proofErr w:type="spellStart"/>
      <w:r w:rsidR="00190D67" w:rsidRPr="00DF10AE">
        <w:rPr>
          <w:rFonts w:ascii="Arial" w:hAnsi="Arial" w:cs="Arial"/>
          <w:i/>
          <w:sz w:val="24"/>
          <w:szCs w:val="24"/>
        </w:rPr>
        <w:t>Oncorhynchus</w:t>
      </w:r>
      <w:proofErr w:type="spellEnd"/>
      <w:r w:rsidR="00190D67" w:rsidRPr="00DF10AE">
        <w:rPr>
          <w:rFonts w:ascii="Arial" w:hAnsi="Arial" w:cs="Arial"/>
          <w:i/>
          <w:sz w:val="24"/>
          <w:szCs w:val="24"/>
        </w:rPr>
        <w:t xml:space="preserve"> mykiss</w:t>
      </w:r>
      <w:r w:rsidR="00190D67" w:rsidRPr="00DF10AE">
        <w:rPr>
          <w:rFonts w:ascii="Arial" w:hAnsi="Arial" w:cs="Arial"/>
          <w:sz w:val="24"/>
          <w:szCs w:val="24"/>
        </w:rPr>
        <w:t xml:space="preserve"> (residence versus migratory behaviors).  </w:t>
      </w:r>
      <w:r w:rsidR="000F0436" w:rsidRPr="00DF10AE">
        <w:rPr>
          <w:rFonts w:ascii="Arial" w:hAnsi="Arial" w:cs="Arial"/>
          <w:sz w:val="24"/>
          <w:szCs w:val="24"/>
        </w:rPr>
        <w:t xml:space="preserve">We do not know if the Omy05 genotypes in Puget Sound are also associated with juvenile migration life histories.  </w:t>
      </w:r>
      <w:r w:rsidR="00901F2B" w:rsidRPr="00DF10AE">
        <w:rPr>
          <w:rFonts w:ascii="Arial" w:hAnsi="Arial" w:cs="Arial"/>
          <w:sz w:val="24"/>
          <w:szCs w:val="24"/>
        </w:rPr>
        <w:t>Fish</w:t>
      </w:r>
      <w:r w:rsidR="000F0436" w:rsidRPr="00DF10AE">
        <w:rPr>
          <w:rFonts w:ascii="Arial" w:hAnsi="Arial" w:cs="Arial"/>
          <w:sz w:val="24"/>
          <w:szCs w:val="24"/>
        </w:rPr>
        <w:t xml:space="preserve"> used in this study were smolts, all of whom we assumed would eventually mig</w:t>
      </w:r>
      <w:r w:rsidR="00E169CC" w:rsidRPr="00DF10AE">
        <w:rPr>
          <w:rFonts w:ascii="Arial" w:hAnsi="Arial" w:cs="Arial"/>
          <w:sz w:val="24"/>
          <w:szCs w:val="24"/>
        </w:rPr>
        <w:t>rate to the ocean if they had not</w:t>
      </w:r>
      <w:r w:rsidR="000F0436" w:rsidRPr="00DF10AE">
        <w:rPr>
          <w:rFonts w:ascii="Arial" w:hAnsi="Arial" w:cs="Arial"/>
          <w:sz w:val="24"/>
          <w:szCs w:val="24"/>
        </w:rPr>
        <w:t xml:space="preserve"> died in route (acoustic-survival) or euthanized for the </w:t>
      </w:r>
      <w:proofErr w:type="spellStart"/>
      <w:r w:rsidR="000F0436" w:rsidRPr="00DF10AE">
        <w:rPr>
          <w:rFonts w:ascii="Arial" w:hAnsi="Arial" w:cs="Arial"/>
          <w:i/>
          <w:sz w:val="24"/>
          <w:szCs w:val="24"/>
        </w:rPr>
        <w:t>Nanophyetus</w:t>
      </w:r>
      <w:proofErr w:type="spellEnd"/>
      <w:r w:rsidR="000F0436" w:rsidRPr="00DF10AE">
        <w:rPr>
          <w:rFonts w:ascii="Arial" w:hAnsi="Arial" w:cs="Arial"/>
          <w:sz w:val="24"/>
          <w:szCs w:val="24"/>
        </w:rPr>
        <w:t xml:space="preserve"> study.  </w:t>
      </w:r>
      <w:r w:rsidR="00BC3B13" w:rsidRPr="00DF10AE">
        <w:rPr>
          <w:rFonts w:ascii="Arial" w:hAnsi="Arial" w:cs="Arial"/>
          <w:sz w:val="24"/>
          <w:szCs w:val="24"/>
        </w:rPr>
        <w:t xml:space="preserve">In addition to Omy05, </w:t>
      </w:r>
      <w:r w:rsidR="00190D67" w:rsidRPr="00DF10AE">
        <w:rPr>
          <w:rFonts w:ascii="Arial" w:hAnsi="Arial" w:cs="Arial"/>
          <w:sz w:val="24"/>
          <w:szCs w:val="24"/>
        </w:rPr>
        <w:t xml:space="preserve">loci that were significantly associated with steelhead survival </w:t>
      </w:r>
      <w:r w:rsidR="00BC3B13" w:rsidRPr="00DF10AE">
        <w:rPr>
          <w:rFonts w:ascii="Arial" w:hAnsi="Arial" w:cs="Arial"/>
          <w:sz w:val="24"/>
          <w:szCs w:val="24"/>
        </w:rPr>
        <w:t xml:space="preserve">included </w:t>
      </w:r>
      <w:r w:rsidR="00190D67" w:rsidRPr="00DF10AE">
        <w:rPr>
          <w:rFonts w:ascii="Arial" w:hAnsi="Arial" w:cs="Arial"/>
          <w:sz w:val="24"/>
          <w:szCs w:val="24"/>
        </w:rPr>
        <w:t xml:space="preserve">two circadian clock genes and one </w:t>
      </w:r>
      <w:r w:rsidR="00B21A94" w:rsidRPr="00DF10AE">
        <w:rPr>
          <w:rFonts w:ascii="Arial" w:hAnsi="Arial" w:cs="Arial"/>
          <w:sz w:val="24"/>
          <w:szCs w:val="24"/>
        </w:rPr>
        <w:t xml:space="preserve">locus identified as part of the immune system.  </w:t>
      </w:r>
      <w:r w:rsidR="004113E2" w:rsidRPr="00DF10AE">
        <w:rPr>
          <w:rFonts w:ascii="Arial" w:hAnsi="Arial" w:cs="Arial"/>
          <w:sz w:val="24"/>
          <w:szCs w:val="24"/>
        </w:rPr>
        <w:t>We conclude</w:t>
      </w:r>
      <w:r w:rsidR="00BC3B13" w:rsidRPr="00DF10AE">
        <w:rPr>
          <w:rFonts w:ascii="Arial" w:hAnsi="Arial" w:cs="Arial"/>
          <w:sz w:val="24"/>
          <w:szCs w:val="24"/>
        </w:rPr>
        <w:t>d</w:t>
      </w:r>
      <w:r w:rsidR="004113E2" w:rsidRPr="00DF10AE">
        <w:rPr>
          <w:rFonts w:ascii="Arial" w:hAnsi="Arial" w:cs="Arial"/>
          <w:sz w:val="24"/>
          <w:szCs w:val="24"/>
        </w:rPr>
        <w:t xml:space="preserve"> that how far a naïve steelhead </w:t>
      </w:r>
      <w:proofErr w:type="spellStart"/>
      <w:r w:rsidR="004113E2" w:rsidRPr="00DF10AE">
        <w:rPr>
          <w:rFonts w:ascii="Arial" w:hAnsi="Arial" w:cs="Arial"/>
          <w:sz w:val="24"/>
          <w:szCs w:val="24"/>
        </w:rPr>
        <w:t>smolt</w:t>
      </w:r>
      <w:proofErr w:type="spellEnd"/>
      <w:r w:rsidR="004113E2" w:rsidRPr="00DF10AE">
        <w:rPr>
          <w:rFonts w:ascii="Arial" w:hAnsi="Arial" w:cs="Arial"/>
          <w:sz w:val="24"/>
          <w:szCs w:val="24"/>
        </w:rPr>
        <w:t xml:space="preserve"> can migrate through Puget Sound as or how many </w:t>
      </w:r>
      <w:proofErr w:type="spellStart"/>
      <w:r w:rsidR="004113E2" w:rsidRPr="00DF10AE">
        <w:rPr>
          <w:rFonts w:ascii="Arial" w:hAnsi="Arial" w:cs="Arial"/>
          <w:i/>
          <w:sz w:val="24"/>
          <w:szCs w:val="24"/>
        </w:rPr>
        <w:t>Nanophyetus</w:t>
      </w:r>
      <w:proofErr w:type="spellEnd"/>
      <w:r w:rsidR="001723BA" w:rsidRPr="00DF10AE">
        <w:rPr>
          <w:rFonts w:ascii="Arial" w:hAnsi="Arial" w:cs="Arial"/>
          <w:sz w:val="24"/>
          <w:szCs w:val="24"/>
        </w:rPr>
        <w:t xml:space="preserve"> that </w:t>
      </w:r>
      <w:proofErr w:type="spellStart"/>
      <w:r w:rsidR="001723BA" w:rsidRPr="00DF10AE">
        <w:rPr>
          <w:rFonts w:ascii="Arial" w:hAnsi="Arial" w:cs="Arial"/>
          <w:sz w:val="24"/>
          <w:szCs w:val="24"/>
        </w:rPr>
        <w:t>smolt</w:t>
      </w:r>
      <w:proofErr w:type="spellEnd"/>
      <w:r w:rsidR="001723BA" w:rsidRPr="00DF10AE">
        <w:rPr>
          <w:rFonts w:ascii="Arial" w:hAnsi="Arial" w:cs="Arial"/>
          <w:sz w:val="24"/>
          <w:szCs w:val="24"/>
        </w:rPr>
        <w:t xml:space="preserve"> contracts is </w:t>
      </w:r>
      <w:r w:rsidR="004113E2" w:rsidRPr="00DF10AE">
        <w:rPr>
          <w:rFonts w:ascii="Arial" w:hAnsi="Arial" w:cs="Arial"/>
          <w:sz w:val="24"/>
          <w:szCs w:val="24"/>
        </w:rPr>
        <w:t xml:space="preserve">dependent of the </w:t>
      </w:r>
      <w:proofErr w:type="spellStart"/>
      <w:r w:rsidR="004113E2" w:rsidRPr="00DF10AE">
        <w:rPr>
          <w:rFonts w:ascii="Arial" w:hAnsi="Arial" w:cs="Arial"/>
          <w:sz w:val="24"/>
          <w:szCs w:val="24"/>
        </w:rPr>
        <w:t>smolt’s</w:t>
      </w:r>
      <w:proofErr w:type="spellEnd"/>
      <w:r w:rsidR="004113E2" w:rsidRPr="00DF10AE">
        <w:rPr>
          <w:rFonts w:ascii="Arial" w:hAnsi="Arial" w:cs="Arial"/>
          <w:sz w:val="24"/>
          <w:szCs w:val="24"/>
        </w:rPr>
        <w:t xml:space="preserve"> genome.  However, this study did not clarify the relative importance of the genome, compared with </w:t>
      </w:r>
      <w:proofErr w:type="gramStart"/>
      <w:r w:rsidR="004113E2" w:rsidRPr="00DF10AE">
        <w:rPr>
          <w:rFonts w:ascii="Arial" w:hAnsi="Arial" w:cs="Arial"/>
          <w:sz w:val="24"/>
          <w:szCs w:val="24"/>
        </w:rPr>
        <w:t xml:space="preserve">environmental factors, or how the genome interacts with these environmental factors to affect survival or prevalence of </w:t>
      </w:r>
      <w:proofErr w:type="spellStart"/>
      <w:r w:rsidR="004113E2" w:rsidRPr="00DF10AE">
        <w:rPr>
          <w:rFonts w:ascii="Arial" w:hAnsi="Arial" w:cs="Arial"/>
          <w:i/>
          <w:sz w:val="24"/>
          <w:szCs w:val="24"/>
        </w:rPr>
        <w:t>Nanophyetus</w:t>
      </w:r>
      <w:proofErr w:type="spellEnd"/>
      <w:proofErr w:type="gramEnd"/>
      <w:r w:rsidR="004113E2" w:rsidRPr="00DF10AE">
        <w:rPr>
          <w:rFonts w:ascii="Arial" w:hAnsi="Arial" w:cs="Arial"/>
          <w:sz w:val="24"/>
          <w:szCs w:val="24"/>
        </w:rPr>
        <w:t xml:space="preserve">.  Adding genome-association and functional genomic components to any experimental study that relates </w:t>
      </w:r>
      <w:proofErr w:type="spellStart"/>
      <w:r w:rsidR="004113E2" w:rsidRPr="00DF10AE">
        <w:rPr>
          <w:rFonts w:ascii="Arial" w:hAnsi="Arial" w:cs="Arial"/>
          <w:sz w:val="24"/>
          <w:szCs w:val="24"/>
        </w:rPr>
        <w:t>smolt</w:t>
      </w:r>
      <w:proofErr w:type="spellEnd"/>
      <w:r w:rsidR="004113E2" w:rsidRPr="00DF10AE">
        <w:rPr>
          <w:rFonts w:ascii="Arial" w:hAnsi="Arial" w:cs="Arial"/>
          <w:sz w:val="24"/>
          <w:szCs w:val="24"/>
        </w:rPr>
        <w:t xml:space="preserve"> performance with the prevalence of </w:t>
      </w:r>
      <w:proofErr w:type="spellStart"/>
      <w:r w:rsidR="004113E2" w:rsidRPr="00DF10AE">
        <w:rPr>
          <w:rFonts w:ascii="Arial" w:hAnsi="Arial" w:cs="Arial"/>
          <w:i/>
          <w:sz w:val="24"/>
          <w:szCs w:val="24"/>
        </w:rPr>
        <w:t>Nanophyetus</w:t>
      </w:r>
      <w:proofErr w:type="spellEnd"/>
      <w:r w:rsidR="004113E2" w:rsidRPr="00DF10AE">
        <w:rPr>
          <w:rFonts w:ascii="Arial" w:hAnsi="Arial" w:cs="Arial"/>
          <w:sz w:val="24"/>
          <w:szCs w:val="24"/>
        </w:rPr>
        <w:t xml:space="preserve"> will contribute to understanding the relationship of the genome to </w:t>
      </w:r>
      <w:proofErr w:type="spellStart"/>
      <w:r w:rsidR="004113E2" w:rsidRPr="00DF10AE">
        <w:rPr>
          <w:rFonts w:ascii="Arial" w:hAnsi="Arial" w:cs="Arial"/>
          <w:sz w:val="24"/>
          <w:szCs w:val="24"/>
        </w:rPr>
        <w:t>smolt</w:t>
      </w:r>
      <w:proofErr w:type="spellEnd"/>
      <w:r w:rsidR="004113E2" w:rsidRPr="00DF10AE">
        <w:rPr>
          <w:rFonts w:ascii="Arial" w:hAnsi="Arial" w:cs="Arial"/>
          <w:sz w:val="24"/>
          <w:szCs w:val="24"/>
        </w:rPr>
        <w:t xml:space="preserve"> survival.  </w:t>
      </w:r>
      <w:r w:rsidR="00190D67" w:rsidRPr="00DF10AE">
        <w:rPr>
          <w:rFonts w:ascii="Arial" w:hAnsi="Arial" w:cs="Arial"/>
          <w:sz w:val="24"/>
          <w:szCs w:val="24"/>
        </w:rPr>
        <w:t xml:space="preserve"> </w:t>
      </w:r>
    </w:p>
    <w:p w:rsidR="0028528B" w:rsidRPr="00DF10AE" w:rsidRDefault="002A0F9E" w:rsidP="00DF10AE">
      <w:pPr>
        <w:spacing w:after="0" w:line="276" w:lineRule="auto"/>
        <w:ind w:left="720"/>
        <w:rPr>
          <w:rFonts w:ascii="Arial" w:hAnsi="Arial" w:cs="Arial"/>
        </w:rPr>
      </w:pPr>
      <w:r w:rsidRPr="00DF10AE">
        <w:rPr>
          <w:rFonts w:ascii="Arial" w:hAnsi="Arial" w:cs="Arial"/>
          <w:sz w:val="24"/>
          <w:szCs w:val="24"/>
        </w:rPr>
        <w:t xml:space="preserve"> </w:t>
      </w:r>
    </w:p>
    <w:sectPr w:rsidR="0028528B" w:rsidRPr="00DF10AE" w:rsidSect="00DF10AE">
      <w:pgSz w:w="12240" w:h="15840"/>
      <w:pgMar w:top="1440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6A"/>
    <w:rsid w:val="000F0436"/>
    <w:rsid w:val="001723BA"/>
    <w:rsid w:val="00190D67"/>
    <w:rsid w:val="0028528B"/>
    <w:rsid w:val="002A0F9E"/>
    <w:rsid w:val="00324EF3"/>
    <w:rsid w:val="00352227"/>
    <w:rsid w:val="00393566"/>
    <w:rsid w:val="004113E2"/>
    <w:rsid w:val="0084655D"/>
    <w:rsid w:val="00901F2B"/>
    <w:rsid w:val="00B12993"/>
    <w:rsid w:val="00B21A94"/>
    <w:rsid w:val="00B669AD"/>
    <w:rsid w:val="00BC3B13"/>
    <w:rsid w:val="00DF10AE"/>
    <w:rsid w:val="00E169CC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1168"/>
  <w15:chartTrackingRefBased/>
  <w15:docId w15:val="{9213A688-6EE2-4E88-96A8-091EFB51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9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Dept of Fish &amp; Wildlife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Warheit, Kenneth I (DFW)</dc:creator>
  <cp:keywords/>
  <dc:description/>
  <cp:lastModifiedBy>Susan Anderson</cp:lastModifiedBy>
  <cp:revision>3</cp:revision>
  <cp:lastPrinted>2018-03-08T15:38:00Z</cp:lastPrinted>
  <dcterms:created xsi:type="dcterms:W3CDTF">2018-03-08T15:33:00Z</dcterms:created>
  <dcterms:modified xsi:type="dcterms:W3CDTF">2018-03-08T15:38:00Z</dcterms:modified>
</cp:coreProperties>
</file>