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CB350" w14:textId="36C0C710" w:rsidR="0025628F" w:rsidRPr="0025628F" w:rsidRDefault="0025628F" w:rsidP="0025628F">
      <w:pPr>
        <w:spacing w:after="0"/>
        <w:ind w:left="2250" w:hanging="2250"/>
        <w:rPr>
          <w:rFonts w:ascii="Arial" w:hAnsi="Arial" w:cs="Arial"/>
          <w:b/>
          <w:sz w:val="28"/>
          <w:szCs w:val="28"/>
        </w:rPr>
      </w:pPr>
      <w:r>
        <w:rPr>
          <w:rFonts w:ascii="Arial" w:hAnsi="Arial" w:cs="Arial"/>
          <w:b/>
          <w:sz w:val="28"/>
          <w:szCs w:val="28"/>
        </w:rPr>
        <w:t>Daly, Elizabeth – Oregon State University</w:t>
      </w:r>
    </w:p>
    <w:p w14:paraId="5915D8B8" w14:textId="77777777" w:rsidR="0025628F" w:rsidRDefault="0025628F" w:rsidP="0025628F">
      <w:pPr>
        <w:spacing w:after="0"/>
        <w:ind w:left="2250" w:hanging="2250"/>
        <w:rPr>
          <w:rFonts w:ascii="Arial" w:hAnsi="Arial" w:cs="Arial"/>
          <w:b/>
          <w:sz w:val="24"/>
          <w:szCs w:val="24"/>
          <w:u w:val="single"/>
        </w:rPr>
      </w:pPr>
    </w:p>
    <w:p w14:paraId="08AB7156" w14:textId="4D47DDD3" w:rsidR="00264CF6" w:rsidRDefault="0025628F" w:rsidP="0025628F">
      <w:pPr>
        <w:spacing w:after="0"/>
        <w:ind w:left="2250" w:hanging="2250"/>
        <w:rPr>
          <w:rFonts w:ascii="Arial" w:hAnsi="Arial" w:cs="Arial"/>
          <w:b/>
          <w:sz w:val="24"/>
          <w:szCs w:val="24"/>
        </w:rPr>
      </w:pPr>
      <w:r w:rsidRPr="0025628F">
        <w:rPr>
          <w:rFonts w:ascii="Arial" w:hAnsi="Arial" w:cs="Arial"/>
          <w:b/>
          <w:sz w:val="24"/>
          <w:szCs w:val="24"/>
          <w:u w:val="single"/>
        </w:rPr>
        <w:t>Presentation Title</w:t>
      </w:r>
      <w:r w:rsidRPr="0025628F">
        <w:rPr>
          <w:rFonts w:ascii="Arial" w:hAnsi="Arial" w:cs="Arial"/>
          <w:b/>
          <w:sz w:val="24"/>
          <w:szCs w:val="24"/>
        </w:rPr>
        <w:t xml:space="preserve">:  </w:t>
      </w:r>
      <w:r w:rsidR="009D1708" w:rsidRPr="0025628F">
        <w:rPr>
          <w:rFonts w:ascii="Arial" w:hAnsi="Arial" w:cs="Arial"/>
          <w:b/>
          <w:sz w:val="24"/>
          <w:szCs w:val="24"/>
        </w:rPr>
        <w:t xml:space="preserve">The </w:t>
      </w:r>
      <w:r w:rsidRPr="0025628F">
        <w:rPr>
          <w:rFonts w:ascii="Arial" w:hAnsi="Arial" w:cs="Arial"/>
          <w:b/>
          <w:sz w:val="24"/>
          <w:szCs w:val="24"/>
        </w:rPr>
        <w:t>C</w:t>
      </w:r>
      <w:r w:rsidR="009D1708" w:rsidRPr="0025628F">
        <w:rPr>
          <w:rFonts w:ascii="Arial" w:hAnsi="Arial" w:cs="Arial"/>
          <w:b/>
          <w:sz w:val="24"/>
          <w:szCs w:val="24"/>
        </w:rPr>
        <w:t xml:space="preserve">hanging North Pacific Ecosystem and </w:t>
      </w:r>
      <w:r w:rsidRPr="0025628F">
        <w:rPr>
          <w:rFonts w:ascii="Arial" w:hAnsi="Arial" w:cs="Arial"/>
          <w:b/>
          <w:sz w:val="24"/>
          <w:szCs w:val="24"/>
        </w:rPr>
        <w:t>P</w:t>
      </w:r>
      <w:r w:rsidR="009D1708" w:rsidRPr="0025628F">
        <w:rPr>
          <w:rFonts w:ascii="Arial" w:hAnsi="Arial" w:cs="Arial"/>
          <w:b/>
          <w:sz w:val="24"/>
          <w:szCs w:val="24"/>
        </w:rPr>
        <w:t xml:space="preserve">otential </w:t>
      </w:r>
      <w:r w:rsidRPr="0025628F">
        <w:rPr>
          <w:rFonts w:ascii="Arial" w:hAnsi="Arial" w:cs="Arial"/>
          <w:b/>
          <w:sz w:val="24"/>
          <w:szCs w:val="24"/>
        </w:rPr>
        <w:t>I</w:t>
      </w:r>
      <w:r w:rsidR="009D1708" w:rsidRPr="0025628F">
        <w:rPr>
          <w:rFonts w:ascii="Arial" w:hAnsi="Arial" w:cs="Arial"/>
          <w:b/>
          <w:sz w:val="24"/>
          <w:szCs w:val="24"/>
        </w:rPr>
        <w:t xml:space="preserve">mpacts </w:t>
      </w:r>
      <w:r w:rsidR="005B495A" w:rsidRPr="0025628F">
        <w:rPr>
          <w:rFonts w:ascii="Arial" w:hAnsi="Arial" w:cs="Arial"/>
          <w:b/>
          <w:sz w:val="24"/>
          <w:szCs w:val="24"/>
        </w:rPr>
        <w:t>on</w:t>
      </w:r>
      <w:r w:rsidR="009D1708" w:rsidRPr="0025628F">
        <w:rPr>
          <w:rFonts w:ascii="Arial" w:hAnsi="Arial" w:cs="Arial"/>
          <w:b/>
          <w:sz w:val="24"/>
          <w:szCs w:val="24"/>
        </w:rPr>
        <w:t xml:space="preserve"> </w:t>
      </w:r>
      <w:r w:rsidRPr="0025628F">
        <w:rPr>
          <w:rFonts w:ascii="Arial" w:hAnsi="Arial" w:cs="Arial"/>
          <w:b/>
          <w:sz w:val="24"/>
          <w:szCs w:val="24"/>
        </w:rPr>
        <w:t>S</w:t>
      </w:r>
      <w:r w:rsidR="009D1708" w:rsidRPr="0025628F">
        <w:rPr>
          <w:rFonts w:ascii="Arial" w:hAnsi="Arial" w:cs="Arial"/>
          <w:b/>
          <w:sz w:val="24"/>
          <w:szCs w:val="24"/>
        </w:rPr>
        <w:t>teelhead</w:t>
      </w:r>
    </w:p>
    <w:p w14:paraId="01236DD3" w14:textId="4738F0BF" w:rsidR="0025628F" w:rsidRDefault="0025628F" w:rsidP="0025628F">
      <w:pPr>
        <w:spacing w:after="0"/>
        <w:ind w:left="2250" w:hanging="2250"/>
        <w:rPr>
          <w:rFonts w:ascii="Arial" w:hAnsi="Arial" w:cs="Arial"/>
          <w:b/>
          <w:sz w:val="24"/>
          <w:szCs w:val="24"/>
        </w:rPr>
      </w:pPr>
    </w:p>
    <w:p w14:paraId="6E78B8F6" w14:textId="44C23A1F" w:rsidR="0025628F" w:rsidRDefault="0025628F" w:rsidP="0025628F">
      <w:pPr>
        <w:spacing w:after="0"/>
        <w:ind w:left="2250" w:hanging="2250"/>
        <w:rPr>
          <w:rFonts w:ascii="Arial" w:hAnsi="Arial" w:cs="Arial"/>
          <w:sz w:val="24"/>
          <w:szCs w:val="24"/>
          <w:u w:val="single"/>
        </w:rPr>
      </w:pPr>
      <w:r>
        <w:rPr>
          <w:rFonts w:ascii="Arial" w:hAnsi="Arial" w:cs="Arial"/>
          <w:sz w:val="24"/>
          <w:szCs w:val="24"/>
          <w:u w:val="single"/>
        </w:rPr>
        <w:t>Abstract for the 2018 Pacific Coast Steelhead Management Meeting</w:t>
      </w:r>
    </w:p>
    <w:p w14:paraId="6A3C8410" w14:textId="77777777" w:rsidR="0025628F" w:rsidRPr="0025628F" w:rsidRDefault="0025628F" w:rsidP="0025628F">
      <w:pPr>
        <w:spacing w:after="0"/>
        <w:ind w:left="2250" w:hanging="2250"/>
        <w:rPr>
          <w:rFonts w:ascii="Arial" w:hAnsi="Arial" w:cs="Arial"/>
          <w:sz w:val="24"/>
          <w:szCs w:val="24"/>
          <w:u w:val="single"/>
        </w:rPr>
      </w:pPr>
    </w:p>
    <w:p w14:paraId="34279D6D" w14:textId="019729E1" w:rsidR="00EB49A8" w:rsidRPr="0025628F" w:rsidRDefault="00264CF6" w:rsidP="00026851">
      <w:pPr>
        <w:spacing w:after="0"/>
        <w:rPr>
          <w:rFonts w:ascii="Arial" w:hAnsi="Arial" w:cs="Arial"/>
          <w:sz w:val="24"/>
          <w:szCs w:val="24"/>
        </w:rPr>
      </w:pPr>
      <w:r w:rsidRPr="0025628F">
        <w:rPr>
          <w:rFonts w:ascii="Arial" w:hAnsi="Arial" w:cs="Arial"/>
          <w:sz w:val="24"/>
          <w:szCs w:val="24"/>
        </w:rPr>
        <w:t>Elizabeth A. Daly</w:t>
      </w:r>
      <w:r w:rsidR="009C6987" w:rsidRPr="0025628F">
        <w:rPr>
          <w:rFonts w:ascii="Arial" w:hAnsi="Arial" w:cs="Arial"/>
          <w:sz w:val="24"/>
          <w:szCs w:val="24"/>
          <w:vertAlign w:val="superscript"/>
        </w:rPr>
        <w:t xml:space="preserve"> </w:t>
      </w:r>
      <w:r w:rsidR="009C6987" w:rsidRPr="0025628F">
        <w:rPr>
          <w:rFonts w:ascii="Arial" w:hAnsi="Arial" w:cs="Arial"/>
          <w:sz w:val="24"/>
          <w:szCs w:val="24"/>
        </w:rPr>
        <w:t xml:space="preserve">*, Hillary </w:t>
      </w:r>
      <w:r w:rsidR="005B495A" w:rsidRPr="0025628F">
        <w:rPr>
          <w:rFonts w:ascii="Arial" w:hAnsi="Arial" w:cs="Arial"/>
          <w:sz w:val="24"/>
          <w:szCs w:val="24"/>
        </w:rPr>
        <w:t xml:space="preserve">L. </w:t>
      </w:r>
      <w:proofErr w:type="spellStart"/>
      <w:r w:rsidR="009C6987" w:rsidRPr="0025628F">
        <w:rPr>
          <w:rFonts w:ascii="Arial" w:hAnsi="Arial" w:cs="Arial"/>
          <w:sz w:val="24"/>
          <w:szCs w:val="24"/>
        </w:rPr>
        <w:t>Thalmann</w:t>
      </w:r>
      <w:proofErr w:type="spellEnd"/>
      <w:r w:rsidR="009C6987" w:rsidRPr="0025628F">
        <w:rPr>
          <w:rFonts w:ascii="Arial" w:hAnsi="Arial" w:cs="Arial"/>
          <w:sz w:val="24"/>
          <w:szCs w:val="24"/>
        </w:rPr>
        <w:t>,</w:t>
      </w:r>
      <w:r w:rsidR="009D1708" w:rsidRPr="0025628F">
        <w:rPr>
          <w:rFonts w:ascii="Arial" w:hAnsi="Arial" w:cs="Arial"/>
          <w:sz w:val="24"/>
          <w:szCs w:val="24"/>
        </w:rPr>
        <w:t xml:space="preserve"> </w:t>
      </w:r>
      <w:r w:rsidR="00EB49A8" w:rsidRPr="0025628F">
        <w:rPr>
          <w:rFonts w:ascii="Arial" w:hAnsi="Arial" w:cs="Arial"/>
          <w:sz w:val="24"/>
          <w:szCs w:val="24"/>
        </w:rPr>
        <w:t xml:space="preserve">and </w:t>
      </w:r>
      <w:r w:rsidRPr="0025628F">
        <w:rPr>
          <w:rFonts w:ascii="Arial" w:hAnsi="Arial" w:cs="Arial"/>
          <w:sz w:val="24"/>
          <w:szCs w:val="24"/>
        </w:rPr>
        <w:t xml:space="preserve">Richard D. </w:t>
      </w:r>
      <w:proofErr w:type="spellStart"/>
      <w:r w:rsidR="00EB49A8" w:rsidRPr="0025628F">
        <w:rPr>
          <w:rFonts w:ascii="Arial" w:hAnsi="Arial" w:cs="Arial"/>
          <w:sz w:val="24"/>
          <w:szCs w:val="24"/>
        </w:rPr>
        <w:t>Brodeur</w:t>
      </w:r>
      <w:proofErr w:type="spellEnd"/>
    </w:p>
    <w:p w14:paraId="6ECF2660" w14:textId="0780F774" w:rsidR="009C6987" w:rsidRDefault="009C6987" w:rsidP="00026851">
      <w:pPr>
        <w:spacing w:after="0"/>
        <w:rPr>
          <w:rFonts w:ascii="Arial" w:hAnsi="Arial" w:cs="Arial"/>
          <w:sz w:val="24"/>
          <w:szCs w:val="24"/>
        </w:rPr>
      </w:pPr>
      <w:r w:rsidRPr="0025628F">
        <w:rPr>
          <w:rFonts w:ascii="Arial" w:hAnsi="Arial" w:cs="Arial"/>
          <w:sz w:val="24"/>
          <w:szCs w:val="24"/>
        </w:rPr>
        <w:t xml:space="preserve">*Oregon State University, CIMRS, Hatfield Marine Science Center, Newport, OR </w:t>
      </w:r>
    </w:p>
    <w:p w14:paraId="79A1D542" w14:textId="77777777" w:rsidR="00026851" w:rsidRPr="0025628F" w:rsidRDefault="00026851" w:rsidP="00026851">
      <w:pPr>
        <w:spacing w:after="0"/>
        <w:rPr>
          <w:rFonts w:ascii="Arial" w:hAnsi="Arial" w:cs="Arial"/>
          <w:sz w:val="24"/>
          <w:szCs w:val="24"/>
        </w:rPr>
      </w:pPr>
      <w:bookmarkStart w:id="0" w:name="_GoBack"/>
      <w:bookmarkEnd w:id="0"/>
    </w:p>
    <w:p w14:paraId="6E121C18" w14:textId="5DCB9575" w:rsidR="00740CFB" w:rsidRPr="0025628F" w:rsidRDefault="00740CFB" w:rsidP="00026851">
      <w:pPr>
        <w:spacing w:after="0"/>
        <w:rPr>
          <w:rFonts w:ascii="Arial" w:hAnsi="Arial" w:cs="Arial"/>
          <w:sz w:val="24"/>
          <w:szCs w:val="24"/>
        </w:rPr>
      </w:pPr>
      <w:r w:rsidRPr="0025628F">
        <w:rPr>
          <w:rFonts w:ascii="Arial" w:hAnsi="Arial" w:cs="Arial"/>
          <w:sz w:val="24"/>
          <w:szCs w:val="24"/>
        </w:rPr>
        <w:t>Juvenile steelhead</w:t>
      </w:r>
      <w:r w:rsidRPr="0025628F">
        <w:rPr>
          <w:rFonts w:ascii="Arial" w:hAnsi="Arial" w:cs="Arial"/>
          <w:i/>
          <w:sz w:val="24"/>
          <w:szCs w:val="24"/>
        </w:rPr>
        <w:t xml:space="preserve"> (</w:t>
      </w:r>
      <w:proofErr w:type="spellStart"/>
      <w:r w:rsidRPr="0025628F">
        <w:rPr>
          <w:rFonts w:ascii="Arial" w:hAnsi="Arial" w:cs="Arial"/>
          <w:i/>
          <w:sz w:val="24"/>
          <w:szCs w:val="24"/>
        </w:rPr>
        <w:t>Oncorhynchus</w:t>
      </w:r>
      <w:proofErr w:type="spellEnd"/>
      <w:r w:rsidRPr="0025628F">
        <w:rPr>
          <w:rFonts w:ascii="Arial" w:hAnsi="Arial" w:cs="Arial"/>
          <w:i/>
          <w:sz w:val="24"/>
          <w:szCs w:val="24"/>
        </w:rPr>
        <w:t xml:space="preserve"> mykiss) </w:t>
      </w:r>
      <w:r w:rsidRPr="0025628F">
        <w:rPr>
          <w:rFonts w:ascii="Arial" w:hAnsi="Arial" w:cs="Arial"/>
          <w:sz w:val="24"/>
          <w:szCs w:val="24"/>
        </w:rPr>
        <w:t xml:space="preserve">enter the northern California Current from the Columbia River and Northwest coastal rivers and include several populations listed under the US Endangered Species Act.  However, relatively little </w:t>
      </w:r>
      <w:proofErr w:type="gramStart"/>
      <w:r w:rsidRPr="0025628F">
        <w:rPr>
          <w:rFonts w:ascii="Arial" w:hAnsi="Arial" w:cs="Arial"/>
          <w:sz w:val="24"/>
          <w:szCs w:val="24"/>
        </w:rPr>
        <w:t>is known</w:t>
      </w:r>
      <w:proofErr w:type="gramEnd"/>
      <w:r w:rsidRPr="0025628F">
        <w:rPr>
          <w:rFonts w:ascii="Arial" w:hAnsi="Arial" w:cs="Arial"/>
          <w:sz w:val="24"/>
          <w:szCs w:val="24"/>
        </w:rPr>
        <w:t xml:space="preserve"> about the response of these </w:t>
      </w:r>
      <w:r w:rsidR="007E30A3" w:rsidRPr="0025628F">
        <w:rPr>
          <w:rFonts w:ascii="Arial" w:hAnsi="Arial" w:cs="Arial"/>
          <w:sz w:val="24"/>
          <w:szCs w:val="24"/>
        </w:rPr>
        <w:t xml:space="preserve">steelhead </w:t>
      </w:r>
      <w:r w:rsidRPr="0025628F">
        <w:rPr>
          <w:rFonts w:ascii="Arial" w:hAnsi="Arial" w:cs="Arial"/>
          <w:sz w:val="24"/>
          <w:szCs w:val="24"/>
        </w:rPr>
        <w:t xml:space="preserve">populations to </w:t>
      </w:r>
      <w:proofErr w:type="spellStart"/>
      <w:r w:rsidRPr="0025628F">
        <w:rPr>
          <w:rFonts w:ascii="Arial" w:hAnsi="Arial" w:cs="Arial"/>
          <w:sz w:val="24"/>
          <w:szCs w:val="24"/>
        </w:rPr>
        <w:t>interannual</w:t>
      </w:r>
      <w:proofErr w:type="spellEnd"/>
      <w:r w:rsidRPr="0025628F">
        <w:rPr>
          <w:rFonts w:ascii="Arial" w:hAnsi="Arial" w:cs="Arial"/>
          <w:sz w:val="24"/>
          <w:szCs w:val="24"/>
        </w:rPr>
        <w:t xml:space="preserve"> variability in ocean conditions.  In 2015-2017, anomalously warm ocean conditions </w:t>
      </w:r>
      <w:r w:rsidR="009C6987" w:rsidRPr="0025628F">
        <w:rPr>
          <w:rFonts w:ascii="Arial" w:hAnsi="Arial" w:cs="Arial"/>
          <w:sz w:val="24"/>
          <w:szCs w:val="24"/>
        </w:rPr>
        <w:t xml:space="preserve">(including the ‘warm blob’) </w:t>
      </w:r>
      <w:r w:rsidRPr="0025628F">
        <w:rPr>
          <w:rFonts w:ascii="Arial" w:hAnsi="Arial" w:cs="Arial"/>
          <w:sz w:val="24"/>
          <w:szCs w:val="24"/>
        </w:rPr>
        <w:t>persisted in the northern California Current</w:t>
      </w:r>
      <w:r w:rsidR="009C6987" w:rsidRPr="0025628F">
        <w:rPr>
          <w:rFonts w:ascii="Arial" w:hAnsi="Arial" w:cs="Arial"/>
          <w:sz w:val="24"/>
          <w:szCs w:val="24"/>
        </w:rPr>
        <w:t xml:space="preserve"> </w:t>
      </w:r>
      <w:r w:rsidR="007E30A3" w:rsidRPr="0025628F">
        <w:rPr>
          <w:rFonts w:ascii="Arial" w:hAnsi="Arial" w:cs="Arial"/>
          <w:sz w:val="24"/>
          <w:szCs w:val="24"/>
        </w:rPr>
        <w:t>and substantially affected the marine ecosystem.  R</w:t>
      </w:r>
      <w:r w:rsidRPr="0025628F">
        <w:rPr>
          <w:rFonts w:ascii="Arial" w:hAnsi="Arial" w:cs="Arial"/>
          <w:sz w:val="24"/>
          <w:szCs w:val="24"/>
        </w:rPr>
        <w:t xml:space="preserve">eturns of steelhead that </w:t>
      </w:r>
      <w:r w:rsidR="00EB49A8" w:rsidRPr="0025628F">
        <w:rPr>
          <w:rFonts w:ascii="Arial" w:hAnsi="Arial" w:cs="Arial"/>
          <w:sz w:val="24"/>
          <w:szCs w:val="24"/>
        </w:rPr>
        <w:t>out-migrated</w:t>
      </w:r>
      <w:r w:rsidRPr="0025628F">
        <w:rPr>
          <w:rFonts w:ascii="Arial" w:hAnsi="Arial" w:cs="Arial"/>
          <w:sz w:val="24"/>
          <w:szCs w:val="24"/>
        </w:rPr>
        <w:t xml:space="preserve"> </w:t>
      </w:r>
      <w:r w:rsidR="009C6987" w:rsidRPr="0025628F">
        <w:rPr>
          <w:rFonts w:ascii="Arial" w:hAnsi="Arial" w:cs="Arial"/>
          <w:sz w:val="24"/>
          <w:szCs w:val="24"/>
        </w:rPr>
        <w:t>during the warm blob</w:t>
      </w:r>
      <w:r w:rsidRPr="0025628F">
        <w:rPr>
          <w:rFonts w:ascii="Arial" w:hAnsi="Arial" w:cs="Arial"/>
          <w:sz w:val="24"/>
          <w:szCs w:val="24"/>
        </w:rPr>
        <w:t xml:space="preserve"> in 2015 were the </w:t>
      </w:r>
      <w:r w:rsidR="00B52B28" w:rsidRPr="0025628F">
        <w:rPr>
          <w:rFonts w:ascii="Arial" w:hAnsi="Arial" w:cs="Arial"/>
          <w:sz w:val="24"/>
          <w:szCs w:val="24"/>
        </w:rPr>
        <w:t xml:space="preserve">lowest </w:t>
      </w:r>
      <w:r w:rsidR="009C6987" w:rsidRPr="0025628F">
        <w:rPr>
          <w:rFonts w:ascii="Arial" w:hAnsi="Arial" w:cs="Arial"/>
          <w:sz w:val="24"/>
          <w:szCs w:val="24"/>
        </w:rPr>
        <w:t xml:space="preserve">adult returns to the Columbia River </w:t>
      </w:r>
      <w:r w:rsidR="00B52B28" w:rsidRPr="0025628F">
        <w:rPr>
          <w:rFonts w:ascii="Arial" w:hAnsi="Arial" w:cs="Arial"/>
          <w:sz w:val="24"/>
          <w:szCs w:val="24"/>
        </w:rPr>
        <w:t xml:space="preserve">in the last 20 years. </w:t>
      </w:r>
      <w:r w:rsidRPr="0025628F">
        <w:rPr>
          <w:rFonts w:ascii="Arial" w:hAnsi="Arial" w:cs="Arial"/>
          <w:sz w:val="24"/>
          <w:szCs w:val="24"/>
        </w:rPr>
        <w:t xml:space="preserve">Forecasts </w:t>
      </w:r>
      <w:r w:rsidR="00DA6479" w:rsidRPr="0025628F">
        <w:rPr>
          <w:rFonts w:ascii="Arial" w:hAnsi="Arial" w:cs="Arial"/>
          <w:sz w:val="24"/>
          <w:szCs w:val="24"/>
        </w:rPr>
        <w:t>for</w:t>
      </w:r>
      <w:r w:rsidRPr="0025628F">
        <w:rPr>
          <w:rFonts w:ascii="Arial" w:hAnsi="Arial" w:cs="Arial"/>
          <w:sz w:val="24"/>
          <w:szCs w:val="24"/>
        </w:rPr>
        <w:t xml:space="preserve"> cooler coastal waters in spring of 2018 </w:t>
      </w:r>
      <w:proofErr w:type="gramStart"/>
      <w:r w:rsidR="007E30A3" w:rsidRPr="0025628F">
        <w:rPr>
          <w:rFonts w:ascii="Arial" w:hAnsi="Arial" w:cs="Arial"/>
          <w:sz w:val="24"/>
          <w:szCs w:val="24"/>
        </w:rPr>
        <w:t>are expected</w:t>
      </w:r>
      <w:proofErr w:type="gramEnd"/>
      <w:r w:rsidR="00FE4AD7" w:rsidRPr="0025628F">
        <w:rPr>
          <w:rFonts w:ascii="Arial" w:hAnsi="Arial" w:cs="Arial"/>
          <w:sz w:val="24"/>
          <w:szCs w:val="24"/>
        </w:rPr>
        <w:t xml:space="preserve"> to</w:t>
      </w:r>
      <w:r w:rsidR="007E30A3" w:rsidRPr="0025628F">
        <w:rPr>
          <w:rFonts w:ascii="Arial" w:hAnsi="Arial" w:cs="Arial"/>
          <w:sz w:val="24"/>
          <w:szCs w:val="24"/>
        </w:rPr>
        <w:t xml:space="preserve"> </w:t>
      </w:r>
      <w:r w:rsidRPr="0025628F">
        <w:rPr>
          <w:rFonts w:ascii="Arial" w:hAnsi="Arial" w:cs="Arial"/>
          <w:sz w:val="24"/>
          <w:szCs w:val="24"/>
        </w:rPr>
        <w:t xml:space="preserve">be better for </w:t>
      </w:r>
      <w:r w:rsidR="00EB49A8" w:rsidRPr="0025628F">
        <w:rPr>
          <w:rFonts w:ascii="Arial" w:hAnsi="Arial" w:cs="Arial"/>
          <w:sz w:val="24"/>
          <w:szCs w:val="24"/>
        </w:rPr>
        <w:t>out-migrating</w:t>
      </w:r>
      <w:r w:rsidRPr="0025628F">
        <w:rPr>
          <w:rFonts w:ascii="Arial" w:hAnsi="Arial" w:cs="Arial"/>
          <w:sz w:val="24"/>
          <w:szCs w:val="24"/>
        </w:rPr>
        <w:t xml:space="preserve"> salmon</w:t>
      </w:r>
      <w:r w:rsidR="00FE4AD7" w:rsidRPr="0025628F">
        <w:rPr>
          <w:rFonts w:ascii="Arial" w:hAnsi="Arial" w:cs="Arial"/>
          <w:sz w:val="24"/>
          <w:szCs w:val="24"/>
        </w:rPr>
        <w:t xml:space="preserve">. However, </w:t>
      </w:r>
      <w:r w:rsidR="00DA6479" w:rsidRPr="0025628F">
        <w:rPr>
          <w:rFonts w:ascii="Arial" w:hAnsi="Arial" w:cs="Arial"/>
          <w:sz w:val="24"/>
          <w:szCs w:val="24"/>
        </w:rPr>
        <w:t>winter PDO conditions are still positive</w:t>
      </w:r>
      <w:r w:rsidR="007E30A3" w:rsidRPr="0025628F">
        <w:rPr>
          <w:rFonts w:ascii="Arial" w:hAnsi="Arial" w:cs="Arial"/>
          <w:sz w:val="24"/>
          <w:szCs w:val="24"/>
        </w:rPr>
        <w:t>,</w:t>
      </w:r>
      <w:r w:rsidR="00DA6479" w:rsidRPr="0025628F">
        <w:rPr>
          <w:rFonts w:ascii="Arial" w:hAnsi="Arial" w:cs="Arial"/>
          <w:sz w:val="24"/>
          <w:szCs w:val="24"/>
        </w:rPr>
        <w:t xml:space="preserve"> indicating above</w:t>
      </w:r>
      <w:r w:rsidR="007E30A3" w:rsidRPr="0025628F">
        <w:rPr>
          <w:rFonts w:ascii="Arial" w:hAnsi="Arial" w:cs="Arial"/>
          <w:sz w:val="24"/>
          <w:szCs w:val="24"/>
        </w:rPr>
        <w:t>-</w:t>
      </w:r>
      <w:r w:rsidR="00DA6479" w:rsidRPr="0025628F">
        <w:rPr>
          <w:rFonts w:ascii="Arial" w:hAnsi="Arial" w:cs="Arial"/>
          <w:sz w:val="24"/>
          <w:szCs w:val="24"/>
        </w:rPr>
        <w:t xml:space="preserve">average </w:t>
      </w:r>
      <w:r w:rsidR="007E30A3" w:rsidRPr="0025628F">
        <w:rPr>
          <w:rFonts w:ascii="Arial" w:hAnsi="Arial" w:cs="Arial"/>
          <w:sz w:val="24"/>
          <w:szCs w:val="24"/>
        </w:rPr>
        <w:t xml:space="preserve">temperatures </w:t>
      </w:r>
      <w:r w:rsidR="00DA6479" w:rsidRPr="0025628F">
        <w:rPr>
          <w:rFonts w:ascii="Arial" w:hAnsi="Arial" w:cs="Arial"/>
          <w:sz w:val="24"/>
          <w:szCs w:val="24"/>
        </w:rPr>
        <w:t>even during La Niña (cooler) conditions at the equator</w:t>
      </w:r>
      <w:r w:rsidR="005B495A" w:rsidRPr="0025628F">
        <w:rPr>
          <w:rFonts w:ascii="Arial" w:hAnsi="Arial" w:cs="Arial"/>
          <w:sz w:val="24"/>
          <w:szCs w:val="24"/>
        </w:rPr>
        <w:t xml:space="preserve"> and the unusual ecosystem responses to the recent ocean conditions continue to </w:t>
      </w:r>
      <w:proofErr w:type="gramStart"/>
      <w:r w:rsidR="005B495A" w:rsidRPr="0025628F">
        <w:rPr>
          <w:rFonts w:ascii="Arial" w:hAnsi="Arial" w:cs="Arial"/>
          <w:sz w:val="24"/>
          <w:szCs w:val="24"/>
        </w:rPr>
        <w:t>be observed</w:t>
      </w:r>
      <w:proofErr w:type="gramEnd"/>
      <w:r w:rsidR="005B495A" w:rsidRPr="0025628F">
        <w:rPr>
          <w:rFonts w:ascii="Arial" w:hAnsi="Arial" w:cs="Arial"/>
          <w:sz w:val="24"/>
          <w:szCs w:val="24"/>
        </w:rPr>
        <w:t xml:space="preserve">, even into 2018. </w:t>
      </w:r>
      <w:r w:rsidRPr="0025628F">
        <w:rPr>
          <w:rFonts w:ascii="Arial" w:hAnsi="Arial" w:cs="Arial"/>
          <w:sz w:val="24"/>
          <w:szCs w:val="24"/>
        </w:rPr>
        <w:t>To determine how steelhead respond to annual shifts in temperature, we compared juvenile steelhead diet composition, stomach fullness, size,</w:t>
      </w:r>
      <w:r w:rsidR="009C6987" w:rsidRPr="0025628F">
        <w:rPr>
          <w:rFonts w:ascii="Arial" w:hAnsi="Arial" w:cs="Arial"/>
          <w:sz w:val="24"/>
          <w:szCs w:val="24"/>
        </w:rPr>
        <w:t xml:space="preserve"> and body condition across an </w:t>
      </w:r>
      <w:proofErr w:type="gramStart"/>
      <w:r w:rsidR="009C6987" w:rsidRPr="0025628F">
        <w:rPr>
          <w:rFonts w:ascii="Arial" w:hAnsi="Arial" w:cs="Arial"/>
          <w:sz w:val="24"/>
          <w:szCs w:val="24"/>
        </w:rPr>
        <w:t>11</w:t>
      </w:r>
      <w:r w:rsidRPr="0025628F">
        <w:rPr>
          <w:rFonts w:ascii="Arial" w:hAnsi="Arial" w:cs="Arial"/>
          <w:sz w:val="24"/>
          <w:szCs w:val="24"/>
        </w:rPr>
        <w:t xml:space="preserve"> year</w:t>
      </w:r>
      <w:proofErr w:type="gramEnd"/>
      <w:r w:rsidRPr="0025628F">
        <w:rPr>
          <w:rFonts w:ascii="Arial" w:hAnsi="Arial" w:cs="Arial"/>
          <w:sz w:val="24"/>
          <w:szCs w:val="24"/>
        </w:rPr>
        <w:t xml:space="preserve"> time-series (2001</w:t>
      </w:r>
      <w:r w:rsidR="009C6987" w:rsidRPr="0025628F">
        <w:rPr>
          <w:rFonts w:ascii="Arial" w:hAnsi="Arial" w:cs="Arial"/>
          <w:sz w:val="24"/>
          <w:szCs w:val="24"/>
        </w:rPr>
        <w:t>-02, 2004, 2006-2011, 2015-</w:t>
      </w:r>
      <w:r w:rsidRPr="0025628F">
        <w:rPr>
          <w:rFonts w:ascii="Arial" w:hAnsi="Arial" w:cs="Arial"/>
          <w:sz w:val="24"/>
          <w:szCs w:val="24"/>
        </w:rPr>
        <w:t>16). This time-series included bo</w:t>
      </w:r>
      <w:r w:rsidR="009C6987" w:rsidRPr="0025628F">
        <w:rPr>
          <w:rFonts w:ascii="Arial" w:hAnsi="Arial" w:cs="Arial"/>
          <w:sz w:val="24"/>
          <w:szCs w:val="24"/>
        </w:rPr>
        <w:t xml:space="preserve">th the </w:t>
      </w:r>
      <w:r w:rsidR="007E30A3" w:rsidRPr="0025628F">
        <w:rPr>
          <w:rFonts w:ascii="Arial" w:hAnsi="Arial" w:cs="Arial"/>
          <w:sz w:val="24"/>
          <w:szCs w:val="24"/>
        </w:rPr>
        <w:t xml:space="preserve">recent </w:t>
      </w:r>
      <w:r w:rsidR="009C6987" w:rsidRPr="0025628F">
        <w:rPr>
          <w:rFonts w:ascii="Arial" w:hAnsi="Arial" w:cs="Arial"/>
          <w:sz w:val="24"/>
          <w:szCs w:val="24"/>
        </w:rPr>
        <w:t>b</w:t>
      </w:r>
      <w:r w:rsidRPr="0025628F">
        <w:rPr>
          <w:rFonts w:ascii="Arial" w:hAnsi="Arial" w:cs="Arial"/>
          <w:sz w:val="24"/>
          <w:szCs w:val="24"/>
        </w:rPr>
        <w:t>lob-influenced years as well as other warm, cold, and average temperature years. Steelhead from 2015 and 2016 exhibited some of the poorest body conditions and largest sizes in the time-series.  In contrast, steelhead from 2010, a</w:t>
      </w:r>
      <w:r w:rsidR="00EB49A8" w:rsidRPr="0025628F">
        <w:rPr>
          <w:rFonts w:ascii="Arial" w:hAnsi="Arial" w:cs="Arial"/>
          <w:sz w:val="24"/>
          <w:szCs w:val="24"/>
        </w:rPr>
        <w:t xml:space="preserve"> warm</w:t>
      </w:r>
      <w:r w:rsidRPr="0025628F">
        <w:rPr>
          <w:rFonts w:ascii="Arial" w:hAnsi="Arial" w:cs="Arial"/>
          <w:sz w:val="24"/>
          <w:szCs w:val="24"/>
        </w:rPr>
        <w:t xml:space="preserve"> El Ni</w:t>
      </w:r>
      <w:r w:rsidR="009C6987" w:rsidRPr="0025628F">
        <w:rPr>
          <w:rFonts w:ascii="Arial" w:hAnsi="Arial" w:cs="Arial"/>
          <w:sz w:val="24"/>
          <w:szCs w:val="24"/>
        </w:rPr>
        <w:t>ñ</w:t>
      </w:r>
      <w:r w:rsidRPr="0025628F">
        <w:rPr>
          <w:rFonts w:ascii="Arial" w:hAnsi="Arial" w:cs="Arial"/>
          <w:sz w:val="24"/>
          <w:szCs w:val="24"/>
        </w:rPr>
        <w:t>o-influenced warm year, exhibited unusually high body condition and stomach fullness, but were quite small</w:t>
      </w:r>
      <w:r w:rsidR="007E30A3" w:rsidRPr="0025628F">
        <w:rPr>
          <w:rFonts w:ascii="Arial" w:hAnsi="Arial" w:cs="Arial"/>
          <w:sz w:val="24"/>
          <w:szCs w:val="24"/>
        </w:rPr>
        <w:t xml:space="preserve"> compared to the long-term mean</w:t>
      </w:r>
      <w:r w:rsidRPr="0025628F">
        <w:rPr>
          <w:rFonts w:ascii="Arial" w:hAnsi="Arial" w:cs="Arial"/>
          <w:sz w:val="24"/>
          <w:szCs w:val="24"/>
        </w:rPr>
        <w:t>.  Steelhead diet composition varied between warm and cold years and between warm and average years, with steelhead consuming more insects, juvenile rockfish, and rare and unidentified fish in warm years.  Unusual taxa were consumed in both 2015 (</w:t>
      </w:r>
      <w:proofErr w:type="spellStart"/>
      <w:r w:rsidRPr="0025628F">
        <w:rPr>
          <w:rFonts w:ascii="Arial" w:hAnsi="Arial" w:cs="Arial"/>
          <w:sz w:val="24"/>
          <w:szCs w:val="24"/>
        </w:rPr>
        <w:t>salps</w:t>
      </w:r>
      <w:proofErr w:type="spellEnd"/>
      <w:r w:rsidRPr="0025628F">
        <w:rPr>
          <w:rFonts w:ascii="Arial" w:hAnsi="Arial" w:cs="Arial"/>
          <w:sz w:val="24"/>
          <w:szCs w:val="24"/>
        </w:rPr>
        <w:t>) and 2016 (juvenile smelts).  These findings highlight the potential for warm ocean years to influence the diet composition and morphology of declining Columbia River steelhead populations, and may lead to a better understanding of what affects survival of juvenile steelhead in the</w:t>
      </w:r>
      <w:r w:rsidR="007E30A3" w:rsidRPr="0025628F">
        <w:rPr>
          <w:rFonts w:ascii="Arial" w:hAnsi="Arial" w:cs="Arial"/>
          <w:sz w:val="24"/>
          <w:szCs w:val="24"/>
        </w:rPr>
        <w:t>ir</w:t>
      </w:r>
      <w:r w:rsidRPr="0025628F">
        <w:rPr>
          <w:rFonts w:ascii="Arial" w:hAnsi="Arial" w:cs="Arial"/>
          <w:sz w:val="24"/>
          <w:szCs w:val="24"/>
        </w:rPr>
        <w:t xml:space="preserve"> early marine residence.   </w:t>
      </w:r>
    </w:p>
    <w:p w14:paraId="47CCC871" w14:textId="77777777" w:rsidR="00257AFB" w:rsidRPr="0025628F" w:rsidRDefault="00257AFB" w:rsidP="00257AFB">
      <w:pPr>
        <w:spacing w:line="480" w:lineRule="auto"/>
        <w:rPr>
          <w:rFonts w:ascii="Arial" w:hAnsi="Arial" w:cs="Arial"/>
          <w:b/>
          <w:sz w:val="24"/>
          <w:szCs w:val="24"/>
        </w:rPr>
      </w:pPr>
    </w:p>
    <w:p w14:paraId="16327D7B" w14:textId="77777777" w:rsidR="00264CF6" w:rsidRPr="0025628F" w:rsidRDefault="00264CF6" w:rsidP="00257AFB">
      <w:pPr>
        <w:jc w:val="center"/>
        <w:rPr>
          <w:rFonts w:ascii="Arial" w:hAnsi="Arial" w:cs="Arial"/>
          <w:sz w:val="24"/>
          <w:szCs w:val="24"/>
          <w:vertAlign w:val="superscript"/>
        </w:rPr>
      </w:pPr>
    </w:p>
    <w:sectPr w:rsidR="00264CF6" w:rsidRPr="0025628F">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B8AD4" w16cid:durableId="1E4A25CD"/>
  <w16cid:commentId w16cid:paraId="1709D05E" w16cid:durableId="1E4A270B"/>
  <w16cid:commentId w16cid:paraId="6E8B6875" w16cid:durableId="1E4A25CE"/>
  <w16cid:commentId w16cid:paraId="75334730" w16cid:durableId="1E4A26BC"/>
  <w16cid:commentId w16cid:paraId="4B3EF1DA" w16cid:durableId="1E4A25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57"/>
    <w:rsid w:val="00026851"/>
    <w:rsid w:val="00085B3B"/>
    <w:rsid w:val="00090B97"/>
    <w:rsid w:val="000C2C86"/>
    <w:rsid w:val="001B6557"/>
    <w:rsid w:val="001C6FC5"/>
    <w:rsid w:val="001F7628"/>
    <w:rsid w:val="002000FD"/>
    <w:rsid w:val="0025628F"/>
    <w:rsid w:val="00257AFB"/>
    <w:rsid w:val="00264CF6"/>
    <w:rsid w:val="00273A0F"/>
    <w:rsid w:val="002A18F0"/>
    <w:rsid w:val="003016DF"/>
    <w:rsid w:val="003679CE"/>
    <w:rsid w:val="00400EC1"/>
    <w:rsid w:val="00466BBA"/>
    <w:rsid w:val="00494E8B"/>
    <w:rsid w:val="004B570B"/>
    <w:rsid w:val="00561A9B"/>
    <w:rsid w:val="005B495A"/>
    <w:rsid w:val="005E0A74"/>
    <w:rsid w:val="00601127"/>
    <w:rsid w:val="00666F06"/>
    <w:rsid w:val="00740CFB"/>
    <w:rsid w:val="007A1743"/>
    <w:rsid w:val="007A4647"/>
    <w:rsid w:val="007E30A3"/>
    <w:rsid w:val="007E56DA"/>
    <w:rsid w:val="00901BE5"/>
    <w:rsid w:val="00951A96"/>
    <w:rsid w:val="009C6987"/>
    <w:rsid w:val="009D1708"/>
    <w:rsid w:val="00A33784"/>
    <w:rsid w:val="00B51F91"/>
    <w:rsid w:val="00B52B28"/>
    <w:rsid w:val="00B92E6D"/>
    <w:rsid w:val="00D47183"/>
    <w:rsid w:val="00DA6479"/>
    <w:rsid w:val="00EB49A8"/>
    <w:rsid w:val="00ED3679"/>
    <w:rsid w:val="00EE0F93"/>
    <w:rsid w:val="00FE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9780"/>
  <w15:docId w15:val="{237FD18C-05A5-0749-9BA7-DCEBD8AD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C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3784"/>
    <w:rPr>
      <w:sz w:val="16"/>
      <w:szCs w:val="16"/>
    </w:rPr>
  </w:style>
  <w:style w:type="paragraph" w:styleId="CommentText">
    <w:name w:val="annotation text"/>
    <w:basedOn w:val="Normal"/>
    <w:link w:val="CommentTextChar"/>
    <w:uiPriority w:val="99"/>
    <w:semiHidden/>
    <w:unhideWhenUsed/>
    <w:rsid w:val="00A33784"/>
    <w:pPr>
      <w:spacing w:line="240" w:lineRule="auto"/>
    </w:pPr>
    <w:rPr>
      <w:sz w:val="20"/>
      <w:szCs w:val="20"/>
    </w:rPr>
  </w:style>
  <w:style w:type="character" w:customStyle="1" w:styleId="CommentTextChar">
    <w:name w:val="Comment Text Char"/>
    <w:basedOn w:val="DefaultParagraphFont"/>
    <w:link w:val="CommentText"/>
    <w:uiPriority w:val="99"/>
    <w:semiHidden/>
    <w:rsid w:val="00A33784"/>
    <w:rPr>
      <w:sz w:val="20"/>
      <w:szCs w:val="20"/>
    </w:rPr>
  </w:style>
  <w:style w:type="paragraph" w:styleId="CommentSubject">
    <w:name w:val="annotation subject"/>
    <w:basedOn w:val="CommentText"/>
    <w:next w:val="CommentText"/>
    <w:link w:val="CommentSubjectChar"/>
    <w:uiPriority w:val="99"/>
    <w:semiHidden/>
    <w:unhideWhenUsed/>
    <w:rsid w:val="00A33784"/>
    <w:rPr>
      <w:b/>
      <w:bCs/>
    </w:rPr>
  </w:style>
  <w:style w:type="character" w:customStyle="1" w:styleId="CommentSubjectChar">
    <w:name w:val="Comment Subject Char"/>
    <w:basedOn w:val="CommentTextChar"/>
    <w:link w:val="CommentSubject"/>
    <w:uiPriority w:val="99"/>
    <w:semiHidden/>
    <w:rsid w:val="00A33784"/>
    <w:rPr>
      <w:b/>
      <w:bCs/>
      <w:sz w:val="20"/>
      <w:szCs w:val="20"/>
    </w:rPr>
  </w:style>
  <w:style w:type="paragraph" w:styleId="BalloonText">
    <w:name w:val="Balloon Text"/>
    <w:basedOn w:val="Normal"/>
    <w:link w:val="BalloonTextChar"/>
    <w:uiPriority w:val="99"/>
    <w:semiHidden/>
    <w:unhideWhenUsed/>
    <w:rsid w:val="00A33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28647">
      <w:bodyDiv w:val="1"/>
      <w:marLeft w:val="0"/>
      <w:marRight w:val="0"/>
      <w:marTop w:val="0"/>
      <w:marBottom w:val="0"/>
      <w:divBdr>
        <w:top w:val="none" w:sz="0" w:space="0" w:color="auto"/>
        <w:left w:val="none" w:sz="0" w:space="0" w:color="auto"/>
        <w:bottom w:val="none" w:sz="0" w:space="0" w:color="auto"/>
        <w:right w:val="none" w:sz="0" w:space="0" w:color="auto"/>
      </w:divBdr>
      <w:divsChild>
        <w:div w:id="1797485992">
          <w:marLeft w:val="0"/>
          <w:marRight w:val="0"/>
          <w:marTop w:val="0"/>
          <w:marBottom w:val="0"/>
          <w:divBdr>
            <w:top w:val="none" w:sz="0" w:space="0" w:color="auto"/>
            <w:left w:val="none" w:sz="0" w:space="0" w:color="auto"/>
            <w:bottom w:val="none" w:sz="0" w:space="0" w:color="auto"/>
            <w:right w:val="none" w:sz="0" w:space="0" w:color="auto"/>
          </w:divBdr>
        </w:div>
        <w:div w:id="1640956197">
          <w:marLeft w:val="0"/>
          <w:marRight w:val="0"/>
          <w:marTop w:val="0"/>
          <w:marBottom w:val="0"/>
          <w:divBdr>
            <w:top w:val="none" w:sz="0" w:space="0" w:color="auto"/>
            <w:left w:val="none" w:sz="0" w:space="0" w:color="auto"/>
            <w:bottom w:val="none" w:sz="0" w:space="0" w:color="auto"/>
            <w:right w:val="none" w:sz="0" w:space="0" w:color="auto"/>
          </w:divBdr>
        </w:div>
        <w:div w:id="1689866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Elizabeth.Daly</dc:creator>
  <cp:lastModifiedBy>Susan Anderson</cp:lastModifiedBy>
  <cp:revision>4</cp:revision>
  <cp:lastPrinted>2018-03-07T21:11:00Z</cp:lastPrinted>
  <dcterms:created xsi:type="dcterms:W3CDTF">2018-03-07T21:07:00Z</dcterms:created>
  <dcterms:modified xsi:type="dcterms:W3CDTF">2018-04-29T16:07:00Z</dcterms:modified>
</cp:coreProperties>
</file>