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61" w:rsidRDefault="006B2072">
      <w:pPr>
        <w:pStyle w:val="Body"/>
        <w:tabs>
          <w:tab w:val="left" w:pos="2160"/>
        </w:tabs>
        <w:ind w:left="2160" w:hanging="2160"/>
      </w:pPr>
      <w:bookmarkStart w:id="0" w:name="_GoBack"/>
      <w:bookmarkEnd w:id="0"/>
      <w:r>
        <w:t xml:space="preserve">Title: </w:t>
      </w:r>
    </w:p>
    <w:p w:rsidR="004C4C61" w:rsidRDefault="006B2072">
      <w:pPr>
        <w:pStyle w:val="Body"/>
        <w:tabs>
          <w:tab w:val="left" w:pos="2160"/>
        </w:tabs>
        <w:ind w:left="2160" w:hanging="2160"/>
        <w:rPr>
          <w:rFonts w:ascii="Times" w:eastAsia="Times" w:hAnsi="Times" w:cs="Times"/>
        </w:rPr>
      </w:pPr>
      <w:r>
        <w:rPr>
          <w:lang w:val="en-US"/>
        </w:rPr>
        <w:t xml:space="preserve">Marine subsidy contributions to steelhead diet </w:t>
      </w:r>
    </w:p>
    <w:p w:rsidR="004C4C61" w:rsidRDefault="004C4C61">
      <w:pPr>
        <w:pStyle w:val="Body"/>
        <w:tabs>
          <w:tab w:val="left" w:pos="2160"/>
        </w:tabs>
        <w:ind w:left="2160" w:hanging="2160"/>
      </w:pPr>
    </w:p>
    <w:p w:rsidR="004C4C61" w:rsidRDefault="006B2072">
      <w:pPr>
        <w:pStyle w:val="Body"/>
        <w:shd w:val="clear" w:color="auto" w:fill="FFFFFF"/>
      </w:pPr>
      <w:r>
        <w:rPr>
          <w:lang w:val="en-US"/>
        </w:rPr>
        <w:t>Authors:</w:t>
      </w:r>
    </w:p>
    <w:p w:rsidR="004C4C61" w:rsidRDefault="006B2072">
      <w:pPr>
        <w:pStyle w:val="Body"/>
        <w:shd w:val="clear" w:color="auto" w:fill="FFFFFF"/>
        <w:rPr>
          <w:vertAlign w:val="superscript"/>
        </w:rPr>
      </w:pPr>
      <w:r>
        <w:rPr>
          <w:lang w:val="fr-FR"/>
        </w:rPr>
        <w:t>Alison L. Collins</w:t>
      </w:r>
      <w:r>
        <w:rPr>
          <w:vertAlign w:val="superscript"/>
          <w:lang w:val="en-US"/>
        </w:rPr>
        <w:t>1*</w:t>
      </w:r>
      <w:r>
        <w:rPr>
          <w:lang w:val="nl-NL"/>
        </w:rPr>
        <w:t>, Morgan H. Bond</w:t>
      </w:r>
      <w:r>
        <w:rPr>
          <w:vertAlign w:val="superscript"/>
          <w:lang w:val="en-US"/>
        </w:rPr>
        <w:t>2</w:t>
      </w:r>
      <w:r>
        <w:rPr>
          <w:lang w:val="en-US"/>
        </w:rPr>
        <w:t>, Jeff A. Harding</w:t>
      </w:r>
      <w:r>
        <w:rPr>
          <w:vertAlign w:val="superscript"/>
          <w:lang w:val="en-US"/>
        </w:rPr>
        <w:t>3</w:t>
      </w:r>
      <w:r>
        <w:rPr>
          <w:lang w:val="it-IT"/>
        </w:rPr>
        <w:t>, Arnold J. Ammann</w:t>
      </w:r>
      <w:r>
        <w:rPr>
          <w:vertAlign w:val="superscript"/>
          <w:lang w:val="en-US"/>
        </w:rPr>
        <w:t>3</w:t>
      </w:r>
      <w:r>
        <w:t>, Sean A. Hayes</w:t>
      </w:r>
      <w:r>
        <w:rPr>
          <w:vertAlign w:val="superscript"/>
          <w:lang w:val="en-US"/>
        </w:rPr>
        <w:t>3</w:t>
      </w:r>
    </w:p>
    <w:p w:rsidR="004C4C61" w:rsidRDefault="004C4C61">
      <w:pPr>
        <w:pStyle w:val="Body"/>
        <w:shd w:val="clear" w:color="auto" w:fill="FFFFFF"/>
        <w:rPr>
          <w:vertAlign w:val="superscript"/>
        </w:rPr>
      </w:pPr>
    </w:p>
    <w:p w:rsidR="004C4C61" w:rsidRDefault="006B2072">
      <w:pPr>
        <w:pStyle w:val="Body"/>
        <w:shd w:val="clear" w:color="auto" w:fill="FFFFFF"/>
      </w:pPr>
      <w:r>
        <w:rPr>
          <w:vertAlign w:val="superscript"/>
          <w:lang w:val="en-US"/>
        </w:rPr>
        <w:t>*</w:t>
      </w:r>
      <w:r>
        <w:rPr>
          <w:lang w:val="en-US"/>
        </w:rPr>
        <w:t>Presenter</w:t>
      </w:r>
    </w:p>
    <w:p w:rsidR="004C4C61" w:rsidRDefault="006B2072">
      <w:pPr>
        <w:pStyle w:val="Body"/>
        <w:shd w:val="clear" w:color="auto" w:fill="FFFFFF"/>
      </w:pPr>
      <w:r>
        <w:rPr>
          <w:vertAlign w:val="superscript"/>
          <w:lang w:val="en-US"/>
        </w:rPr>
        <w:t>1</w:t>
      </w:r>
      <w:r>
        <w:rPr>
          <w:lang w:val="en-US"/>
        </w:rPr>
        <w:t>Metropolitan Water District of Southern California</w:t>
      </w:r>
    </w:p>
    <w:p w:rsidR="004C4C61" w:rsidRDefault="006B2072">
      <w:pPr>
        <w:pStyle w:val="Body"/>
        <w:shd w:val="clear" w:color="auto" w:fill="FFFFFF"/>
      </w:pPr>
      <w:r>
        <w:rPr>
          <w:lang w:val="en-US"/>
        </w:rPr>
        <w:t xml:space="preserve">1121 L St. #900, Sacramento, CA </w:t>
      </w:r>
      <w:r>
        <w:rPr>
          <w:lang w:val="en-US"/>
        </w:rPr>
        <w:t>95814</w:t>
      </w:r>
    </w:p>
    <w:p w:rsidR="004C4C61" w:rsidRDefault="006B2072">
      <w:pPr>
        <w:pStyle w:val="Body"/>
        <w:shd w:val="clear" w:color="auto" w:fill="FFFFFF"/>
      </w:pPr>
      <w:r>
        <w:rPr>
          <w:lang w:val="en-US"/>
        </w:rPr>
        <w:t xml:space="preserve">E-mail: </w:t>
      </w:r>
      <w:hyperlink r:id="rId7" w:history="1">
        <w:r>
          <w:rPr>
            <w:rStyle w:val="Hyperlink0"/>
            <w:lang w:val="en-US"/>
          </w:rPr>
          <w:t>acollins@mwdh2o.com</w:t>
        </w:r>
      </w:hyperlink>
      <w:r>
        <w:rPr>
          <w:lang w:val="en-US"/>
        </w:rPr>
        <w:t>, Phone: 916.650.2628</w:t>
      </w:r>
    </w:p>
    <w:p w:rsidR="004C4C61" w:rsidRDefault="004C4C61">
      <w:pPr>
        <w:pStyle w:val="Body"/>
        <w:shd w:val="clear" w:color="auto" w:fill="FFFFFF"/>
      </w:pPr>
    </w:p>
    <w:p w:rsidR="004C4C61" w:rsidRDefault="006B2072">
      <w:pPr>
        <w:pStyle w:val="Body"/>
        <w:shd w:val="clear" w:color="auto" w:fill="FFFFFF"/>
      </w:pPr>
      <w:r>
        <w:rPr>
          <w:vertAlign w:val="superscript"/>
          <w:lang w:val="en-US"/>
        </w:rPr>
        <w:t>2</w:t>
      </w:r>
      <w:r>
        <w:rPr>
          <w:lang w:val="en-US"/>
        </w:rPr>
        <w:t xml:space="preserve">NOAA Northwest Fisheries Science Center, 2725 </w:t>
      </w:r>
      <w:proofErr w:type="spellStart"/>
      <w:r>
        <w:rPr>
          <w:lang w:val="en-US"/>
        </w:rPr>
        <w:t>Montlake</w:t>
      </w:r>
      <w:proofErr w:type="spellEnd"/>
      <w:r>
        <w:rPr>
          <w:lang w:val="en-US"/>
        </w:rPr>
        <w:t xml:space="preserve"> Blvd E, Seattle, WA 98112</w:t>
      </w:r>
    </w:p>
    <w:p w:rsidR="004C4C61" w:rsidRDefault="006B2072">
      <w:pPr>
        <w:pStyle w:val="Body"/>
      </w:pPr>
      <w:r>
        <w:rPr>
          <w:vertAlign w:val="superscript"/>
          <w:lang w:val="en-US"/>
        </w:rPr>
        <w:t>3</w:t>
      </w:r>
      <w:r>
        <w:rPr>
          <w:lang w:val="en-US"/>
        </w:rPr>
        <w:t>N</w:t>
      </w:r>
      <w:r>
        <w:rPr>
          <w:lang w:val="en-US"/>
        </w:rPr>
        <w:t>OAA Southwest Fisheries Science Center Fisheries Ecology Division, 110 Sha</w:t>
      </w:r>
      <w:r>
        <w:rPr>
          <w:lang w:val="en-US"/>
        </w:rPr>
        <w:t>ffer Rd, Santa Cruz, CA 95060</w:t>
      </w:r>
    </w:p>
    <w:p w:rsidR="004C4C61" w:rsidRDefault="004C4C61">
      <w:pPr>
        <w:pStyle w:val="Heading"/>
        <w:shd w:val="clear" w:color="auto" w:fill="FFFFFF"/>
        <w:spacing w:before="0" w:after="30" w:line="300" w:lineRule="atLeast"/>
        <w:rPr>
          <w:rFonts w:ascii="Arial" w:eastAsia="Arial" w:hAnsi="Arial" w:cs="Arial"/>
          <w:b w:val="0"/>
          <w:bCs w:val="0"/>
          <w:kern w:val="0"/>
          <w:sz w:val="18"/>
          <w:szCs w:val="18"/>
        </w:rPr>
      </w:pPr>
    </w:p>
    <w:p w:rsidR="004C4C61" w:rsidRDefault="004C4C61">
      <w:pPr>
        <w:pStyle w:val="Body"/>
        <w:tabs>
          <w:tab w:val="left" w:pos="2160"/>
        </w:tabs>
        <w:ind w:left="2160" w:hanging="2160"/>
      </w:pPr>
    </w:p>
    <w:p w:rsidR="004C4C61" w:rsidRDefault="006B2072">
      <w:pPr>
        <w:pStyle w:val="Body"/>
        <w:tabs>
          <w:tab w:val="left" w:pos="720"/>
          <w:tab w:val="left" w:pos="7290"/>
        </w:tabs>
      </w:pPr>
      <w:r>
        <w:rPr>
          <w:lang w:val="en-US"/>
        </w:rPr>
        <w:t>Nearly half of US West Coast estuaries form seasonally closing lagoons that are created by the formation of a sandbar across estuarine mouths during low flow summer periods. In California these bar built lagoons are situated</w:t>
      </w:r>
      <w:r>
        <w:rPr>
          <w:lang w:val="en-US"/>
        </w:rPr>
        <w:t xml:space="preserve"> in areas where steelhead populations are threatened or endangered. These seasonal lagoon habitats may be primarily </w:t>
      </w:r>
      <w:proofErr w:type="gramStart"/>
      <w:r>
        <w:rPr>
          <w:lang w:val="en-US"/>
        </w:rPr>
        <w:t>freshwater,</w:t>
      </w:r>
      <w:proofErr w:type="gramEnd"/>
      <w:r>
        <w:rPr>
          <w:lang w:val="en-US"/>
        </w:rPr>
        <w:t xml:space="preserve"> however large ocean swell events breach the sandbar and deposit seawater and marine detritus in the form of kelp into the lagoon</w:t>
      </w:r>
      <w:r>
        <w:rPr>
          <w:lang w:val="en-US"/>
        </w:rPr>
        <w:t xml:space="preserve"> habitat. Depending upon stream flow, saline water quickly dissipates as it is leached through the sandbar back to the </w:t>
      </w:r>
      <w:proofErr w:type="gramStart"/>
      <w:r>
        <w:rPr>
          <w:lang w:val="en-US"/>
        </w:rPr>
        <w:t>ocean,</w:t>
      </w:r>
      <w:proofErr w:type="gramEnd"/>
      <w:r>
        <w:rPr>
          <w:lang w:val="en-US"/>
        </w:rPr>
        <w:t xml:space="preserve"> however large amounts of marine detritus remain in the lagoon to contribute marine derived nutrients to an otherwise oligotrophic </w:t>
      </w:r>
      <w:r>
        <w:rPr>
          <w:lang w:val="en-US"/>
        </w:rPr>
        <w:t>system. Additionally, as the lowest point of catchment in a watershed, lagoons may accumulate and concentrate terrestrial and freshwater nutrients. These lagoons are highly productive habitats that have a mixture of both marine and terrestrial nutrients. I</w:t>
      </w:r>
      <w:r>
        <w:rPr>
          <w:lang w:val="en-US"/>
        </w:rPr>
        <w:t xml:space="preserve">n Scott Creek, a small California watershed, </w:t>
      </w:r>
      <w:proofErr w:type="gramStart"/>
      <w:r>
        <w:rPr>
          <w:lang w:val="en-US"/>
        </w:rPr>
        <w:t>steelhead rearing in the lagoon experience higher growth rates and obtain</w:t>
      </w:r>
      <w:proofErr w:type="gramEnd"/>
      <w:r>
        <w:rPr>
          <w:lang w:val="en-US"/>
        </w:rPr>
        <w:t xml:space="preserve"> a larger size at ocean entry; correlated with a higher marine survival than fish reared exclusively in the upper watershed. Enhanced grow</w:t>
      </w:r>
      <w:r>
        <w:rPr>
          <w:lang w:val="en-US"/>
        </w:rPr>
        <w:t xml:space="preserve">th of steelhead rearing in the lagoon appears to result from a suite of abundant invertebrate prey (e.g., </w:t>
      </w:r>
      <w:proofErr w:type="spellStart"/>
      <w:r>
        <w:rPr>
          <w:lang w:val="en-US"/>
        </w:rPr>
        <w:t>gammaridae</w:t>
      </w:r>
      <w:proofErr w:type="spellEnd"/>
      <w:r>
        <w:rPr>
          <w:lang w:val="en-US"/>
        </w:rPr>
        <w:t>, isopoda) not present in the upper watershed. We used stable isotope compositions of fish and invertebrates collected in the lagoon and upp</w:t>
      </w:r>
      <w:r>
        <w:rPr>
          <w:lang w:val="en-US"/>
        </w:rPr>
        <w:t xml:space="preserve">er watershed in a SIAR two source mixing model to estimate the relative percent contribution of marine and terrestrial subsidies to the diet of lagoon reared juvenile steelhead. </w:t>
      </w:r>
      <w:r>
        <w:t>Analys</w:t>
      </w:r>
      <w:r>
        <w:rPr>
          <w:lang w:val="en-US"/>
        </w:rPr>
        <w:t>is indicate that a majority of steelhead diets are dominated by inverteb</w:t>
      </w:r>
      <w:r>
        <w:rPr>
          <w:lang w:val="en-US"/>
        </w:rPr>
        <w:t xml:space="preserve">rates from the lower lagoon, enriched with marine derived carbon and nitrogen. These data suggest that the increased growth of lagoon reared juvenile </w:t>
      </w:r>
      <w:r>
        <w:rPr>
          <w:lang w:val="nl-NL"/>
        </w:rPr>
        <w:t xml:space="preserve">steelhead </w:t>
      </w:r>
      <w:r>
        <w:rPr>
          <w:lang w:val="en-US"/>
        </w:rPr>
        <w:t>are due the presence of marine subsidies that are absent in the upper watershed. The productivit</w:t>
      </w:r>
      <w:r>
        <w:rPr>
          <w:lang w:val="en-US"/>
        </w:rPr>
        <w:t xml:space="preserve">y of these ecosystems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dependent on these small lagoon nursery habitats that</w:t>
      </w:r>
      <w:r>
        <w:t xml:space="preserve"> </w:t>
      </w:r>
      <w:r>
        <w:rPr>
          <w:lang w:val="en-US"/>
        </w:rPr>
        <w:t>trap and accumulate marine subsidies, which in turn contribute to steelhead population productivity. Changes to the timing of formation and duration of these lagoon habitats ma</w:t>
      </w:r>
      <w:r>
        <w:rPr>
          <w:lang w:val="en-US"/>
        </w:rPr>
        <w:t>y alter the usability and productivity of lagoon estuaries and the benefits received by steelhead rearing in these habitats.</w:t>
      </w:r>
    </w:p>
    <w:sectPr w:rsidR="004C4C6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72" w:rsidRDefault="006B2072">
      <w:r>
        <w:separator/>
      </w:r>
    </w:p>
  </w:endnote>
  <w:endnote w:type="continuationSeparator" w:id="0">
    <w:p w:rsidR="006B2072" w:rsidRDefault="006B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61" w:rsidRDefault="004C4C6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72" w:rsidRDefault="006B2072">
      <w:r>
        <w:separator/>
      </w:r>
    </w:p>
  </w:footnote>
  <w:footnote w:type="continuationSeparator" w:id="0">
    <w:p w:rsidR="006B2072" w:rsidRDefault="006B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61" w:rsidRDefault="004C4C6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4C61"/>
    <w:rsid w:val="004C4C61"/>
    <w:rsid w:val="005319A1"/>
    <w:rsid w:val="006B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Heading">
    <w:name w:val="Heading"/>
    <w:pPr>
      <w:spacing w:before="100" w:after="100"/>
      <w:outlineLvl w:val="0"/>
    </w:pPr>
    <w:rPr>
      <w:rFonts w:eastAsia="Times New Roman"/>
      <w:b/>
      <w:bCs/>
      <w:color w:val="000000"/>
      <w:kern w:val="36"/>
      <w:sz w:val="48"/>
      <w:szCs w:val="4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Heading">
    <w:name w:val="Heading"/>
    <w:pPr>
      <w:spacing w:before="100" w:after="100"/>
      <w:outlineLvl w:val="0"/>
    </w:pPr>
    <w:rPr>
      <w:rFonts w:eastAsia="Times New Roman"/>
      <w:b/>
      <w:bCs/>
      <w:color w:val="000000"/>
      <w:kern w:val="36"/>
      <w:sz w:val="48"/>
      <w:szCs w:val="4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ollins@mwdh2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Collins,Alison L</dc:creator>
  <cp:lastModifiedBy>Collins,Alison L</cp:lastModifiedBy>
  <cp:revision>2</cp:revision>
  <dcterms:created xsi:type="dcterms:W3CDTF">2016-02-23T16:42:00Z</dcterms:created>
  <dcterms:modified xsi:type="dcterms:W3CDTF">2016-02-23T16:42:00Z</dcterms:modified>
</cp:coreProperties>
</file>