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2430B" w14:textId="6B0B59C5" w:rsidR="00F61231" w:rsidRDefault="00066F6D">
      <w:r>
        <w:t>California steelhead are at the southernmost part of their distribution and face many challenges for survival. Climate change, drought, and in more recent years wildfire</w:t>
      </w:r>
      <w:r w:rsidR="0032093E">
        <w:t>,</w:t>
      </w:r>
      <w:r>
        <w:t xml:space="preserve"> have</w:t>
      </w:r>
      <w:r w:rsidR="0032093E">
        <w:t xml:space="preserve"> greatly impacted already imperiled populations. The most recent 5-year status reviews indicate that most California populations have declined but are currently stable. However, they could face additional decline if interventions such as habitat restoration, </w:t>
      </w:r>
      <w:r w:rsidR="009C7139">
        <w:t>i</w:t>
      </w:r>
      <w:r w:rsidR="0032093E">
        <w:t>mproved monitoring, and recovery actions are not implemented. This presentation will provide a brief overview of California’s steelhead stock status</w:t>
      </w:r>
      <w:r w:rsidR="00D24A3D">
        <w:t xml:space="preserve"> by DPS</w:t>
      </w:r>
      <w:r w:rsidR="0032093E">
        <w:t>, monitoring efforts</w:t>
      </w:r>
      <w:r w:rsidR="00D24A3D">
        <w:t>, fishery information, and latest management news.</w:t>
      </w:r>
    </w:p>
    <w:sectPr w:rsidR="00F61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6D"/>
    <w:rsid w:val="00004847"/>
    <w:rsid w:val="00066F6D"/>
    <w:rsid w:val="0032093E"/>
    <w:rsid w:val="00503412"/>
    <w:rsid w:val="009C7139"/>
    <w:rsid w:val="00AC0DB8"/>
    <w:rsid w:val="00D24A3D"/>
    <w:rsid w:val="00F6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131A8"/>
  <w15:chartTrackingRefBased/>
  <w15:docId w15:val="{16B97502-44B3-4E29-B0AB-47A1ABF1D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6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F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Ferguson, Erin@Wildlife</dc:creator>
  <cp:keywords/>
  <dc:description/>
  <cp:lastModifiedBy>Ferguson, Erin@Wildlife</cp:lastModifiedBy>
  <cp:revision>2</cp:revision>
  <dcterms:created xsi:type="dcterms:W3CDTF">2025-11-19T19:58:00Z</dcterms:created>
  <dcterms:modified xsi:type="dcterms:W3CDTF">2025-11-20T22:40:00Z</dcterms:modified>
</cp:coreProperties>
</file>