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AA7C" w14:textId="213DE70B" w:rsidR="00B43232" w:rsidRDefault="00B43232">
      <w:r w:rsidRPr="00334176">
        <w:rPr>
          <w:b/>
          <w:bCs/>
        </w:rPr>
        <w:t xml:space="preserve">Steelhead Management in Columbia River Fisheries: The Role of the </w:t>
      </w:r>
      <w:proofErr w:type="spellStart"/>
      <w:r w:rsidRPr="00334176">
        <w:rPr>
          <w:b/>
          <w:bCs/>
        </w:rPr>
        <w:t>USvOR</w:t>
      </w:r>
      <w:proofErr w:type="spellEnd"/>
      <w:r w:rsidRPr="00334176">
        <w:rPr>
          <w:b/>
          <w:bCs/>
        </w:rPr>
        <w:t xml:space="preserve"> Technical Advisory Committee</w:t>
      </w:r>
      <w:r w:rsidRPr="00B43232">
        <w:t xml:space="preserve"> – Chris Sullivan, IDFG</w:t>
      </w:r>
    </w:p>
    <w:p w14:paraId="1609E1DF" w14:textId="5ED55375" w:rsidR="006F6AEE" w:rsidRDefault="00B43232">
      <w:r>
        <w:t xml:space="preserve">Steelhead management in the Columbia River is complex and requires coordination among multiple agencies and tribes under the harvest framework of the </w:t>
      </w:r>
      <w:proofErr w:type="spellStart"/>
      <w:r>
        <w:rPr>
          <w:i/>
          <w:iCs/>
        </w:rPr>
        <w:t>USvsOR</w:t>
      </w:r>
      <w:proofErr w:type="spellEnd"/>
      <w:r>
        <w:rPr>
          <w:i/>
          <w:iCs/>
        </w:rPr>
        <w:t xml:space="preserve"> Management Agreement</w:t>
      </w:r>
      <w:r>
        <w:t xml:space="preserve">. The </w:t>
      </w:r>
      <w:proofErr w:type="spellStart"/>
      <w:r>
        <w:rPr>
          <w:i/>
          <w:iCs/>
        </w:rPr>
        <w:t>USvsOR</w:t>
      </w:r>
      <w:proofErr w:type="spellEnd"/>
      <w:r>
        <w:rPr>
          <w:i/>
          <w:iCs/>
        </w:rPr>
        <w:t xml:space="preserve"> </w:t>
      </w:r>
      <w:r>
        <w:t>Technical Advisory Committee (TAC) is the technical body that</w:t>
      </w:r>
      <w:r w:rsidR="00A61A80">
        <w:t xml:space="preserve"> generates and</w:t>
      </w:r>
      <w:r>
        <w:t xml:space="preserve"> provides information including preseason forecasts and in-season run updates to guide the management of fisheries. This presentation will describe some of the processes</w:t>
      </w:r>
      <w:r w:rsidR="00A61A80">
        <w:t xml:space="preserve"> and analyses</w:t>
      </w:r>
      <w:r>
        <w:t xml:space="preserve"> TAC uses to assist in</w:t>
      </w:r>
      <w:r w:rsidR="006F6AEE">
        <w:t xml:space="preserve"> Columbia River</w:t>
      </w:r>
      <w:r>
        <w:t xml:space="preserve"> steelhead management </w:t>
      </w:r>
      <w:r w:rsidR="00A61A80">
        <w:t>and</w:t>
      </w:r>
      <w:r w:rsidR="006F6AEE">
        <w:t xml:space="preserve"> the challenges steelhead pose to</w:t>
      </w:r>
      <w:r w:rsidR="00A61A80">
        <w:t xml:space="preserve"> fish</w:t>
      </w:r>
      <w:r w:rsidR="006F6AEE">
        <w:t xml:space="preserve"> managers.</w:t>
      </w:r>
    </w:p>
    <w:sectPr w:rsidR="006F6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32"/>
    <w:rsid w:val="00334176"/>
    <w:rsid w:val="00593367"/>
    <w:rsid w:val="005B02E4"/>
    <w:rsid w:val="006458D1"/>
    <w:rsid w:val="006F6AEE"/>
    <w:rsid w:val="007D0F9E"/>
    <w:rsid w:val="007D1EDB"/>
    <w:rsid w:val="008C3C2F"/>
    <w:rsid w:val="00A61A80"/>
    <w:rsid w:val="00B43232"/>
    <w:rsid w:val="00B90205"/>
    <w:rsid w:val="00EB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C3D6E"/>
  <w15:chartTrackingRefBased/>
  <w15:docId w15:val="{E8933264-E2A8-4019-B2A4-9A207F6B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2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2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2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2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2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2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2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2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2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2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2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53b7a63-2d6e-4d96-87c9-9f583f6d1c81}" enabled="0" method="" siteId="{c53b7a63-2d6e-4d96-87c9-9f583f6d1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Department of Fish and Game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Sullivan,Chris</dc:creator>
  <cp:keywords/>
  <dc:description/>
  <cp:lastModifiedBy>Sullivan,Chris</cp:lastModifiedBy>
  <cp:revision>3</cp:revision>
  <dcterms:created xsi:type="dcterms:W3CDTF">2025-11-21T15:45:00Z</dcterms:created>
  <dcterms:modified xsi:type="dcterms:W3CDTF">2025-11-21T17:29:00Z</dcterms:modified>
</cp:coreProperties>
</file>