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3BF" w:rsidRDefault="00324F04">
      <w:pPr>
        <w:pStyle w:val="Heading1"/>
      </w:pPr>
      <w:bookmarkStart w:id="0" w:name="edr-software-architecture-documentation"/>
      <w:bookmarkStart w:id="1" w:name="_GoBack"/>
      <w:bookmarkEnd w:id="0"/>
      <w:bookmarkEnd w:id="1"/>
      <w:r>
        <w:t>E</w:t>
      </w:r>
      <w:r w:rsidR="009607F7">
        <w:t>conomic Data Reporting Application Technical Documenta</w:t>
      </w:r>
      <w:r>
        <w:t>tion</w:t>
      </w:r>
    </w:p>
    <w:p w:rsidR="00CE53BF" w:rsidRDefault="00324F04">
      <w:pPr>
        <w:pStyle w:val="Heading2"/>
      </w:pPr>
      <w:bookmarkStart w:id="2" w:name="introduction"/>
      <w:bookmarkEnd w:id="2"/>
      <w:r>
        <w:t>Introduction</w:t>
      </w:r>
    </w:p>
    <w:p w:rsidR="00CE53BF" w:rsidRDefault="0028485D">
      <w:pPr>
        <w:pStyle w:val="FirstParagraph"/>
      </w:pPr>
      <w:r>
        <w:t xml:space="preserve">The </w:t>
      </w:r>
      <w:r w:rsidR="00324F04">
        <w:t>Economic Data Reporting</w:t>
      </w:r>
      <w:r w:rsidR="001B75F0">
        <w:t xml:space="preserve"> (EDR)</w:t>
      </w:r>
      <w:r w:rsidR="00324F04">
        <w:t xml:space="preserve"> application </w:t>
      </w:r>
      <w:r w:rsidR="002753F1">
        <w:t>was</w:t>
      </w:r>
      <w:r w:rsidR="00324F04">
        <w:t xml:space="preserve"> developed </w:t>
      </w:r>
      <w:r>
        <w:t>to</w:t>
      </w:r>
      <w:r w:rsidR="001B75F0">
        <w:t xml:space="preserve"> provide a</w:t>
      </w:r>
      <w:r w:rsidR="002753F1">
        <w:t xml:space="preserve"> method for Economic Data Survey participants to fill out their survey</w:t>
      </w:r>
      <w:r w:rsidR="00324F04">
        <w:t>s</w:t>
      </w:r>
      <w:r w:rsidR="001B75F0">
        <w:t xml:space="preserve"> online</w:t>
      </w:r>
      <w:r w:rsidR="00324F04">
        <w:t xml:space="preserve">. It is built using </w:t>
      </w:r>
      <w:r>
        <w:t xml:space="preserve">the </w:t>
      </w:r>
      <w:r w:rsidR="002753F1">
        <w:t>ASP.NET MVC framework and uses an Oracle database for storage</w:t>
      </w:r>
      <w:r w:rsidR="00324F04">
        <w:t xml:space="preserve">. The application </w:t>
      </w:r>
      <w:r w:rsidR="002753F1">
        <w:t>hosts</w:t>
      </w:r>
      <w:r w:rsidR="00324F04">
        <w:t xml:space="preserve"> three Crab surveys, three Goa Trawl surveys, a Saltwa</w:t>
      </w:r>
      <w:r w:rsidR="002753F1">
        <w:t>t</w:t>
      </w:r>
      <w:r w:rsidR="00324F04">
        <w:t xml:space="preserve">er Charter survey, and Amendment 91 surveys. The application also has </w:t>
      </w:r>
      <w:r>
        <w:t xml:space="preserve">management </w:t>
      </w:r>
      <w:r w:rsidR="00324F04">
        <w:t xml:space="preserve">functions for </w:t>
      </w:r>
      <w:r>
        <w:t>administrative</w:t>
      </w:r>
      <w:r w:rsidR="00324F04">
        <w:t xml:space="preserve"> users to manage surveys and users.</w:t>
      </w:r>
    </w:p>
    <w:p w:rsidR="00CE53BF" w:rsidRDefault="00324F04">
      <w:pPr>
        <w:pStyle w:val="Heading2"/>
      </w:pPr>
      <w:bookmarkStart w:id="3" w:name="components"/>
      <w:bookmarkEnd w:id="3"/>
      <w:r>
        <w:t>Components</w:t>
      </w:r>
    </w:p>
    <w:p w:rsidR="00CE53BF" w:rsidRDefault="00324F04">
      <w:pPr>
        <w:pStyle w:val="FirstParagraph"/>
      </w:pPr>
      <w:r>
        <w:t xml:space="preserve">This application uses </w:t>
      </w:r>
      <w:r w:rsidR="0028485D">
        <w:t xml:space="preserve">the </w:t>
      </w:r>
      <w:r>
        <w:t>ASP.NET MVC framework that is based on the Model-View-Controller (MVC) architectural pattern.</w:t>
      </w:r>
      <w:r>
        <w:br/>
      </w:r>
      <w:r>
        <w:rPr>
          <w:noProof/>
        </w:rPr>
        <w:drawing>
          <wp:inline distT="0" distB="0" distL="0" distR="0">
            <wp:extent cx="2768600" cy="2336800"/>
            <wp:effectExtent l="0" t="0" r="0" b="0"/>
            <wp:docPr id="1" name="Picture" descr="MVC Diagram"/>
            <wp:cNvGraphicFramePr/>
            <a:graphic xmlns:a="http://schemas.openxmlformats.org/drawingml/2006/main">
              <a:graphicData uri="http://schemas.openxmlformats.org/drawingml/2006/picture">
                <pic:pic xmlns:pic="http://schemas.openxmlformats.org/drawingml/2006/picture">
                  <pic:nvPicPr>
                    <pic:cNvPr id="0" name="Picture" descr="images/mvc.png"/>
                    <pic:cNvPicPr>
                      <a:picLocks noChangeAspect="1" noChangeArrowheads="1"/>
                    </pic:cNvPicPr>
                  </pic:nvPicPr>
                  <pic:blipFill>
                    <a:blip r:embed="rId8"/>
                    <a:stretch>
                      <a:fillRect/>
                    </a:stretch>
                  </pic:blipFill>
                  <pic:spPr bwMode="auto">
                    <a:xfrm>
                      <a:off x="0" y="0"/>
                      <a:ext cx="2768600" cy="2336800"/>
                    </a:xfrm>
                    <a:prstGeom prst="rect">
                      <a:avLst/>
                    </a:prstGeom>
                    <a:noFill/>
                    <a:ln w="9525">
                      <a:noFill/>
                      <a:headEnd/>
                      <a:tailEnd/>
                    </a:ln>
                  </pic:spPr>
                </pic:pic>
              </a:graphicData>
            </a:graphic>
          </wp:inline>
        </w:drawing>
      </w:r>
    </w:p>
    <w:p w:rsidR="00CE53BF" w:rsidRDefault="00324F04">
      <w:pPr>
        <w:pStyle w:val="Heading3"/>
      </w:pPr>
      <w:bookmarkStart w:id="4" w:name="controllers"/>
      <w:bookmarkEnd w:id="4"/>
      <w:r>
        <w:t>Controllers</w:t>
      </w:r>
    </w:p>
    <w:p w:rsidR="00CE53BF" w:rsidRDefault="0028485D">
      <w:pPr>
        <w:pStyle w:val="FirstParagraph"/>
      </w:pPr>
      <w:r>
        <w:t>C</w:t>
      </w:r>
      <w:r w:rsidR="00324F04">
        <w:t>ontrollers are the component</w:t>
      </w:r>
      <w:r>
        <w:t>s</w:t>
      </w:r>
      <w:r w:rsidR="00324F04">
        <w:t xml:space="preserve"> </w:t>
      </w:r>
      <w:r w:rsidR="00BB4DAA">
        <w:t xml:space="preserve">that </w:t>
      </w:r>
      <w:r w:rsidR="00635EAF">
        <w:t>mediate the display of data to the user through views, and saving of data in the models, along with containing business logic</w:t>
      </w:r>
      <w:r w:rsidR="00324F04">
        <w:t>. The</w:t>
      </w:r>
      <w:r w:rsidR="00B70E25">
        <w:t xml:space="preserve"> EDR Application controller</w:t>
      </w:r>
      <w:r w:rsidR="00324F04">
        <w:t xml:space="preserve"> </w:t>
      </w:r>
      <w:r w:rsidRPr="0028485D">
        <w:t>hierarchy</w:t>
      </w:r>
      <w:r w:rsidRPr="0028485D" w:rsidDel="0028485D">
        <w:t xml:space="preserve"> </w:t>
      </w:r>
      <w:r w:rsidR="00750857">
        <w:t>is shown</w:t>
      </w:r>
      <w:r w:rsidR="00324F04">
        <w:t xml:space="preserve"> below.</w:t>
      </w:r>
    </w:p>
    <w:p w:rsidR="00CE53BF" w:rsidRDefault="00324F04">
      <w:pPr>
        <w:pStyle w:val="FigurewithCaption"/>
      </w:pPr>
      <w:r>
        <w:rPr>
          <w:noProof/>
        </w:rPr>
        <w:lastRenderedPageBreak/>
        <w:drawing>
          <wp:inline distT="0" distB="0" distL="0" distR="0">
            <wp:extent cx="5334000" cy="2745665"/>
            <wp:effectExtent l="0" t="0" r="0" b="0"/>
            <wp:docPr id="2" name="Picture" descr="Class Diagram - controllers"/>
            <wp:cNvGraphicFramePr/>
            <a:graphic xmlns:a="http://schemas.openxmlformats.org/drawingml/2006/main">
              <a:graphicData uri="http://schemas.openxmlformats.org/drawingml/2006/picture">
                <pic:pic xmlns:pic="http://schemas.openxmlformats.org/drawingml/2006/picture">
                  <pic:nvPicPr>
                    <pic:cNvPr id="0" name="Picture" descr="images/ClassDiagram_controllers.png"/>
                    <pic:cNvPicPr>
                      <a:picLocks noChangeAspect="1" noChangeArrowheads="1"/>
                    </pic:cNvPicPr>
                  </pic:nvPicPr>
                  <pic:blipFill>
                    <a:blip r:embed="rId9"/>
                    <a:stretch>
                      <a:fillRect/>
                    </a:stretch>
                  </pic:blipFill>
                  <pic:spPr bwMode="auto">
                    <a:xfrm>
                      <a:off x="0" y="0"/>
                      <a:ext cx="5334000" cy="2745665"/>
                    </a:xfrm>
                    <a:prstGeom prst="rect">
                      <a:avLst/>
                    </a:prstGeom>
                    <a:noFill/>
                    <a:ln w="9525">
                      <a:noFill/>
                      <a:headEnd/>
                      <a:tailEnd/>
                    </a:ln>
                  </pic:spPr>
                </pic:pic>
              </a:graphicData>
            </a:graphic>
          </wp:inline>
        </w:drawing>
      </w:r>
      <w:r w:rsidR="00BB4DAA">
        <w:br/>
      </w:r>
    </w:p>
    <w:p w:rsidR="00CE53BF" w:rsidRDefault="00324F04">
      <w:pPr>
        <w:pStyle w:val="Heading3"/>
      </w:pPr>
      <w:bookmarkStart w:id="5" w:name="models"/>
      <w:bookmarkEnd w:id="5"/>
      <w:r>
        <w:t>Models</w:t>
      </w:r>
    </w:p>
    <w:p w:rsidR="00CE53BF" w:rsidRDefault="001D3D9C">
      <w:pPr>
        <w:pStyle w:val="FirstParagraph"/>
      </w:pPr>
      <w:r w:rsidRPr="00BB4DAA">
        <w:t xml:space="preserve">Each survey </w:t>
      </w:r>
      <w:r>
        <w:t>has a model created for it which contains steps. Each step model contains the fields which are fill</w:t>
      </w:r>
      <w:r w:rsidR="00BB4DAA">
        <w:t>ed</w:t>
      </w:r>
      <w:r>
        <w:t xml:space="preserve"> in by users.</w:t>
      </w:r>
      <w:r w:rsidR="00BB4DAA">
        <w:t xml:space="preserve"> The survey model class hierarchy</w:t>
      </w:r>
      <w:r>
        <w:t xml:space="preserve"> </w:t>
      </w:r>
      <w:r w:rsidR="00BB4DAA">
        <w:t>is shown below.</w:t>
      </w:r>
      <w:r w:rsidR="00BB4DAA">
        <w:br/>
      </w:r>
      <w:r w:rsidR="00BB4DAA">
        <w:br/>
      </w:r>
      <w:r w:rsidR="00324F04">
        <w:rPr>
          <w:noProof/>
        </w:rPr>
        <w:drawing>
          <wp:inline distT="0" distB="0" distL="0" distR="0">
            <wp:extent cx="5334000" cy="1737159"/>
            <wp:effectExtent l="0" t="0" r="0" b="0"/>
            <wp:docPr id="3" name="Picture" descr="Class Diagram - Survey Models"/>
            <wp:cNvGraphicFramePr/>
            <a:graphic xmlns:a="http://schemas.openxmlformats.org/drawingml/2006/main">
              <a:graphicData uri="http://schemas.openxmlformats.org/drawingml/2006/picture">
                <pic:pic xmlns:pic="http://schemas.openxmlformats.org/drawingml/2006/picture">
                  <pic:nvPicPr>
                    <pic:cNvPr id="0" name="Picture" descr="images/ClassDiagram_survey_models.png"/>
                    <pic:cNvPicPr>
                      <a:picLocks noChangeAspect="1" noChangeArrowheads="1"/>
                    </pic:cNvPicPr>
                  </pic:nvPicPr>
                  <pic:blipFill>
                    <a:blip r:embed="rId10"/>
                    <a:stretch>
                      <a:fillRect/>
                    </a:stretch>
                  </pic:blipFill>
                  <pic:spPr bwMode="auto">
                    <a:xfrm>
                      <a:off x="0" y="0"/>
                      <a:ext cx="5334000" cy="1737159"/>
                    </a:xfrm>
                    <a:prstGeom prst="rect">
                      <a:avLst/>
                    </a:prstGeom>
                    <a:noFill/>
                    <a:ln w="9525">
                      <a:noFill/>
                      <a:headEnd/>
                      <a:tailEnd/>
                    </a:ln>
                  </pic:spPr>
                </pic:pic>
              </a:graphicData>
            </a:graphic>
          </wp:inline>
        </w:drawing>
      </w:r>
      <w:r w:rsidR="00BB4DAA">
        <w:br/>
      </w:r>
    </w:p>
    <w:p w:rsidR="00CE53BF" w:rsidRDefault="00324F04">
      <w:pPr>
        <w:pStyle w:val="Heading3"/>
      </w:pPr>
      <w:bookmarkStart w:id="6" w:name="views"/>
      <w:bookmarkEnd w:id="6"/>
      <w:r>
        <w:t>Views</w:t>
      </w:r>
    </w:p>
    <w:p w:rsidR="00CE53BF" w:rsidRDefault="00324F04">
      <w:pPr>
        <w:pStyle w:val="FirstParagraph"/>
      </w:pPr>
      <w:r>
        <w:t xml:space="preserve">Each </w:t>
      </w:r>
      <w:r w:rsidR="001D3D9C">
        <w:t xml:space="preserve">survey step </w:t>
      </w:r>
      <w:r>
        <w:t>ha</w:t>
      </w:r>
      <w:r w:rsidR="001D3D9C">
        <w:t>s a</w:t>
      </w:r>
      <w:r>
        <w:t xml:space="preserve"> corresponding controller action and view</w:t>
      </w:r>
      <w:r w:rsidR="001D3D9C">
        <w:t>. Shared views are used for components which appear repeatedly.</w:t>
      </w:r>
      <w:r>
        <w:t xml:space="preserve"> </w:t>
      </w:r>
    </w:p>
    <w:p w:rsidR="00CE53BF" w:rsidRDefault="00324F04">
      <w:pPr>
        <w:pStyle w:val="Heading3"/>
      </w:pPr>
      <w:bookmarkStart w:id="7" w:name="database"/>
      <w:bookmarkEnd w:id="7"/>
      <w:r>
        <w:t>Database</w:t>
      </w:r>
      <w:r w:rsidR="00BB4DAA">
        <w:t>s</w:t>
      </w:r>
    </w:p>
    <w:p w:rsidR="00BB4DAA" w:rsidRPr="00BB4DAA" w:rsidRDefault="00BB4DAA" w:rsidP="00BB4DAA">
      <w:pPr>
        <w:pStyle w:val="BodyText"/>
      </w:pPr>
      <w:r>
        <w:t>The EDR system uses three separate schemas in the Oracle database provided by PSMFC. Schema ‘EDR’ is considered the production database, where all the survey data is eventually migrated, and once there it is accessed by analysts. The ‘EDR_Stage’ schema is the staging sch</w:t>
      </w:r>
      <w:r w:rsidR="00272F53">
        <w:t>ema. Once a user fills out a survey their data is moved to ‘EDR_Stage’ and it along with other records is examined by PSFMC staff for any issues. ‘EDR_App’ is the schema that is directly accessible to the EDR application.</w:t>
      </w:r>
    </w:p>
    <w:p w:rsidR="00CE53BF" w:rsidRDefault="001D3D9C">
      <w:pPr>
        <w:pStyle w:val="FirstParagraph"/>
      </w:pPr>
      <w:r>
        <w:lastRenderedPageBreak/>
        <w:t xml:space="preserve">The </w:t>
      </w:r>
      <w:r w:rsidR="00324F04">
        <w:t>EDR app</w:t>
      </w:r>
      <w:r>
        <w:t>lication</w:t>
      </w:r>
      <w:r w:rsidR="00324F04">
        <w:t xml:space="preserve"> utilizes a lightweight ORM called Dapper</w:t>
      </w:r>
      <w:r w:rsidR="00272F53">
        <w:t xml:space="preserve"> to access the Oracle database</w:t>
      </w:r>
      <w:r w:rsidR="00324F04">
        <w:t xml:space="preserve">. </w:t>
      </w:r>
      <w:r w:rsidR="00324F04">
        <w:rPr>
          <w:b/>
        </w:rPr>
        <w:t>Common/Database.cs</w:t>
      </w:r>
      <w:r w:rsidR="00324F04">
        <w:t xml:space="preserve"> contains the methods of connecting and interacting with the database. This file also contains classes that </w:t>
      </w:r>
      <w:r w:rsidR="00272F53">
        <w:t>map</w:t>
      </w:r>
      <w:r w:rsidR="00324F04">
        <w:t xml:space="preserve"> to the EDR tables in EDR_APP schema. </w:t>
      </w:r>
      <w:r w:rsidR="00324F04">
        <w:rPr>
          <w:b/>
        </w:rPr>
        <w:t>Common/Utilities.cs</w:t>
      </w:r>
      <w:r w:rsidR="00324F04">
        <w:t xml:space="preserve"> file</w:t>
      </w:r>
      <w:r>
        <w:t xml:space="preserve"> is</w:t>
      </w:r>
      <w:r w:rsidR="00324F04">
        <w:t xml:space="preserve"> composed of the survey related queries, and </w:t>
      </w:r>
      <w:r w:rsidR="00324F04">
        <w:rPr>
          <w:b/>
        </w:rPr>
        <w:t>Common/UtilitesA91.cs</w:t>
      </w:r>
      <w:r w:rsidR="00324F04">
        <w:t xml:space="preserve"> file contains A91 Entity related queries. Code lookup methods that are specific to Crab surveys are in </w:t>
      </w:r>
      <w:r w:rsidR="00324F04">
        <w:rPr>
          <w:b/>
        </w:rPr>
        <w:t>Common/Codes/CrabCodes.cs</w:t>
      </w:r>
      <w:r w:rsidR="00324F04">
        <w:t xml:space="preserve">. Similarily, code lookup methods for Goa Trawl surveys are located in </w:t>
      </w:r>
      <w:r w:rsidR="00324F04">
        <w:rPr>
          <w:b/>
        </w:rPr>
        <w:t>Common/Codes/GoaTrawlCodes.cs</w:t>
      </w:r>
      <w:r w:rsidR="00324F04">
        <w:t>.</w:t>
      </w:r>
    </w:p>
    <w:p w:rsidR="00CE53BF" w:rsidRDefault="00272F53">
      <w:pPr>
        <w:pStyle w:val="BodyText"/>
      </w:pPr>
      <w:r>
        <w:t xml:space="preserve">The </w:t>
      </w:r>
      <w:r w:rsidR="00324F04">
        <w:t>EDR_APP data model is shown below.</w:t>
      </w:r>
    </w:p>
    <w:p w:rsidR="00CE53BF" w:rsidRDefault="00324F04">
      <w:pPr>
        <w:pStyle w:val="FigurewithCaption"/>
      </w:pPr>
      <w:r>
        <w:rPr>
          <w:noProof/>
        </w:rPr>
        <w:drawing>
          <wp:inline distT="0" distB="0" distL="0" distR="0">
            <wp:extent cx="5334000" cy="4878439"/>
            <wp:effectExtent l="0" t="0" r="0" b="0"/>
            <wp:docPr id="4" name="Picture" descr="Data model - EDR_APP"/>
            <wp:cNvGraphicFramePr/>
            <a:graphic xmlns:a="http://schemas.openxmlformats.org/drawingml/2006/main">
              <a:graphicData uri="http://schemas.openxmlformats.org/drawingml/2006/picture">
                <pic:pic xmlns:pic="http://schemas.openxmlformats.org/drawingml/2006/picture">
                  <pic:nvPicPr>
                    <pic:cNvPr id="0" name="Picture" descr="images/EDR_APP_DataModel.png"/>
                    <pic:cNvPicPr>
                      <a:picLocks noChangeAspect="1" noChangeArrowheads="1"/>
                    </pic:cNvPicPr>
                  </pic:nvPicPr>
                  <pic:blipFill>
                    <a:blip r:embed="rId11"/>
                    <a:stretch>
                      <a:fillRect/>
                    </a:stretch>
                  </pic:blipFill>
                  <pic:spPr bwMode="auto">
                    <a:xfrm>
                      <a:off x="0" y="0"/>
                      <a:ext cx="5334000" cy="4878439"/>
                    </a:xfrm>
                    <a:prstGeom prst="rect">
                      <a:avLst/>
                    </a:prstGeom>
                    <a:noFill/>
                    <a:ln w="9525">
                      <a:noFill/>
                      <a:headEnd/>
                      <a:tailEnd/>
                    </a:ln>
                  </pic:spPr>
                </pic:pic>
              </a:graphicData>
            </a:graphic>
          </wp:inline>
        </w:drawing>
      </w:r>
    </w:p>
    <w:p w:rsidR="00272F53" w:rsidRDefault="00272F53">
      <w:pPr>
        <w:pStyle w:val="FigurewithCaption"/>
      </w:pPr>
    </w:p>
    <w:p w:rsidR="00CE53BF" w:rsidRDefault="00324F04" w:rsidP="00272F53">
      <w:pPr>
        <w:pStyle w:val="Heading2"/>
      </w:pPr>
      <w:bookmarkStart w:id="8" w:name="survey-data-flow"/>
      <w:bookmarkEnd w:id="8"/>
      <w:r w:rsidRPr="001D3D9C">
        <w:t xml:space="preserve">Survey </w:t>
      </w:r>
      <w:r w:rsidR="001D3D9C">
        <w:t>D</w:t>
      </w:r>
      <w:r w:rsidR="001D3D9C" w:rsidRPr="001D3D9C">
        <w:t xml:space="preserve">ata </w:t>
      </w:r>
      <w:r w:rsidR="001D3D9C">
        <w:t>F</w:t>
      </w:r>
      <w:r w:rsidR="001D3D9C" w:rsidRPr="001D3D9C">
        <w:t>low</w:t>
      </w:r>
    </w:p>
    <w:p w:rsidR="001D3D9C" w:rsidRPr="001D3D9C" w:rsidRDefault="001D3D9C" w:rsidP="00272F53">
      <w:pPr>
        <w:pStyle w:val="BodyText"/>
      </w:pPr>
      <w:r>
        <w:t>The process</w:t>
      </w:r>
      <w:r w:rsidR="00272F53">
        <w:t xml:space="preserve"> below describes how data flows through the system given the most common use case: a user with a single survey.</w:t>
      </w:r>
    </w:p>
    <w:p w:rsidR="00CE53BF" w:rsidRDefault="00324F04">
      <w:pPr>
        <w:pStyle w:val="Compact"/>
        <w:numPr>
          <w:ilvl w:val="0"/>
          <w:numId w:val="3"/>
        </w:numPr>
      </w:pPr>
      <w:r>
        <w:t xml:space="preserve">User logs in and </w:t>
      </w:r>
      <w:r w:rsidR="00272F53">
        <w:t>begins</w:t>
      </w:r>
      <w:r>
        <w:t xml:space="preserve"> survey.</w:t>
      </w:r>
    </w:p>
    <w:p w:rsidR="00CE53BF" w:rsidRDefault="00272F53">
      <w:pPr>
        <w:pStyle w:val="Compact"/>
        <w:numPr>
          <w:ilvl w:val="0"/>
          <w:numId w:val="3"/>
        </w:numPr>
      </w:pPr>
      <w:r>
        <w:lastRenderedPageBreak/>
        <w:t>Data entered by the user is converted into an XML format and</w:t>
      </w:r>
      <w:r w:rsidR="00324F04">
        <w:t xml:space="preserve"> stored in </w:t>
      </w:r>
      <w:r>
        <w:t xml:space="preserve">the </w:t>
      </w:r>
      <w:r w:rsidR="00324F04">
        <w:t xml:space="preserve">EDR_APP.User_Surveys table as the user progresses </w:t>
      </w:r>
      <w:r>
        <w:t xml:space="preserve">through </w:t>
      </w:r>
      <w:r w:rsidR="00324F04">
        <w:t>each step.</w:t>
      </w:r>
    </w:p>
    <w:p w:rsidR="00272F53" w:rsidRDefault="00272F53">
      <w:pPr>
        <w:pStyle w:val="Compact"/>
        <w:numPr>
          <w:ilvl w:val="0"/>
          <w:numId w:val="3"/>
        </w:numPr>
      </w:pPr>
      <w:r>
        <w:t>Once all the steps are completed, t</w:t>
      </w:r>
      <w:r w:rsidR="00324F04">
        <w:t xml:space="preserve">he user reviews the data on the review page and completes the survey by signing the certification page. </w:t>
      </w:r>
    </w:p>
    <w:p w:rsidR="00CE53BF" w:rsidRDefault="00272F53">
      <w:pPr>
        <w:pStyle w:val="Compact"/>
        <w:numPr>
          <w:ilvl w:val="0"/>
          <w:numId w:val="3"/>
        </w:numPr>
      </w:pPr>
      <w:r>
        <w:t xml:space="preserve">When a survey is marked as completed the user can no longer make any changes. At the same time the </w:t>
      </w:r>
      <w:r w:rsidR="00E32F4C">
        <w:t xml:space="preserve">ETL process to move data from EDR_APP schema to EDR_Stage schema is triggered. A database script runs </w:t>
      </w:r>
      <w:r w:rsidR="00324F04">
        <w:t xml:space="preserve">and populates the tables in EDR_STAGE schema </w:t>
      </w:r>
      <w:r w:rsidR="00E32F4C">
        <w:t>with the extracted survey data.</w:t>
      </w:r>
    </w:p>
    <w:p w:rsidR="00CE53BF" w:rsidRDefault="00324F04">
      <w:pPr>
        <w:pStyle w:val="Compact"/>
        <w:numPr>
          <w:ilvl w:val="0"/>
          <w:numId w:val="3"/>
        </w:numPr>
      </w:pPr>
      <w:r>
        <w:t>Once the survey period is over, data migration scripts are run to move the audited survey data from EDR_STAGE schema to EDR schema.</w:t>
      </w:r>
    </w:p>
    <w:p w:rsidR="00CE53BF" w:rsidRDefault="00324F04" w:rsidP="00E32F4C">
      <w:pPr>
        <w:pStyle w:val="Heading3"/>
      </w:pPr>
      <w:bookmarkStart w:id="9" w:name="data-process"/>
      <w:bookmarkEnd w:id="9"/>
      <w:r>
        <w:t>Data Process</w:t>
      </w:r>
    </w:p>
    <w:p w:rsidR="00CE53BF" w:rsidRDefault="00324F04">
      <w:pPr>
        <w:pStyle w:val="FirstParagraph"/>
      </w:pPr>
      <w:r>
        <w:t xml:space="preserve">User entered survey data is stored in EDR_APP schema in </w:t>
      </w:r>
      <w:r w:rsidR="00E32F4C">
        <w:t>XML</w:t>
      </w:r>
      <w:r>
        <w:t xml:space="preserve"> for</w:t>
      </w:r>
      <w:r w:rsidR="00E32F4C">
        <w:t>mat. This</w:t>
      </w:r>
      <w:r>
        <w:t xml:space="preserve"> </w:t>
      </w:r>
      <w:r w:rsidR="00E32F4C">
        <w:t>XML</w:t>
      </w:r>
      <w:r>
        <w:t xml:space="preserve"> data is extracted into the </w:t>
      </w:r>
      <w:r w:rsidR="00E32F4C">
        <w:t xml:space="preserve">appropriate </w:t>
      </w:r>
      <w:r>
        <w:t>tables in EDR_STAGE schema</w:t>
      </w:r>
      <w:r w:rsidR="0075276C">
        <w:t>. This happens</w:t>
      </w:r>
      <w:r>
        <w:t xml:space="preserve"> automatically as a part of the survey completion process. In </w:t>
      </w:r>
      <w:r w:rsidRPr="00E32F4C">
        <w:rPr>
          <w:b/>
        </w:rPr>
        <w:t>Common/Utilities.cs</w:t>
      </w:r>
      <w:r>
        <w:t xml:space="preserve"> file, </w:t>
      </w:r>
      <w:r w:rsidR="0075276C">
        <w:t xml:space="preserve">the </w:t>
      </w:r>
      <w:r>
        <w:t>ToStage method directs the data processing according to the survey type.</w:t>
      </w:r>
    </w:p>
    <w:p w:rsidR="00CE53BF" w:rsidRDefault="00E32F4C">
      <w:pPr>
        <w:pStyle w:val="BodyText"/>
      </w:pPr>
      <w:r>
        <w:t>The various</w:t>
      </w:r>
      <w:r w:rsidR="0075276C">
        <w:t xml:space="preserve"> </w:t>
      </w:r>
      <w:r w:rsidR="00324F04">
        <w:t>scripts</w:t>
      </w:r>
      <w:r>
        <w:t xml:space="preserve"> which move data to EDR_Stage schema</w:t>
      </w:r>
      <w:r w:rsidR="00324F04">
        <w:t xml:space="preserve"> are shown below and they are located in </w:t>
      </w:r>
      <w:r w:rsidR="0075276C">
        <w:t xml:space="preserve">the </w:t>
      </w:r>
      <w:r w:rsidR="00324F04">
        <w:t>EDR_STAGE</w:t>
      </w:r>
      <w:r w:rsidR="0075276C">
        <w:t xml:space="preserve"> schema</w:t>
      </w:r>
      <w:r w:rsidR="00324F04">
        <w:t>. The permissions between the three schemas are found in Database/EDR_STAGE/EDR_Stage_Permissons.sql file. EDR_APP has access to</w:t>
      </w:r>
      <w:r>
        <w:t xml:space="preserve"> the various</w:t>
      </w:r>
      <w:r w:rsidR="00324F04">
        <w:t xml:space="preserve"> processes on EDR_STAGE, and EDR_STAGE has access to both EDR_APP and EDR. However, EDR does not have any permission to access either EDR_APP or EDR_STAGE.</w:t>
      </w:r>
    </w:p>
    <w:p w:rsidR="00CE53BF" w:rsidRDefault="00324F04">
      <w:pPr>
        <w:pStyle w:val="FigurewithCaption"/>
      </w:pPr>
      <w:r>
        <w:rPr>
          <w:noProof/>
        </w:rPr>
        <w:drawing>
          <wp:inline distT="0" distB="0" distL="0" distR="0">
            <wp:extent cx="2184400" cy="1739900"/>
            <wp:effectExtent l="0" t="0" r="0" b="0"/>
            <wp:docPr id="5" name="Picture" descr="Data processing packages"/>
            <wp:cNvGraphicFramePr/>
            <a:graphic xmlns:a="http://schemas.openxmlformats.org/drawingml/2006/main">
              <a:graphicData uri="http://schemas.openxmlformats.org/drawingml/2006/picture">
                <pic:pic xmlns:pic="http://schemas.openxmlformats.org/drawingml/2006/picture">
                  <pic:nvPicPr>
                    <pic:cNvPr id="0" name="Picture" descr="images/db_packages.png"/>
                    <pic:cNvPicPr>
                      <a:picLocks noChangeAspect="1" noChangeArrowheads="1"/>
                    </pic:cNvPicPr>
                  </pic:nvPicPr>
                  <pic:blipFill>
                    <a:blip r:embed="rId12"/>
                    <a:stretch>
                      <a:fillRect/>
                    </a:stretch>
                  </pic:blipFill>
                  <pic:spPr bwMode="auto">
                    <a:xfrm>
                      <a:off x="0" y="0"/>
                      <a:ext cx="2184400" cy="1739900"/>
                    </a:xfrm>
                    <a:prstGeom prst="rect">
                      <a:avLst/>
                    </a:prstGeom>
                    <a:noFill/>
                    <a:ln w="9525">
                      <a:noFill/>
                      <a:headEnd/>
                      <a:tailEnd/>
                    </a:ln>
                  </pic:spPr>
                </pic:pic>
              </a:graphicData>
            </a:graphic>
          </wp:inline>
        </w:drawing>
      </w:r>
    </w:p>
    <w:p w:rsidR="0075276C" w:rsidRDefault="00324F04" w:rsidP="00E32F4C">
      <w:pPr>
        <w:pStyle w:val="Heading3"/>
      </w:pPr>
      <w:r>
        <w:t>Surveys and Processes</w:t>
      </w:r>
    </w:p>
    <w:p w:rsidR="00CE53BF" w:rsidRDefault="00324F04">
      <w:pPr>
        <w:pStyle w:val="BodyText"/>
      </w:pPr>
      <w:r>
        <w:t>The following scripts are utilized when a survey is completed. The processes extract xml data and populate the tables in EDR_STAGE schema. When a survey is re-certified, previous survey data is wiped and repopulated with updated data. Various supporting fu</w:t>
      </w:r>
      <w:r w:rsidR="0075276C">
        <w:t>n</w:t>
      </w:r>
      <w:r>
        <w:t>ctions are located in Forms_Process package.</w:t>
      </w:r>
    </w:p>
    <w:tbl>
      <w:tblPr>
        <w:tblStyle w:val="MediumGrid3-Accent1"/>
        <w:tblW w:w="1875" w:type="pct"/>
        <w:tblLook w:val="0620" w:firstRow="1" w:lastRow="0" w:firstColumn="0" w:lastColumn="0" w:noHBand="1" w:noVBand="1"/>
      </w:tblPr>
      <w:tblGrid>
        <w:gridCol w:w="1820"/>
        <w:gridCol w:w="3028"/>
        <w:gridCol w:w="3336"/>
      </w:tblGrid>
      <w:tr w:rsidR="00CE53BF" w:rsidRPr="00C91C09" w:rsidTr="00E32F4C">
        <w:trPr>
          <w:cnfStyle w:val="100000000000" w:firstRow="1" w:lastRow="0" w:firstColumn="0" w:lastColumn="0" w:oddVBand="0" w:evenVBand="0" w:oddHBand="0" w:evenHBand="0" w:firstRowFirstColumn="0" w:firstRowLastColumn="0" w:lastRowFirstColumn="0" w:lastRowLastColumn="0"/>
        </w:trPr>
        <w:tc>
          <w:tcPr>
            <w:tcW w:w="0" w:type="auto"/>
          </w:tcPr>
          <w:p w:rsidR="00CE53BF" w:rsidRPr="00E32F4C" w:rsidRDefault="00324F04">
            <w:pPr>
              <w:pStyle w:val="Compact"/>
              <w:rPr>
                <w:sz w:val="20"/>
                <w:szCs w:val="20"/>
              </w:rPr>
            </w:pPr>
            <w:r w:rsidRPr="00E32F4C">
              <w:rPr>
                <w:sz w:val="20"/>
                <w:szCs w:val="20"/>
              </w:rPr>
              <w:t>Survey</w:t>
            </w:r>
          </w:p>
        </w:tc>
        <w:tc>
          <w:tcPr>
            <w:tcW w:w="0" w:type="auto"/>
          </w:tcPr>
          <w:p w:rsidR="00CE53BF" w:rsidRPr="00E32F4C" w:rsidRDefault="00324F04">
            <w:pPr>
              <w:pStyle w:val="Compact"/>
              <w:rPr>
                <w:sz w:val="20"/>
                <w:szCs w:val="20"/>
              </w:rPr>
            </w:pPr>
            <w:r w:rsidRPr="00E32F4C">
              <w:rPr>
                <w:sz w:val="20"/>
                <w:szCs w:val="20"/>
              </w:rPr>
              <w:t>To_Stage Process</w:t>
            </w:r>
          </w:p>
        </w:tc>
        <w:tc>
          <w:tcPr>
            <w:tcW w:w="0" w:type="auto"/>
          </w:tcPr>
          <w:p w:rsidR="00CE53BF" w:rsidRPr="00E32F4C" w:rsidRDefault="00324F04">
            <w:pPr>
              <w:pStyle w:val="Compact"/>
              <w:rPr>
                <w:sz w:val="20"/>
                <w:szCs w:val="20"/>
              </w:rPr>
            </w:pPr>
            <w:r w:rsidRPr="00E32F4C">
              <w:rPr>
                <w:sz w:val="20"/>
                <w:szCs w:val="20"/>
              </w:rPr>
              <w:t>To_Stage Batch Process</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Amendment 91</w:t>
            </w:r>
          </w:p>
        </w:tc>
        <w:tc>
          <w:tcPr>
            <w:tcW w:w="0" w:type="auto"/>
          </w:tcPr>
          <w:p w:rsidR="00CE53BF" w:rsidRPr="00E32F4C" w:rsidRDefault="00324F04">
            <w:pPr>
              <w:pStyle w:val="Compact"/>
              <w:rPr>
                <w:sz w:val="20"/>
                <w:szCs w:val="20"/>
              </w:rPr>
            </w:pPr>
            <w:r w:rsidRPr="00E32F4C">
              <w:rPr>
                <w:sz w:val="20"/>
                <w:szCs w:val="20"/>
              </w:rPr>
              <w:t>A91_Process.Amend_90_Process</w:t>
            </w:r>
          </w:p>
        </w:tc>
        <w:tc>
          <w:tcPr>
            <w:tcW w:w="0" w:type="auto"/>
          </w:tcPr>
          <w:p w:rsidR="00CE53BF" w:rsidRPr="00E32F4C" w:rsidRDefault="00324F04">
            <w:pPr>
              <w:pStyle w:val="Compact"/>
              <w:rPr>
                <w:sz w:val="20"/>
                <w:szCs w:val="20"/>
              </w:rPr>
            </w:pPr>
            <w:r w:rsidRPr="00E32F4C">
              <w:rPr>
                <w:sz w:val="20"/>
                <w:szCs w:val="20"/>
              </w:rPr>
              <w:t>A91_Process.Amend_90_Process_All</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Crab Catcher/Processor</w:t>
            </w:r>
          </w:p>
        </w:tc>
        <w:tc>
          <w:tcPr>
            <w:tcW w:w="0" w:type="auto"/>
          </w:tcPr>
          <w:p w:rsidR="00CE53BF" w:rsidRPr="00E32F4C" w:rsidRDefault="00324F04">
            <w:pPr>
              <w:pStyle w:val="Compact"/>
              <w:rPr>
                <w:sz w:val="20"/>
                <w:szCs w:val="20"/>
              </w:rPr>
            </w:pPr>
            <w:r w:rsidRPr="00E32F4C">
              <w:rPr>
                <w:sz w:val="20"/>
                <w:szCs w:val="20"/>
              </w:rPr>
              <w:t>Crab_Process.Crab_Process</w:t>
            </w:r>
          </w:p>
        </w:tc>
        <w:tc>
          <w:tcPr>
            <w:tcW w:w="0" w:type="auto"/>
          </w:tcPr>
          <w:p w:rsidR="00CE53BF" w:rsidRPr="00E32F4C" w:rsidRDefault="00324F04">
            <w:pPr>
              <w:pStyle w:val="Compact"/>
              <w:rPr>
                <w:sz w:val="20"/>
                <w:szCs w:val="20"/>
              </w:rPr>
            </w:pPr>
            <w:r w:rsidRPr="00E32F4C">
              <w:rPr>
                <w:sz w:val="20"/>
                <w:szCs w:val="20"/>
              </w:rPr>
              <w:t>Crab_process.Crab_Process_All</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Crab Catcher/Vessel</w:t>
            </w:r>
          </w:p>
        </w:tc>
        <w:tc>
          <w:tcPr>
            <w:tcW w:w="0" w:type="auto"/>
          </w:tcPr>
          <w:p w:rsidR="00CE53BF" w:rsidRPr="00E32F4C" w:rsidRDefault="00324F04">
            <w:pPr>
              <w:pStyle w:val="Compact"/>
              <w:rPr>
                <w:sz w:val="20"/>
                <w:szCs w:val="20"/>
              </w:rPr>
            </w:pPr>
            <w:r w:rsidRPr="00E32F4C">
              <w:rPr>
                <w:sz w:val="20"/>
                <w:szCs w:val="20"/>
              </w:rPr>
              <w:t>Crab_Process.Crab_Process</w:t>
            </w:r>
          </w:p>
        </w:tc>
        <w:tc>
          <w:tcPr>
            <w:tcW w:w="0" w:type="auto"/>
          </w:tcPr>
          <w:p w:rsidR="00CE53BF" w:rsidRPr="00E32F4C" w:rsidRDefault="00324F04">
            <w:pPr>
              <w:pStyle w:val="Compact"/>
              <w:rPr>
                <w:sz w:val="20"/>
                <w:szCs w:val="20"/>
              </w:rPr>
            </w:pPr>
            <w:r w:rsidRPr="00E32F4C">
              <w:rPr>
                <w:sz w:val="20"/>
                <w:szCs w:val="20"/>
              </w:rPr>
              <w:t>Crab_process.Crab_Process_All</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Crab Processor</w:t>
            </w:r>
          </w:p>
        </w:tc>
        <w:tc>
          <w:tcPr>
            <w:tcW w:w="0" w:type="auto"/>
          </w:tcPr>
          <w:p w:rsidR="00CE53BF" w:rsidRPr="00E32F4C" w:rsidRDefault="00324F04">
            <w:pPr>
              <w:pStyle w:val="Compact"/>
              <w:rPr>
                <w:sz w:val="20"/>
                <w:szCs w:val="20"/>
              </w:rPr>
            </w:pPr>
            <w:r w:rsidRPr="00E32F4C">
              <w:rPr>
                <w:sz w:val="20"/>
                <w:szCs w:val="20"/>
              </w:rPr>
              <w:t>Crab_Process.Crab_Process</w:t>
            </w:r>
          </w:p>
        </w:tc>
        <w:tc>
          <w:tcPr>
            <w:tcW w:w="0" w:type="auto"/>
          </w:tcPr>
          <w:p w:rsidR="00CE53BF" w:rsidRPr="00E32F4C" w:rsidRDefault="00324F04">
            <w:pPr>
              <w:pStyle w:val="Compact"/>
              <w:rPr>
                <w:sz w:val="20"/>
                <w:szCs w:val="20"/>
              </w:rPr>
            </w:pPr>
            <w:r w:rsidRPr="00E32F4C">
              <w:rPr>
                <w:sz w:val="20"/>
                <w:szCs w:val="20"/>
              </w:rPr>
              <w:t>Crab_process.Crab_Process_All</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Goa Trawl Catcher/Processor</w:t>
            </w:r>
          </w:p>
        </w:tc>
        <w:tc>
          <w:tcPr>
            <w:tcW w:w="0" w:type="auto"/>
          </w:tcPr>
          <w:p w:rsidR="00CE53BF" w:rsidRPr="00E32F4C" w:rsidRDefault="00324F04">
            <w:pPr>
              <w:pStyle w:val="Compact"/>
              <w:rPr>
                <w:sz w:val="20"/>
                <w:szCs w:val="20"/>
              </w:rPr>
            </w:pPr>
            <w:r w:rsidRPr="00E32F4C">
              <w:rPr>
                <w:sz w:val="20"/>
                <w:szCs w:val="20"/>
              </w:rPr>
              <w:t>Goa_CP_Process.Goa_CP_Process</w:t>
            </w:r>
          </w:p>
        </w:tc>
        <w:tc>
          <w:tcPr>
            <w:tcW w:w="0" w:type="auto"/>
          </w:tcPr>
          <w:p w:rsidR="00CE53BF" w:rsidRPr="00E32F4C" w:rsidRDefault="00324F04">
            <w:pPr>
              <w:pStyle w:val="Compact"/>
              <w:rPr>
                <w:sz w:val="20"/>
                <w:szCs w:val="20"/>
              </w:rPr>
            </w:pPr>
            <w:r w:rsidRPr="00E32F4C">
              <w:rPr>
                <w:sz w:val="20"/>
                <w:szCs w:val="20"/>
              </w:rPr>
              <w:t>Goa_CP_Process.Goa_CP_Process_All</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Goa Trawl Shoreside Processor</w:t>
            </w:r>
          </w:p>
        </w:tc>
        <w:tc>
          <w:tcPr>
            <w:tcW w:w="0" w:type="auto"/>
          </w:tcPr>
          <w:p w:rsidR="00CE53BF" w:rsidRPr="00E32F4C" w:rsidRDefault="00324F04">
            <w:pPr>
              <w:pStyle w:val="Compact"/>
              <w:rPr>
                <w:sz w:val="20"/>
                <w:szCs w:val="20"/>
              </w:rPr>
            </w:pPr>
            <w:r w:rsidRPr="00E32F4C">
              <w:rPr>
                <w:sz w:val="20"/>
                <w:szCs w:val="20"/>
              </w:rPr>
              <w:t>Goa_SP_Process.Goa_SP_Process</w:t>
            </w:r>
          </w:p>
        </w:tc>
        <w:tc>
          <w:tcPr>
            <w:tcW w:w="0" w:type="auto"/>
          </w:tcPr>
          <w:p w:rsidR="00CE53BF" w:rsidRPr="00E32F4C" w:rsidRDefault="00324F04">
            <w:pPr>
              <w:pStyle w:val="Compact"/>
              <w:rPr>
                <w:sz w:val="20"/>
                <w:szCs w:val="20"/>
              </w:rPr>
            </w:pPr>
            <w:r w:rsidRPr="00E32F4C">
              <w:rPr>
                <w:sz w:val="20"/>
                <w:szCs w:val="20"/>
              </w:rPr>
              <w:t>Goa_SP_Process.Goa_SP_Process_All</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Goa Trawl Catcher/Vessel</w:t>
            </w:r>
          </w:p>
        </w:tc>
        <w:tc>
          <w:tcPr>
            <w:tcW w:w="0" w:type="auto"/>
          </w:tcPr>
          <w:p w:rsidR="00CE53BF" w:rsidRPr="00E32F4C" w:rsidRDefault="00324F04">
            <w:pPr>
              <w:pStyle w:val="Compact"/>
              <w:rPr>
                <w:sz w:val="20"/>
                <w:szCs w:val="20"/>
              </w:rPr>
            </w:pPr>
            <w:r w:rsidRPr="00E32F4C">
              <w:rPr>
                <w:sz w:val="20"/>
                <w:szCs w:val="20"/>
              </w:rPr>
              <w:t>Goa_CV_Process.Goa_CV_Process</w:t>
            </w:r>
          </w:p>
        </w:tc>
        <w:tc>
          <w:tcPr>
            <w:tcW w:w="0" w:type="auto"/>
          </w:tcPr>
          <w:p w:rsidR="00CE53BF" w:rsidRPr="00E32F4C" w:rsidRDefault="00324F04">
            <w:pPr>
              <w:pStyle w:val="Compact"/>
              <w:rPr>
                <w:sz w:val="20"/>
                <w:szCs w:val="20"/>
              </w:rPr>
            </w:pPr>
            <w:r w:rsidRPr="00E32F4C">
              <w:rPr>
                <w:sz w:val="20"/>
                <w:szCs w:val="20"/>
              </w:rPr>
              <w:t>Goa_CV_Process.Goa_CV_Process_All</w:t>
            </w:r>
          </w:p>
        </w:tc>
      </w:tr>
      <w:tr w:rsidR="00C91C09" w:rsidRPr="00C91C09" w:rsidTr="00C91C09">
        <w:tc>
          <w:tcPr>
            <w:tcW w:w="0" w:type="auto"/>
          </w:tcPr>
          <w:p w:rsidR="00CE53BF" w:rsidRPr="00E32F4C" w:rsidRDefault="00324F04">
            <w:pPr>
              <w:pStyle w:val="Compact"/>
              <w:rPr>
                <w:sz w:val="20"/>
                <w:szCs w:val="20"/>
              </w:rPr>
            </w:pPr>
            <w:r w:rsidRPr="00E32F4C">
              <w:rPr>
                <w:sz w:val="20"/>
                <w:szCs w:val="20"/>
              </w:rPr>
              <w:t>Saltwater Charter</w:t>
            </w:r>
          </w:p>
        </w:tc>
        <w:tc>
          <w:tcPr>
            <w:tcW w:w="0" w:type="auto"/>
          </w:tcPr>
          <w:p w:rsidR="00CE53BF" w:rsidRPr="00E32F4C" w:rsidRDefault="00324F04">
            <w:pPr>
              <w:pStyle w:val="Compact"/>
              <w:rPr>
                <w:sz w:val="20"/>
                <w:szCs w:val="20"/>
              </w:rPr>
            </w:pPr>
            <w:r w:rsidRPr="00E32F4C">
              <w:rPr>
                <w:sz w:val="20"/>
                <w:szCs w:val="20"/>
              </w:rPr>
              <w:t>Charter_Process.Charter_Process</w:t>
            </w:r>
          </w:p>
        </w:tc>
        <w:tc>
          <w:tcPr>
            <w:tcW w:w="0" w:type="auto"/>
          </w:tcPr>
          <w:p w:rsidR="00CE53BF" w:rsidRPr="00E32F4C" w:rsidRDefault="00324F04">
            <w:pPr>
              <w:pStyle w:val="Compact"/>
              <w:rPr>
                <w:sz w:val="20"/>
                <w:szCs w:val="20"/>
              </w:rPr>
            </w:pPr>
            <w:r w:rsidRPr="00E32F4C">
              <w:rPr>
                <w:sz w:val="20"/>
                <w:szCs w:val="20"/>
              </w:rPr>
              <w:t>Charter_Process.Charter_Process_All</w:t>
            </w:r>
          </w:p>
        </w:tc>
      </w:tr>
    </w:tbl>
    <w:p w:rsidR="00CE53BF" w:rsidRDefault="00324F04">
      <w:pPr>
        <w:pStyle w:val="BodyText"/>
      </w:pPr>
      <w:r>
        <w:t>When the survey period is over and the data is sufficiently audited, the survey data is migrated to EDR schema. The following list shows the data migration scripts for moving data from EDR_STAGE to EDR.</w:t>
      </w:r>
    </w:p>
    <w:tbl>
      <w:tblPr>
        <w:tblStyle w:val="MediumGrid3-Accent1"/>
        <w:tblW w:w="1875" w:type="pct"/>
        <w:tblLook w:val="0620" w:firstRow="1" w:lastRow="0" w:firstColumn="0" w:lastColumn="0" w:noHBand="1" w:noVBand="1"/>
      </w:tblPr>
      <w:tblGrid>
        <w:gridCol w:w="1820"/>
        <w:gridCol w:w="3272"/>
        <w:gridCol w:w="3579"/>
      </w:tblGrid>
      <w:tr w:rsidR="00CE53BF" w:rsidRPr="00C91C09" w:rsidTr="00E32F4C">
        <w:trPr>
          <w:cnfStyle w:val="100000000000" w:firstRow="1" w:lastRow="0" w:firstColumn="0" w:lastColumn="0" w:oddVBand="0" w:evenVBand="0" w:oddHBand="0" w:evenHBand="0" w:firstRowFirstColumn="0" w:firstRowLastColumn="0" w:lastRowFirstColumn="0" w:lastRowLastColumn="0"/>
        </w:trPr>
        <w:tc>
          <w:tcPr>
            <w:tcW w:w="0" w:type="auto"/>
          </w:tcPr>
          <w:p w:rsidR="00CE53BF" w:rsidRPr="00E32F4C" w:rsidRDefault="00324F04">
            <w:pPr>
              <w:pStyle w:val="Compact"/>
              <w:rPr>
                <w:sz w:val="20"/>
                <w:szCs w:val="20"/>
              </w:rPr>
            </w:pPr>
            <w:r w:rsidRPr="00E32F4C">
              <w:rPr>
                <w:sz w:val="20"/>
                <w:szCs w:val="20"/>
              </w:rPr>
              <w:t>Survey</w:t>
            </w:r>
          </w:p>
        </w:tc>
        <w:tc>
          <w:tcPr>
            <w:tcW w:w="0" w:type="auto"/>
          </w:tcPr>
          <w:p w:rsidR="00CE53BF" w:rsidRPr="00E32F4C" w:rsidRDefault="00324F04">
            <w:pPr>
              <w:pStyle w:val="Compact"/>
              <w:rPr>
                <w:sz w:val="20"/>
                <w:szCs w:val="20"/>
              </w:rPr>
            </w:pPr>
            <w:r w:rsidRPr="00E32F4C">
              <w:rPr>
                <w:sz w:val="20"/>
                <w:szCs w:val="20"/>
              </w:rPr>
              <w:t>To_Prod Process</w:t>
            </w:r>
          </w:p>
        </w:tc>
        <w:tc>
          <w:tcPr>
            <w:tcW w:w="0" w:type="auto"/>
          </w:tcPr>
          <w:p w:rsidR="00CE53BF" w:rsidRPr="00E32F4C" w:rsidRDefault="00324F04">
            <w:pPr>
              <w:pStyle w:val="Compact"/>
              <w:rPr>
                <w:sz w:val="20"/>
                <w:szCs w:val="20"/>
              </w:rPr>
            </w:pPr>
            <w:r w:rsidRPr="00E32F4C">
              <w:rPr>
                <w:sz w:val="20"/>
                <w:szCs w:val="20"/>
              </w:rPr>
              <w:t>To_Prod Batch Process</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Amendment 91</w:t>
            </w:r>
          </w:p>
        </w:tc>
        <w:tc>
          <w:tcPr>
            <w:tcW w:w="0" w:type="auto"/>
          </w:tcPr>
          <w:p w:rsidR="00CE53BF" w:rsidRPr="00E32F4C" w:rsidRDefault="00324F04">
            <w:pPr>
              <w:pStyle w:val="Compact"/>
              <w:rPr>
                <w:sz w:val="20"/>
                <w:szCs w:val="20"/>
              </w:rPr>
            </w:pPr>
            <w:r w:rsidRPr="00E32F4C">
              <w:rPr>
                <w:sz w:val="20"/>
                <w:szCs w:val="20"/>
              </w:rPr>
              <w:t>A91_Process.Move_To_Prod</w:t>
            </w:r>
          </w:p>
        </w:tc>
        <w:tc>
          <w:tcPr>
            <w:tcW w:w="0" w:type="auto"/>
          </w:tcPr>
          <w:p w:rsidR="00CE53BF" w:rsidRPr="00E32F4C" w:rsidRDefault="00324F04">
            <w:pPr>
              <w:pStyle w:val="Compact"/>
              <w:rPr>
                <w:sz w:val="20"/>
                <w:szCs w:val="20"/>
              </w:rPr>
            </w:pPr>
            <w:r w:rsidRPr="00E32F4C">
              <w:rPr>
                <w:sz w:val="20"/>
                <w:szCs w:val="20"/>
              </w:rPr>
              <w:t>A91_Process.Move_All_To_Prod</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Crab Catcher/Processor</w:t>
            </w:r>
          </w:p>
        </w:tc>
        <w:tc>
          <w:tcPr>
            <w:tcW w:w="0" w:type="auto"/>
          </w:tcPr>
          <w:p w:rsidR="00CE53BF" w:rsidRPr="00E32F4C" w:rsidRDefault="00324F04">
            <w:pPr>
              <w:pStyle w:val="Compact"/>
              <w:rPr>
                <w:sz w:val="20"/>
                <w:szCs w:val="20"/>
              </w:rPr>
            </w:pPr>
            <w:r w:rsidRPr="00E32F4C">
              <w:rPr>
                <w:sz w:val="20"/>
                <w:szCs w:val="20"/>
              </w:rPr>
              <w:t>Crab_Process.Move_Crab_To_Prod</w:t>
            </w:r>
          </w:p>
        </w:tc>
        <w:tc>
          <w:tcPr>
            <w:tcW w:w="0" w:type="auto"/>
          </w:tcPr>
          <w:p w:rsidR="00CE53BF" w:rsidRPr="00E32F4C" w:rsidRDefault="00324F04">
            <w:pPr>
              <w:pStyle w:val="Compact"/>
              <w:rPr>
                <w:sz w:val="20"/>
                <w:szCs w:val="20"/>
              </w:rPr>
            </w:pPr>
            <w:r w:rsidRPr="00E32F4C">
              <w:rPr>
                <w:sz w:val="20"/>
                <w:szCs w:val="20"/>
              </w:rPr>
              <w:t>Crab_process.Move_All_Crab_To_Prod</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Crab Catcher/Vessel</w:t>
            </w:r>
          </w:p>
        </w:tc>
        <w:tc>
          <w:tcPr>
            <w:tcW w:w="0" w:type="auto"/>
          </w:tcPr>
          <w:p w:rsidR="00CE53BF" w:rsidRPr="00E32F4C" w:rsidRDefault="00324F04">
            <w:pPr>
              <w:pStyle w:val="Compact"/>
              <w:rPr>
                <w:sz w:val="20"/>
                <w:szCs w:val="20"/>
              </w:rPr>
            </w:pPr>
            <w:r w:rsidRPr="00E32F4C">
              <w:rPr>
                <w:sz w:val="20"/>
                <w:szCs w:val="20"/>
              </w:rPr>
              <w:t>Crab_Process.Move_Crab_To_Prod</w:t>
            </w:r>
          </w:p>
        </w:tc>
        <w:tc>
          <w:tcPr>
            <w:tcW w:w="0" w:type="auto"/>
          </w:tcPr>
          <w:p w:rsidR="00CE53BF" w:rsidRPr="00E32F4C" w:rsidRDefault="00324F04">
            <w:pPr>
              <w:pStyle w:val="Compact"/>
              <w:rPr>
                <w:sz w:val="20"/>
                <w:szCs w:val="20"/>
              </w:rPr>
            </w:pPr>
            <w:r w:rsidRPr="00E32F4C">
              <w:rPr>
                <w:sz w:val="20"/>
                <w:szCs w:val="20"/>
              </w:rPr>
              <w:t>Crab_process.Move_All_Crab_To_Prod</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Crab Processor</w:t>
            </w:r>
          </w:p>
        </w:tc>
        <w:tc>
          <w:tcPr>
            <w:tcW w:w="0" w:type="auto"/>
          </w:tcPr>
          <w:p w:rsidR="00CE53BF" w:rsidRPr="00E32F4C" w:rsidRDefault="00324F04">
            <w:pPr>
              <w:pStyle w:val="Compact"/>
              <w:rPr>
                <w:sz w:val="20"/>
                <w:szCs w:val="20"/>
              </w:rPr>
            </w:pPr>
            <w:r w:rsidRPr="00E32F4C">
              <w:rPr>
                <w:sz w:val="20"/>
                <w:szCs w:val="20"/>
              </w:rPr>
              <w:t>Crab_Process.Move_Crab_To_Prod</w:t>
            </w:r>
          </w:p>
        </w:tc>
        <w:tc>
          <w:tcPr>
            <w:tcW w:w="0" w:type="auto"/>
          </w:tcPr>
          <w:p w:rsidR="00CE53BF" w:rsidRPr="00E32F4C" w:rsidRDefault="00324F04">
            <w:pPr>
              <w:pStyle w:val="Compact"/>
              <w:rPr>
                <w:sz w:val="20"/>
                <w:szCs w:val="20"/>
              </w:rPr>
            </w:pPr>
            <w:r w:rsidRPr="00E32F4C">
              <w:rPr>
                <w:sz w:val="20"/>
                <w:szCs w:val="20"/>
              </w:rPr>
              <w:t>Crab_process.Move_All_Crab_To_Prod</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Goa Trawl Catcher/Processor</w:t>
            </w:r>
          </w:p>
        </w:tc>
        <w:tc>
          <w:tcPr>
            <w:tcW w:w="0" w:type="auto"/>
          </w:tcPr>
          <w:p w:rsidR="00CE53BF" w:rsidRPr="00E32F4C" w:rsidRDefault="00324F04">
            <w:pPr>
              <w:pStyle w:val="Compact"/>
              <w:rPr>
                <w:sz w:val="20"/>
                <w:szCs w:val="20"/>
              </w:rPr>
            </w:pPr>
            <w:r w:rsidRPr="00E32F4C">
              <w:rPr>
                <w:sz w:val="20"/>
                <w:szCs w:val="20"/>
              </w:rPr>
              <w:t>Goa_CP_Process.Move_Goa_To_Prod</w:t>
            </w:r>
          </w:p>
        </w:tc>
        <w:tc>
          <w:tcPr>
            <w:tcW w:w="0" w:type="auto"/>
          </w:tcPr>
          <w:p w:rsidR="00CE53BF" w:rsidRPr="00E32F4C" w:rsidRDefault="00324F04">
            <w:pPr>
              <w:pStyle w:val="Compact"/>
              <w:rPr>
                <w:sz w:val="20"/>
                <w:szCs w:val="20"/>
              </w:rPr>
            </w:pPr>
            <w:r w:rsidRPr="00E32F4C">
              <w:rPr>
                <w:sz w:val="20"/>
                <w:szCs w:val="20"/>
              </w:rPr>
              <w:t>Goa_CP_Process.Move_All_Goa_To_Prod</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Goa Trawl Shoreside Processor</w:t>
            </w:r>
          </w:p>
        </w:tc>
        <w:tc>
          <w:tcPr>
            <w:tcW w:w="0" w:type="auto"/>
          </w:tcPr>
          <w:p w:rsidR="00CE53BF" w:rsidRPr="00E32F4C" w:rsidRDefault="00324F04">
            <w:pPr>
              <w:pStyle w:val="Compact"/>
              <w:rPr>
                <w:sz w:val="20"/>
                <w:szCs w:val="20"/>
              </w:rPr>
            </w:pPr>
            <w:r w:rsidRPr="00E32F4C">
              <w:rPr>
                <w:sz w:val="20"/>
                <w:szCs w:val="20"/>
              </w:rPr>
              <w:t>Goa_CP_Process.Move_Goa_To_Prod</w:t>
            </w:r>
          </w:p>
        </w:tc>
        <w:tc>
          <w:tcPr>
            <w:tcW w:w="0" w:type="auto"/>
          </w:tcPr>
          <w:p w:rsidR="00CE53BF" w:rsidRPr="00E32F4C" w:rsidRDefault="00324F04">
            <w:pPr>
              <w:pStyle w:val="Compact"/>
              <w:rPr>
                <w:sz w:val="20"/>
                <w:szCs w:val="20"/>
              </w:rPr>
            </w:pPr>
            <w:r w:rsidRPr="00E32F4C">
              <w:rPr>
                <w:sz w:val="20"/>
                <w:szCs w:val="20"/>
              </w:rPr>
              <w:t>Goa_CP_Process.Move_All_Goa_To_Prod</w:t>
            </w:r>
          </w:p>
        </w:tc>
      </w:tr>
      <w:tr w:rsidR="00CE53BF" w:rsidRPr="00C91C09" w:rsidTr="00E32F4C">
        <w:tc>
          <w:tcPr>
            <w:tcW w:w="0" w:type="auto"/>
          </w:tcPr>
          <w:p w:rsidR="00CE53BF" w:rsidRPr="00E32F4C" w:rsidRDefault="00324F04">
            <w:pPr>
              <w:pStyle w:val="Compact"/>
              <w:rPr>
                <w:sz w:val="20"/>
                <w:szCs w:val="20"/>
              </w:rPr>
            </w:pPr>
            <w:r w:rsidRPr="00E32F4C">
              <w:rPr>
                <w:sz w:val="20"/>
                <w:szCs w:val="20"/>
              </w:rPr>
              <w:t>Goa Trawl Catcher/Vessel</w:t>
            </w:r>
          </w:p>
        </w:tc>
        <w:tc>
          <w:tcPr>
            <w:tcW w:w="0" w:type="auto"/>
          </w:tcPr>
          <w:p w:rsidR="00CE53BF" w:rsidRPr="00E32F4C" w:rsidRDefault="00324F04">
            <w:pPr>
              <w:pStyle w:val="Compact"/>
              <w:rPr>
                <w:sz w:val="20"/>
                <w:szCs w:val="20"/>
              </w:rPr>
            </w:pPr>
            <w:r w:rsidRPr="00E32F4C">
              <w:rPr>
                <w:sz w:val="20"/>
                <w:szCs w:val="20"/>
              </w:rPr>
              <w:t>Goa_CP_Process.Move_Goa_To_Prod</w:t>
            </w:r>
          </w:p>
        </w:tc>
        <w:tc>
          <w:tcPr>
            <w:tcW w:w="0" w:type="auto"/>
          </w:tcPr>
          <w:p w:rsidR="00CE53BF" w:rsidRPr="00E32F4C" w:rsidRDefault="00324F04">
            <w:pPr>
              <w:pStyle w:val="Compact"/>
              <w:rPr>
                <w:sz w:val="20"/>
                <w:szCs w:val="20"/>
              </w:rPr>
            </w:pPr>
            <w:r w:rsidRPr="00E32F4C">
              <w:rPr>
                <w:sz w:val="20"/>
                <w:szCs w:val="20"/>
              </w:rPr>
              <w:t>Goa_CP_Process.Move_All_Goa_To_Prod</w:t>
            </w:r>
          </w:p>
        </w:tc>
      </w:tr>
    </w:tbl>
    <w:p w:rsidR="00E91019" w:rsidRDefault="00E91019" w:rsidP="00E91019">
      <w:pPr>
        <w:pStyle w:val="Heading2"/>
      </w:pPr>
      <w:bookmarkStart w:id="10" w:name="behavior-diagrams"/>
      <w:bookmarkEnd w:id="10"/>
      <w:r>
        <w:t>Behavior Diagrams</w:t>
      </w:r>
    </w:p>
    <w:p w:rsidR="00E91019" w:rsidRDefault="00E91019" w:rsidP="00E91019">
      <w:pPr>
        <w:pStyle w:val="FigurewithCaption"/>
      </w:pPr>
      <w:r>
        <w:t xml:space="preserve">Below are </w:t>
      </w:r>
      <w:r w:rsidRPr="00C91C09">
        <w:t xml:space="preserve">activity </w:t>
      </w:r>
      <w:r>
        <w:t xml:space="preserve">and use case diagrams. </w:t>
      </w:r>
      <w:r w:rsidRPr="00C91C09">
        <w:t xml:space="preserve">Activity diagrams are used to describe dynamic aspects of the system utilizing flow charts to represent the flow from one activity to another activity. </w:t>
      </w:r>
    </w:p>
    <w:p w:rsidR="00E91019" w:rsidRDefault="00E91019" w:rsidP="00E91019">
      <w:pPr>
        <w:pStyle w:val="FigurewithCaption"/>
      </w:pPr>
      <w:r w:rsidRPr="00C91C09">
        <w:t xml:space="preserve">In addition, use cases are shown for Amendment 91 to show that some surveys are required while others are not depending on the entity profile information.  The use cases also capture </w:t>
      </w:r>
      <w:r>
        <w:t xml:space="preserve">the aspect </w:t>
      </w:r>
      <w:r w:rsidRPr="00C91C09">
        <w:t>that the entity owner invites skippers and the Skipper</w:t>
      </w:r>
      <w:r>
        <w:t xml:space="preserve"> </w:t>
      </w:r>
      <w:r w:rsidRPr="00C91C09">
        <w:t>survey can be filled out by both the owner and the skipper.</w:t>
      </w:r>
    </w:p>
    <w:p w:rsidR="00E91019" w:rsidRDefault="00E91019" w:rsidP="00E91019">
      <w:r>
        <w:br w:type="page"/>
      </w:r>
      <w:r>
        <w:rPr>
          <w:noProof/>
        </w:rPr>
        <w:drawing>
          <wp:inline distT="0" distB="0" distL="0" distR="0" wp14:anchorId="672760CB" wp14:editId="6CB932C5">
            <wp:extent cx="5334000" cy="6251473"/>
            <wp:effectExtent l="0" t="0" r="0" b="0"/>
            <wp:docPr id="11" name="Picture" descr="Activity Diagram"/>
            <wp:cNvGraphicFramePr/>
            <a:graphic xmlns:a="http://schemas.openxmlformats.org/drawingml/2006/main">
              <a:graphicData uri="http://schemas.openxmlformats.org/drawingml/2006/picture">
                <pic:pic xmlns:pic="http://schemas.openxmlformats.org/drawingml/2006/picture">
                  <pic:nvPicPr>
                    <pic:cNvPr id="0" name="Picture" descr="images/EDR_activity_admin.png"/>
                    <pic:cNvPicPr>
                      <a:picLocks noChangeAspect="1" noChangeArrowheads="1"/>
                    </pic:cNvPicPr>
                  </pic:nvPicPr>
                  <pic:blipFill>
                    <a:blip r:embed="rId13"/>
                    <a:stretch>
                      <a:fillRect/>
                    </a:stretch>
                  </pic:blipFill>
                  <pic:spPr bwMode="auto">
                    <a:xfrm>
                      <a:off x="0" y="0"/>
                      <a:ext cx="5334000" cy="6251473"/>
                    </a:xfrm>
                    <a:prstGeom prst="rect">
                      <a:avLst/>
                    </a:prstGeom>
                    <a:noFill/>
                    <a:ln w="9525">
                      <a:noFill/>
                      <a:headEnd/>
                      <a:tailEnd/>
                    </a:ln>
                  </pic:spPr>
                </pic:pic>
              </a:graphicData>
            </a:graphic>
          </wp:inline>
        </w:drawing>
      </w:r>
    </w:p>
    <w:p w:rsidR="00E91019" w:rsidRDefault="00E91019" w:rsidP="00E91019">
      <w:pPr>
        <w:pStyle w:val="FigurewithCaption"/>
      </w:pPr>
    </w:p>
    <w:p w:rsidR="00CE53BF" w:rsidRDefault="00CE53BF">
      <w:pPr>
        <w:pStyle w:val="FigurewithCaption"/>
      </w:pPr>
    </w:p>
    <w:p w:rsidR="00CE53BF" w:rsidRDefault="00324F04">
      <w:pPr>
        <w:pStyle w:val="FigurewithCaption"/>
      </w:pPr>
      <w:r>
        <w:rPr>
          <w:noProof/>
        </w:rPr>
        <w:drawing>
          <wp:inline distT="0" distB="0" distL="0" distR="0">
            <wp:extent cx="5334000" cy="4133218"/>
            <wp:effectExtent l="0" t="0" r="0" b="0"/>
            <wp:docPr id="7" name="Picture" descr="Activity Diagram"/>
            <wp:cNvGraphicFramePr/>
            <a:graphic xmlns:a="http://schemas.openxmlformats.org/drawingml/2006/main">
              <a:graphicData uri="http://schemas.openxmlformats.org/drawingml/2006/picture">
                <pic:pic xmlns:pic="http://schemas.openxmlformats.org/drawingml/2006/picture">
                  <pic:nvPicPr>
                    <pic:cNvPr id="0" name="Picture" descr="images/EDR_activity_survey.png"/>
                    <pic:cNvPicPr>
                      <a:picLocks noChangeAspect="1" noChangeArrowheads="1"/>
                    </pic:cNvPicPr>
                  </pic:nvPicPr>
                  <pic:blipFill>
                    <a:blip r:embed="rId14"/>
                    <a:stretch>
                      <a:fillRect/>
                    </a:stretch>
                  </pic:blipFill>
                  <pic:spPr bwMode="auto">
                    <a:xfrm>
                      <a:off x="0" y="0"/>
                      <a:ext cx="5334000" cy="4133218"/>
                    </a:xfrm>
                    <a:prstGeom prst="rect">
                      <a:avLst/>
                    </a:prstGeom>
                    <a:noFill/>
                    <a:ln w="9525">
                      <a:noFill/>
                      <a:headEnd/>
                      <a:tailEnd/>
                    </a:ln>
                  </pic:spPr>
                </pic:pic>
              </a:graphicData>
            </a:graphic>
          </wp:inline>
        </w:drawing>
      </w:r>
    </w:p>
    <w:p w:rsidR="00CE53BF" w:rsidRDefault="00324F04">
      <w:pPr>
        <w:pStyle w:val="FigurewithCaption"/>
      </w:pPr>
      <w:r>
        <w:rPr>
          <w:noProof/>
        </w:rPr>
        <w:drawing>
          <wp:inline distT="0" distB="0" distL="0" distR="0">
            <wp:extent cx="5334000" cy="5245521"/>
            <wp:effectExtent l="0" t="0" r="0" b="0"/>
            <wp:docPr id="8" name="Picture" descr="Activity Diagram"/>
            <wp:cNvGraphicFramePr/>
            <a:graphic xmlns:a="http://schemas.openxmlformats.org/drawingml/2006/main">
              <a:graphicData uri="http://schemas.openxmlformats.org/drawingml/2006/picture">
                <pic:pic xmlns:pic="http://schemas.openxmlformats.org/drawingml/2006/picture">
                  <pic:nvPicPr>
                    <pic:cNvPr id="0" name="Picture" descr="images/EDR_activity_a91.png"/>
                    <pic:cNvPicPr>
                      <a:picLocks noChangeAspect="1" noChangeArrowheads="1"/>
                    </pic:cNvPicPr>
                  </pic:nvPicPr>
                  <pic:blipFill>
                    <a:blip r:embed="rId15"/>
                    <a:stretch>
                      <a:fillRect/>
                    </a:stretch>
                  </pic:blipFill>
                  <pic:spPr bwMode="auto">
                    <a:xfrm>
                      <a:off x="0" y="0"/>
                      <a:ext cx="5334000" cy="5245521"/>
                    </a:xfrm>
                    <a:prstGeom prst="rect">
                      <a:avLst/>
                    </a:prstGeom>
                    <a:noFill/>
                    <a:ln w="9525">
                      <a:noFill/>
                      <a:headEnd/>
                      <a:tailEnd/>
                    </a:ln>
                  </pic:spPr>
                </pic:pic>
              </a:graphicData>
            </a:graphic>
          </wp:inline>
        </w:drawing>
      </w:r>
    </w:p>
    <w:p w:rsidR="00E91019" w:rsidRDefault="00324F04">
      <w:pPr>
        <w:pStyle w:val="FigurewithCaption"/>
      </w:pPr>
      <w:r>
        <w:rPr>
          <w:noProof/>
        </w:rPr>
        <w:drawing>
          <wp:inline distT="0" distB="0" distL="0" distR="0" wp14:anchorId="3F53FD18" wp14:editId="14214E99">
            <wp:extent cx="5334000" cy="6870423"/>
            <wp:effectExtent l="0" t="0" r="0" b="0"/>
            <wp:docPr id="9" name="Picture" descr="A91 Use Cases"/>
            <wp:cNvGraphicFramePr/>
            <a:graphic xmlns:a="http://schemas.openxmlformats.org/drawingml/2006/main">
              <a:graphicData uri="http://schemas.openxmlformats.org/drawingml/2006/picture">
                <pic:pic xmlns:pic="http://schemas.openxmlformats.org/drawingml/2006/picture">
                  <pic:nvPicPr>
                    <pic:cNvPr id="0" name="Picture" descr="images/ERD_A91_usecases.png"/>
                    <pic:cNvPicPr>
                      <a:picLocks noChangeAspect="1" noChangeArrowheads="1"/>
                    </pic:cNvPicPr>
                  </pic:nvPicPr>
                  <pic:blipFill>
                    <a:blip r:embed="rId16"/>
                    <a:stretch>
                      <a:fillRect/>
                    </a:stretch>
                  </pic:blipFill>
                  <pic:spPr bwMode="auto">
                    <a:xfrm>
                      <a:off x="0" y="0"/>
                      <a:ext cx="5334000" cy="6870423"/>
                    </a:xfrm>
                    <a:prstGeom prst="rect">
                      <a:avLst/>
                    </a:prstGeom>
                    <a:noFill/>
                    <a:ln w="9525">
                      <a:noFill/>
                      <a:headEnd/>
                      <a:tailEnd/>
                    </a:ln>
                  </pic:spPr>
                </pic:pic>
              </a:graphicData>
            </a:graphic>
          </wp:inline>
        </w:drawing>
      </w:r>
    </w:p>
    <w:p w:rsidR="00E91019" w:rsidRDefault="00E91019" w:rsidP="00E91019">
      <w:pPr>
        <w:pStyle w:val="BodyText"/>
      </w:pPr>
      <w:r>
        <w:br w:type="page"/>
      </w:r>
    </w:p>
    <w:p w:rsidR="00CE53BF" w:rsidRDefault="00324F04">
      <w:pPr>
        <w:pStyle w:val="Heading2"/>
      </w:pPr>
      <w:bookmarkStart w:id="11" w:name="development-environment"/>
      <w:bookmarkEnd w:id="11"/>
      <w:r>
        <w:t>Development Environment</w:t>
      </w:r>
    </w:p>
    <w:p w:rsidR="00CE53BF" w:rsidRDefault="00324F04" w:rsidP="00E91019">
      <w:pPr>
        <w:pStyle w:val="Heading3"/>
      </w:pPr>
      <w:bookmarkStart w:id="12" w:name="technologies"/>
      <w:bookmarkEnd w:id="12"/>
      <w:r>
        <w:t>Technologies</w:t>
      </w:r>
      <w:r w:rsidR="00C5703C">
        <w:t xml:space="preserve"> Used</w:t>
      </w:r>
    </w:p>
    <w:p w:rsidR="00A33B09" w:rsidRDefault="00A33B09" w:rsidP="00E91019">
      <w:pPr>
        <w:pStyle w:val="CommentText"/>
        <w:numPr>
          <w:ilvl w:val="0"/>
          <w:numId w:val="7"/>
        </w:numPr>
      </w:pPr>
      <w:r>
        <w:t>.NET 4.5</w:t>
      </w:r>
    </w:p>
    <w:p w:rsidR="00A33B09" w:rsidRDefault="00A33B09" w:rsidP="00E91019">
      <w:pPr>
        <w:pStyle w:val="CommentText"/>
        <w:numPr>
          <w:ilvl w:val="0"/>
          <w:numId w:val="7"/>
        </w:numPr>
      </w:pPr>
      <w:r>
        <w:t>ASP.NET MVC 4</w:t>
      </w:r>
    </w:p>
    <w:p w:rsidR="00A33B09" w:rsidRDefault="00A33B09" w:rsidP="00E91019">
      <w:pPr>
        <w:pStyle w:val="CommentText"/>
        <w:numPr>
          <w:ilvl w:val="0"/>
          <w:numId w:val="7"/>
        </w:numPr>
      </w:pPr>
      <w:r>
        <w:t>Dapper ORM</w:t>
      </w:r>
    </w:p>
    <w:p w:rsidR="00A33B09" w:rsidRDefault="00A33B09" w:rsidP="00E91019">
      <w:pPr>
        <w:pStyle w:val="CommentText"/>
        <w:numPr>
          <w:ilvl w:val="0"/>
          <w:numId w:val="7"/>
        </w:numPr>
      </w:pPr>
      <w:r>
        <w:t>JQuery</w:t>
      </w:r>
    </w:p>
    <w:p w:rsidR="00A33B09" w:rsidRDefault="00A33B09" w:rsidP="00E91019">
      <w:pPr>
        <w:pStyle w:val="CommentText"/>
        <w:numPr>
          <w:ilvl w:val="0"/>
          <w:numId w:val="7"/>
        </w:numPr>
      </w:pPr>
      <w:r>
        <w:t>JQuery Validate</w:t>
      </w:r>
    </w:p>
    <w:p w:rsidR="00A33B09" w:rsidRDefault="00A33B09" w:rsidP="00E91019">
      <w:pPr>
        <w:pStyle w:val="CommentText"/>
        <w:numPr>
          <w:ilvl w:val="0"/>
          <w:numId w:val="7"/>
        </w:numPr>
      </w:pPr>
      <w:r>
        <w:t>Bootstrap.js</w:t>
      </w:r>
    </w:p>
    <w:p w:rsidR="00CE53BF" w:rsidRDefault="00A33B09" w:rsidP="00C5703C">
      <w:pPr>
        <w:pStyle w:val="CommentText"/>
        <w:numPr>
          <w:ilvl w:val="0"/>
          <w:numId w:val="7"/>
        </w:numPr>
      </w:pPr>
      <w:r>
        <w:t>Visual Studio 2015</w:t>
      </w:r>
    </w:p>
    <w:p w:rsidR="00CE53BF" w:rsidRDefault="001A7979" w:rsidP="00E91019">
      <w:pPr>
        <w:pStyle w:val="Heading3"/>
      </w:pPr>
      <w:bookmarkStart w:id="13" w:name="servers"/>
      <w:bookmarkEnd w:id="13"/>
      <w:r>
        <w:t>Deployment</w:t>
      </w:r>
    </w:p>
    <w:p w:rsidR="00E91019" w:rsidRDefault="001A7979" w:rsidP="00E91019">
      <w:pPr>
        <w:pStyle w:val="BodyText"/>
      </w:pPr>
      <w:r>
        <w:t xml:space="preserve">Development is done on developer machines that access the shared development database on an RDI server. When development has ended and we want to deploy to the test server we use Remote Desktop to access the server and manually copy the files over. The same process is used for deploying to production. Deployments are fairly rare so we have not automated this process. </w:t>
      </w:r>
      <w:r>
        <w:br/>
        <w:t>Below are the server addresses and URLs to access these resources. Access is restricted by PSMFC. Contact their IT department to be issued an account.</w:t>
      </w:r>
    </w:p>
    <w:tbl>
      <w:tblPr>
        <w:tblStyle w:val="MediumGrid3-Accent1"/>
        <w:tblW w:w="4376" w:type="pct"/>
        <w:tblLook w:val="0620" w:firstRow="1" w:lastRow="0" w:firstColumn="0" w:lastColumn="0" w:noHBand="1" w:noVBand="1"/>
      </w:tblPr>
      <w:tblGrid>
        <w:gridCol w:w="1017"/>
        <w:gridCol w:w="4136"/>
        <w:gridCol w:w="3228"/>
      </w:tblGrid>
      <w:tr w:rsidR="00733F4E" w:rsidRPr="008E19E9" w:rsidTr="00735F5E">
        <w:trPr>
          <w:cnfStyle w:val="100000000000" w:firstRow="1" w:lastRow="0" w:firstColumn="0" w:lastColumn="0" w:oddVBand="0" w:evenVBand="0" w:oddHBand="0" w:evenHBand="0" w:firstRowFirstColumn="0" w:firstRowLastColumn="0" w:lastRowFirstColumn="0" w:lastRowLastColumn="0"/>
          <w:trHeight w:val="412"/>
        </w:trPr>
        <w:tc>
          <w:tcPr>
            <w:tcW w:w="0" w:type="auto"/>
          </w:tcPr>
          <w:p w:rsidR="00733F4E" w:rsidRPr="008E19E9" w:rsidRDefault="00733F4E" w:rsidP="00973E95">
            <w:pPr>
              <w:rPr>
                <w:sz w:val="20"/>
                <w:szCs w:val="20"/>
              </w:rPr>
            </w:pPr>
          </w:p>
        </w:tc>
        <w:tc>
          <w:tcPr>
            <w:tcW w:w="0" w:type="auto"/>
          </w:tcPr>
          <w:p w:rsidR="00733F4E" w:rsidRPr="008E19E9" w:rsidRDefault="00733F4E" w:rsidP="00973E95">
            <w:pPr>
              <w:pStyle w:val="Compact"/>
              <w:rPr>
                <w:sz w:val="20"/>
                <w:szCs w:val="20"/>
              </w:rPr>
            </w:pPr>
            <w:r>
              <w:rPr>
                <w:sz w:val="20"/>
                <w:szCs w:val="20"/>
              </w:rPr>
              <w:t>TEST</w:t>
            </w:r>
          </w:p>
        </w:tc>
        <w:tc>
          <w:tcPr>
            <w:tcW w:w="0" w:type="auto"/>
          </w:tcPr>
          <w:p w:rsidR="00733F4E" w:rsidRPr="008E19E9" w:rsidRDefault="00733F4E" w:rsidP="00973E95">
            <w:pPr>
              <w:pStyle w:val="Compact"/>
              <w:rPr>
                <w:sz w:val="20"/>
                <w:szCs w:val="20"/>
              </w:rPr>
            </w:pPr>
            <w:r>
              <w:rPr>
                <w:sz w:val="20"/>
                <w:szCs w:val="20"/>
              </w:rPr>
              <w:t>PRODUCTION</w:t>
            </w:r>
          </w:p>
        </w:tc>
      </w:tr>
      <w:tr w:rsidR="00733F4E" w:rsidRPr="00DC51EE" w:rsidTr="00735F5E">
        <w:trPr>
          <w:trHeight w:val="412"/>
        </w:trPr>
        <w:tc>
          <w:tcPr>
            <w:tcW w:w="0" w:type="auto"/>
          </w:tcPr>
          <w:p w:rsidR="00733F4E" w:rsidRPr="008E19E9" w:rsidRDefault="00733F4E" w:rsidP="00973E95">
            <w:pPr>
              <w:pStyle w:val="Compact"/>
              <w:rPr>
                <w:sz w:val="20"/>
                <w:szCs w:val="20"/>
              </w:rPr>
            </w:pPr>
            <w:r>
              <w:rPr>
                <w:sz w:val="20"/>
                <w:szCs w:val="20"/>
              </w:rPr>
              <w:t>Server</w:t>
            </w:r>
          </w:p>
        </w:tc>
        <w:tc>
          <w:tcPr>
            <w:tcW w:w="0" w:type="auto"/>
          </w:tcPr>
          <w:p w:rsidR="00733F4E" w:rsidRPr="008E19E9" w:rsidRDefault="00733F4E" w:rsidP="00973E95">
            <w:pPr>
              <w:pStyle w:val="Compact"/>
              <w:rPr>
                <w:sz w:val="20"/>
                <w:szCs w:val="20"/>
              </w:rPr>
            </w:pPr>
            <w:r>
              <w:rPr>
                <w:sz w:val="20"/>
                <w:szCs w:val="20"/>
              </w:rPr>
              <w:t>Canarydev.psmfc.org</w:t>
            </w:r>
          </w:p>
        </w:tc>
        <w:tc>
          <w:tcPr>
            <w:tcW w:w="0" w:type="auto"/>
          </w:tcPr>
          <w:p w:rsidR="00733F4E" w:rsidRPr="00DC51EE" w:rsidRDefault="00733F4E" w:rsidP="00973E95">
            <w:pPr>
              <w:pStyle w:val="Compact"/>
              <w:rPr>
                <w:sz w:val="20"/>
                <w:szCs w:val="20"/>
              </w:rPr>
            </w:pPr>
            <w:r w:rsidRPr="00973E95">
              <w:rPr>
                <w:sz w:val="20"/>
                <w:szCs w:val="20"/>
              </w:rPr>
              <w:t>canary.psmfc.org</w:t>
            </w:r>
          </w:p>
        </w:tc>
      </w:tr>
      <w:tr w:rsidR="00733F4E" w:rsidRPr="008E19E9" w:rsidTr="00735F5E">
        <w:trPr>
          <w:trHeight w:val="400"/>
        </w:trPr>
        <w:tc>
          <w:tcPr>
            <w:tcW w:w="0" w:type="auto"/>
          </w:tcPr>
          <w:p w:rsidR="00733F4E" w:rsidRPr="008E19E9" w:rsidRDefault="00733F4E" w:rsidP="00973E95">
            <w:pPr>
              <w:pStyle w:val="Compact"/>
              <w:rPr>
                <w:sz w:val="20"/>
                <w:szCs w:val="20"/>
              </w:rPr>
            </w:pPr>
            <w:r>
              <w:rPr>
                <w:sz w:val="20"/>
                <w:szCs w:val="20"/>
              </w:rPr>
              <w:t>URL</w:t>
            </w:r>
          </w:p>
        </w:tc>
        <w:tc>
          <w:tcPr>
            <w:tcW w:w="0" w:type="auto"/>
          </w:tcPr>
          <w:p w:rsidR="00733F4E" w:rsidRPr="008E19E9" w:rsidRDefault="00733F4E" w:rsidP="00973E95">
            <w:pPr>
              <w:pStyle w:val="Compact"/>
              <w:rPr>
                <w:sz w:val="20"/>
                <w:szCs w:val="20"/>
              </w:rPr>
            </w:pPr>
            <w:r w:rsidRPr="008E19E9">
              <w:rPr>
                <w:sz w:val="20"/>
                <w:szCs w:val="20"/>
              </w:rPr>
              <w:t>http://canarydev.psmfc.org/EDR/</w:t>
            </w:r>
          </w:p>
        </w:tc>
        <w:tc>
          <w:tcPr>
            <w:tcW w:w="0" w:type="auto"/>
          </w:tcPr>
          <w:p w:rsidR="00733F4E" w:rsidRPr="008E19E9" w:rsidRDefault="008C6DDF" w:rsidP="00973E95">
            <w:pPr>
              <w:pStyle w:val="Compact"/>
              <w:rPr>
                <w:sz w:val="20"/>
                <w:szCs w:val="20"/>
              </w:rPr>
            </w:pPr>
            <w:hyperlink r:id="rId17" w:history="1">
              <w:r w:rsidR="00733F4E" w:rsidRPr="00973E95">
                <w:rPr>
                  <w:sz w:val="20"/>
                  <w:szCs w:val="20"/>
                </w:rPr>
                <w:t>https://survey.psmfc.org/</w:t>
              </w:r>
            </w:hyperlink>
          </w:p>
        </w:tc>
      </w:tr>
    </w:tbl>
    <w:p w:rsidR="00733F4E" w:rsidRPr="00E91019" w:rsidRDefault="00733F4E" w:rsidP="00E91019">
      <w:pPr>
        <w:pStyle w:val="BodyText"/>
      </w:pPr>
    </w:p>
    <w:p w:rsidR="0075276C" w:rsidRPr="0075276C" w:rsidRDefault="0075276C" w:rsidP="00E91019">
      <w:pPr>
        <w:pStyle w:val="Heading3"/>
      </w:pPr>
      <w:bookmarkStart w:id="14" w:name="app-server"/>
      <w:bookmarkStart w:id="15" w:name="test"/>
      <w:bookmarkEnd w:id="14"/>
      <w:bookmarkEnd w:id="15"/>
      <w:r>
        <w:t>Databases</w:t>
      </w:r>
    </w:p>
    <w:p w:rsidR="00CE53BF" w:rsidRDefault="00324F04">
      <w:pPr>
        <w:pStyle w:val="Heading5"/>
      </w:pPr>
      <w:bookmarkStart w:id="16" w:name="shared-developemnt-database-on-rdi-serve"/>
      <w:bookmarkEnd w:id="16"/>
      <w:r>
        <w:t>Shared Develop</w:t>
      </w:r>
      <w:r w:rsidR="0075276C">
        <w:t>me</w:t>
      </w:r>
      <w:r>
        <w:t>nt Database on RDI server</w:t>
      </w:r>
    </w:p>
    <w:tbl>
      <w:tblPr>
        <w:tblStyle w:val="MediumGrid3-Accent1"/>
        <w:tblW w:w="4366" w:type="pct"/>
        <w:tblLook w:val="0620" w:firstRow="1" w:lastRow="0" w:firstColumn="0" w:lastColumn="0" w:noHBand="1" w:noVBand="1"/>
      </w:tblPr>
      <w:tblGrid>
        <w:gridCol w:w="1189"/>
        <w:gridCol w:w="2391"/>
        <w:gridCol w:w="2391"/>
        <w:gridCol w:w="2391"/>
      </w:tblGrid>
      <w:tr w:rsidR="00CE53BF" w:rsidRPr="00C91C09" w:rsidTr="00B20BFF">
        <w:trPr>
          <w:cnfStyle w:val="100000000000" w:firstRow="1" w:lastRow="0" w:firstColumn="0" w:lastColumn="0" w:oddVBand="0" w:evenVBand="0" w:oddHBand="0" w:evenHBand="0" w:firstRowFirstColumn="0" w:firstRowLastColumn="0" w:lastRowFirstColumn="0" w:lastRowLastColumn="0"/>
          <w:trHeight w:val="318"/>
        </w:trPr>
        <w:tc>
          <w:tcPr>
            <w:tcW w:w="0" w:type="auto"/>
          </w:tcPr>
          <w:p w:rsidR="00CE53BF" w:rsidRPr="00E91019" w:rsidRDefault="00B20BFF">
            <w:pPr>
              <w:rPr>
                <w:sz w:val="20"/>
                <w:szCs w:val="20"/>
              </w:rPr>
            </w:pPr>
            <w:r>
              <w:rPr>
                <w:sz w:val="20"/>
                <w:szCs w:val="20"/>
              </w:rPr>
              <w:t>Schema</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r w:rsidR="00CE53BF" w:rsidRPr="00C91C09" w:rsidTr="00B20BFF">
        <w:trPr>
          <w:trHeight w:val="329"/>
        </w:trPr>
        <w:tc>
          <w:tcPr>
            <w:tcW w:w="0" w:type="auto"/>
          </w:tcPr>
          <w:p w:rsidR="00CE53BF" w:rsidRPr="00E91019" w:rsidRDefault="00324F04">
            <w:pPr>
              <w:pStyle w:val="Compact"/>
              <w:rPr>
                <w:sz w:val="20"/>
                <w:szCs w:val="20"/>
              </w:rPr>
            </w:pPr>
            <w:r w:rsidRPr="00E91019">
              <w:rPr>
                <w:sz w:val="20"/>
                <w:szCs w:val="20"/>
              </w:rPr>
              <w:t>Hostname</w:t>
            </w:r>
          </w:p>
        </w:tc>
        <w:tc>
          <w:tcPr>
            <w:tcW w:w="0" w:type="auto"/>
          </w:tcPr>
          <w:p w:rsidR="00CE53BF" w:rsidRPr="00E91019" w:rsidRDefault="00324F04">
            <w:pPr>
              <w:pStyle w:val="Compact"/>
              <w:rPr>
                <w:sz w:val="20"/>
                <w:szCs w:val="20"/>
              </w:rPr>
            </w:pPr>
            <w:r w:rsidRPr="00E91019">
              <w:rPr>
                <w:sz w:val="20"/>
                <w:szCs w:val="20"/>
              </w:rPr>
              <w:t>por-spdev1.resdat.com</w:t>
            </w:r>
          </w:p>
        </w:tc>
        <w:tc>
          <w:tcPr>
            <w:tcW w:w="0" w:type="auto"/>
          </w:tcPr>
          <w:p w:rsidR="00CE53BF" w:rsidRPr="00E91019" w:rsidRDefault="00324F04">
            <w:pPr>
              <w:pStyle w:val="Compact"/>
              <w:rPr>
                <w:sz w:val="20"/>
                <w:szCs w:val="20"/>
              </w:rPr>
            </w:pPr>
            <w:r w:rsidRPr="00E91019">
              <w:rPr>
                <w:sz w:val="20"/>
                <w:szCs w:val="20"/>
              </w:rPr>
              <w:t>por-spdev1.resdat.com</w:t>
            </w:r>
          </w:p>
        </w:tc>
        <w:tc>
          <w:tcPr>
            <w:tcW w:w="0" w:type="auto"/>
          </w:tcPr>
          <w:p w:rsidR="00CE53BF" w:rsidRPr="00E91019" w:rsidRDefault="00324F04">
            <w:pPr>
              <w:pStyle w:val="Compact"/>
              <w:rPr>
                <w:sz w:val="20"/>
                <w:szCs w:val="20"/>
              </w:rPr>
            </w:pPr>
            <w:r w:rsidRPr="00E91019">
              <w:rPr>
                <w:sz w:val="20"/>
                <w:szCs w:val="20"/>
              </w:rPr>
              <w:t>por-spdev1.resdat.com</w:t>
            </w:r>
          </w:p>
        </w:tc>
      </w:tr>
      <w:tr w:rsidR="00CE53BF" w:rsidRPr="00C91C09" w:rsidTr="00B20BFF">
        <w:trPr>
          <w:trHeight w:val="318"/>
        </w:trPr>
        <w:tc>
          <w:tcPr>
            <w:tcW w:w="0" w:type="auto"/>
          </w:tcPr>
          <w:p w:rsidR="00CE53BF" w:rsidRPr="00E91019" w:rsidRDefault="00324F04">
            <w:pPr>
              <w:pStyle w:val="Compact"/>
              <w:rPr>
                <w:sz w:val="20"/>
                <w:szCs w:val="20"/>
              </w:rPr>
            </w:pPr>
            <w:r w:rsidRPr="00E91019">
              <w:rPr>
                <w:sz w:val="20"/>
                <w:szCs w:val="20"/>
              </w:rPr>
              <w:t>Port</w:t>
            </w:r>
          </w:p>
        </w:tc>
        <w:tc>
          <w:tcPr>
            <w:tcW w:w="0" w:type="auto"/>
          </w:tcPr>
          <w:p w:rsidR="00CE53BF" w:rsidRPr="00E91019" w:rsidRDefault="00324F04">
            <w:pPr>
              <w:pStyle w:val="Compact"/>
              <w:rPr>
                <w:sz w:val="20"/>
                <w:szCs w:val="20"/>
              </w:rPr>
            </w:pPr>
            <w:r w:rsidRPr="00E91019">
              <w:rPr>
                <w:sz w:val="20"/>
                <w:szCs w:val="20"/>
              </w:rPr>
              <w:t>1521</w:t>
            </w:r>
          </w:p>
        </w:tc>
        <w:tc>
          <w:tcPr>
            <w:tcW w:w="0" w:type="auto"/>
          </w:tcPr>
          <w:p w:rsidR="00CE53BF" w:rsidRPr="00E91019" w:rsidRDefault="00324F04">
            <w:pPr>
              <w:pStyle w:val="Compact"/>
              <w:rPr>
                <w:sz w:val="20"/>
                <w:szCs w:val="20"/>
              </w:rPr>
            </w:pPr>
            <w:r w:rsidRPr="00E91019">
              <w:rPr>
                <w:sz w:val="20"/>
                <w:szCs w:val="20"/>
              </w:rPr>
              <w:t>1521</w:t>
            </w:r>
          </w:p>
        </w:tc>
        <w:tc>
          <w:tcPr>
            <w:tcW w:w="0" w:type="auto"/>
          </w:tcPr>
          <w:p w:rsidR="00CE53BF" w:rsidRPr="00E91019" w:rsidRDefault="00324F04">
            <w:pPr>
              <w:pStyle w:val="Compact"/>
              <w:rPr>
                <w:sz w:val="20"/>
                <w:szCs w:val="20"/>
              </w:rPr>
            </w:pPr>
            <w:r w:rsidRPr="00E91019">
              <w:rPr>
                <w:sz w:val="20"/>
                <w:szCs w:val="20"/>
              </w:rPr>
              <w:t>1521</w:t>
            </w:r>
          </w:p>
        </w:tc>
      </w:tr>
      <w:tr w:rsidR="00CE53BF" w:rsidRPr="00C91C09" w:rsidTr="00B20BFF">
        <w:trPr>
          <w:trHeight w:val="318"/>
        </w:trPr>
        <w:tc>
          <w:tcPr>
            <w:tcW w:w="0" w:type="auto"/>
          </w:tcPr>
          <w:p w:rsidR="00CE53BF" w:rsidRPr="00E91019" w:rsidRDefault="00324F04">
            <w:pPr>
              <w:pStyle w:val="Compact"/>
              <w:rPr>
                <w:sz w:val="20"/>
                <w:szCs w:val="20"/>
              </w:rPr>
            </w:pPr>
            <w:r w:rsidRPr="00E91019">
              <w:rPr>
                <w:sz w:val="20"/>
                <w:szCs w:val="20"/>
              </w:rPr>
              <w:t>SID</w:t>
            </w:r>
          </w:p>
        </w:tc>
        <w:tc>
          <w:tcPr>
            <w:tcW w:w="0" w:type="auto"/>
          </w:tcPr>
          <w:p w:rsidR="00CE53BF" w:rsidRPr="00E91019" w:rsidRDefault="00324F04">
            <w:pPr>
              <w:pStyle w:val="Compact"/>
              <w:rPr>
                <w:sz w:val="20"/>
                <w:szCs w:val="20"/>
              </w:rPr>
            </w:pPr>
            <w:r w:rsidRPr="00E91019">
              <w:rPr>
                <w:sz w:val="20"/>
                <w:szCs w:val="20"/>
              </w:rPr>
              <w:t>xe</w:t>
            </w:r>
          </w:p>
        </w:tc>
        <w:tc>
          <w:tcPr>
            <w:tcW w:w="0" w:type="auto"/>
          </w:tcPr>
          <w:p w:rsidR="00CE53BF" w:rsidRPr="00E91019" w:rsidRDefault="00324F04">
            <w:pPr>
              <w:pStyle w:val="Compact"/>
              <w:rPr>
                <w:sz w:val="20"/>
                <w:szCs w:val="20"/>
              </w:rPr>
            </w:pPr>
            <w:r w:rsidRPr="00E91019">
              <w:rPr>
                <w:sz w:val="20"/>
                <w:szCs w:val="20"/>
              </w:rPr>
              <w:t>xe</w:t>
            </w:r>
          </w:p>
        </w:tc>
        <w:tc>
          <w:tcPr>
            <w:tcW w:w="0" w:type="auto"/>
          </w:tcPr>
          <w:p w:rsidR="00CE53BF" w:rsidRPr="00E91019" w:rsidRDefault="00324F04">
            <w:pPr>
              <w:pStyle w:val="Compact"/>
              <w:rPr>
                <w:sz w:val="20"/>
                <w:szCs w:val="20"/>
              </w:rPr>
            </w:pPr>
            <w:r w:rsidRPr="00E91019">
              <w:rPr>
                <w:sz w:val="20"/>
                <w:szCs w:val="20"/>
              </w:rPr>
              <w:t>xe</w:t>
            </w:r>
          </w:p>
        </w:tc>
      </w:tr>
      <w:tr w:rsidR="00CE53BF" w:rsidRPr="00C91C09" w:rsidTr="00B20BFF">
        <w:trPr>
          <w:trHeight w:val="329"/>
        </w:trPr>
        <w:tc>
          <w:tcPr>
            <w:tcW w:w="0" w:type="auto"/>
          </w:tcPr>
          <w:p w:rsidR="00CE53BF" w:rsidRPr="00E91019" w:rsidRDefault="00324F04">
            <w:pPr>
              <w:pStyle w:val="Compact"/>
              <w:rPr>
                <w:sz w:val="20"/>
                <w:szCs w:val="20"/>
              </w:rPr>
            </w:pPr>
            <w:r w:rsidRPr="00E91019">
              <w:rPr>
                <w:sz w:val="20"/>
                <w:szCs w:val="20"/>
              </w:rPr>
              <w:t>Username</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r w:rsidR="00CE53BF" w:rsidRPr="00C91C09" w:rsidTr="00B20BFF">
        <w:trPr>
          <w:trHeight w:val="318"/>
        </w:trPr>
        <w:tc>
          <w:tcPr>
            <w:tcW w:w="0" w:type="auto"/>
          </w:tcPr>
          <w:p w:rsidR="00CE53BF" w:rsidRPr="00E91019" w:rsidRDefault="00324F04">
            <w:pPr>
              <w:pStyle w:val="Compact"/>
              <w:rPr>
                <w:sz w:val="20"/>
                <w:szCs w:val="20"/>
              </w:rPr>
            </w:pPr>
            <w:r w:rsidRPr="00E91019">
              <w:rPr>
                <w:sz w:val="20"/>
                <w:szCs w:val="20"/>
              </w:rPr>
              <w:t>Password</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bl>
    <w:p w:rsidR="00CE53BF" w:rsidRDefault="00324F04">
      <w:pPr>
        <w:pStyle w:val="Heading5"/>
      </w:pPr>
      <w:bookmarkStart w:id="17" w:name="test-database-on-copper-client-server"/>
      <w:bookmarkEnd w:id="17"/>
      <w:r>
        <w:t>Test Database on Copper (client server)</w:t>
      </w:r>
    </w:p>
    <w:tbl>
      <w:tblPr>
        <w:tblStyle w:val="MediumGrid3-Accent1"/>
        <w:tblW w:w="4370" w:type="pct"/>
        <w:tblLook w:val="0620" w:firstRow="1" w:lastRow="0" w:firstColumn="0" w:lastColumn="0" w:noHBand="1" w:noVBand="1"/>
      </w:tblPr>
      <w:tblGrid>
        <w:gridCol w:w="1760"/>
        <w:gridCol w:w="2203"/>
        <w:gridCol w:w="2203"/>
        <w:gridCol w:w="2203"/>
      </w:tblGrid>
      <w:tr w:rsidR="00CE53BF" w:rsidRPr="00473983" w:rsidTr="00B20BFF">
        <w:trPr>
          <w:cnfStyle w:val="100000000000" w:firstRow="1" w:lastRow="0" w:firstColumn="0" w:lastColumn="0" w:oddVBand="0" w:evenVBand="0" w:oddHBand="0" w:evenHBand="0" w:firstRowFirstColumn="0" w:firstRowLastColumn="0" w:lastRowFirstColumn="0" w:lastRowLastColumn="0"/>
          <w:trHeight w:val="318"/>
        </w:trPr>
        <w:tc>
          <w:tcPr>
            <w:tcW w:w="0" w:type="auto"/>
          </w:tcPr>
          <w:p w:rsidR="00CE53BF" w:rsidRPr="00E91019" w:rsidRDefault="00B20BFF">
            <w:pPr>
              <w:rPr>
                <w:sz w:val="20"/>
                <w:szCs w:val="20"/>
              </w:rPr>
            </w:pPr>
            <w:r>
              <w:rPr>
                <w:sz w:val="20"/>
                <w:szCs w:val="20"/>
              </w:rPr>
              <w:t>Schema</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r w:rsidR="00CE53BF" w:rsidRPr="00473983" w:rsidTr="00B20BFF">
        <w:trPr>
          <w:trHeight w:val="318"/>
        </w:trPr>
        <w:tc>
          <w:tcPr>
            <w:tcW w:w="0" w:type="auto"/>
          </w:tcPr>
          <w:p w:rsidR="00CE53BF" w:rsidRPr="00E91019" w:rsidRDefault="00324F04">
            <w:pPr>
              <w:pStyle w:val="Compact"/>
              <w:rPr>
                <w:sz w:val="20"/>
                <w:szCs w:val="20"/>
              </w:rPr>
            </w:pPr>
            <w:r w:rsidRPr="00E91019">
              <w:rPr>
                <w:sz w:val="20"/>
                <w:szCs w:val="20"/>
              </w:rPr>
              <w:t>Hostname</w:t>
            </w:r>
          </w:p>
        </w:tc>
        <w:tc>
          <w:tcPr>
            <w:tcW w:w="0" w:type="auto"/>
          </w:tcPr>
          <w:p w:rsidR="00CE53BF" w:rsidRPr="00E91019" w:rsidRDefault="00324F04">
            <w:pPr>
              <w:pStyle w:val="Compact"/>
              <w:rPr>
                <w:sz w:val="20"/>
                <w:szCs w:val="20"/>
              </w:rPr>
            </w:pPr>
            <w:r w:rsidRPr="00E91019">
              <w:rPr>
                <w:sz w:val="20"/>
                <w:szCs w:val="20"/>
              </w:rPr>
              <w:t>copper.psmfc.org</w:t>
            </w:r>
          </w:p>
        </w:tc>
        <w:tc>
          <w:tcPr>
            <w:tcW w:w="0" w:type="auto"/>
          </w:tcPr>
          <w:p w:rsidR="00CE53BF" w:rsidRPr="00E91019" w:rsidRDefault="00324F04">
            <w:pPr>
              <w:pStyle w:val="Compact"/>
              <w:rPr>
                <w:sz w:val="20"/>
                <w:szCs w:val="20"/>
              </w:rPr>
            </w:pPr>
            <w:r w:rsidRPr="00E91019">
              <w:rPr>
                <w:sz w:val="20"/>
                <w:szCs w:val="20"/>
              </w:rPr>
              <w:t>copper.psmfc.org</w:t>
            </w:r>
          </w:p>
        </w:tc>
        <w:tc>
          <w:tcPr>
            <w:tcW w:w="0" w:type="auto"/>
          </w:tcPr>
          <w:p w:rsidR="00CE53BF" w:rsidRPr="00E91019" w:rsidRDefault="00324F04">
            <w:pPr>
              <w:pStyle w:val="Compact"/>
              <w:rPr>
                <w:sz w:val="20"/>
                <w:szCs w:val="20"/>
              </w:rPr>
            </w:pPr>
            <w:r w:rsidRPr="00E91019">
              <w:rPr>
                <w:sz w:val="20"/>
                <w:szCs w:val="20"/>
              </w:rPr>
              <w:t>copper.psmfc.org</w:t>
            </w:r>
          </w:p>
        </w:tc>
      </w:tr>
      <w:tr w:rsidR="00CE53BF" w:rsidRPr="00473983" w:rsidTr="00B20BFF">
        <w:trPr>
          <w:trHeight w:val="308"/>
        </w:trPr>
        <w:tc>
          <w:tcPr>
            <w:tcW w:w="0" w:type="auto"/>
          </w:tcPr>
          <w:p w:rsidR="00CE53BF" w:rsidRPr="00E91019" w:rsidRDefault="00324F04">
            <w:pPr>
              <w:pStyle w:val="Compact"/>
              <w:rPr>
                <w:sz w:val="20"/>
                <w:szCs w:val="20"/>
              </w:rPr>
            </w:pPr>
            <w:r w:rsidRPr="00E91019">
              <w:rPr>
                <w:sz w:val="20"/>
                <w:szCs w:val="20"/>
              </w:rPr>
              <w:t>Port</w:t>
            </w:r>
          </w:p>
        </w:tc>
        <w:tc>
          <w:tcPr>
            <w:tcW w:w="0" w:type="auto"/>
          </w:tcPr>
          <w:p w:rsidR="00CE53BF" w:rsidRPr="00E91019" w:rsidRDefault="00324F04">
            <w:pPr>
              <w:pStyle w:val="Compact"/>
              <w:rPr>
                <w:sz w:val="20"/>
                <w:szCs w:val="20"/>
              </w:rPr>
            </w:pPr>
            <w:r w:rsidRPr="00E91019">
              <w:rPr>
                <w:sz w:val="20"/>
                <w:szCs w:val="20"/>
              </w:rPr>
              <w:t>1521</w:t>
            </w:r>
          </w:p>
        </w:tc>
        <w:tc>
          <w:tcPr>
            <w:tcW w:w="0" w:type="auto"/>
          </w:tcPr>
          <w:p w:rsidR="00CE53BF" w:rsidRPr="00E91019" w:rsidRDefault="00324F04">
            <w:pPr>
              <w:pStyle w:val="Compact"/>
              <w:rPr>
                <w:sz w:val="20"/>
                <w:szCs w:val="20"/>
              </w:rPr>
            </w:pPr>
            <w:r w:rsidRPr="00E91019">
              <w:rPr>
                <w:sz w:val="20"/>
                <w:szCs w:val="20"/>
              </w:rPr>
              <w:t>1521</w:t>
            </w:r>
          </w:p>
        </w:tc>
        <w:tc>
          <w:tcPr>
            <w:tcW w:w="0" w:type="auto"/>
          </w:tcPr>
          <w:p w:rsidR="00CE53BF" w:rsidRPr="00E91019" w:rsidRDefault="00324F04">
            <w:pPr>
              <w:pStyle w:val="Compact"/>
              <w:rPr>
                <w:sz w:val="20"/>
                <w:szCs w:val="20"/>
              </w:rPr>
            </w:pPr>
            <w:r w:rsidRPr="00E91019">
              <w:rPr>
                <w:sz w:val="20"/>
                <w:szCs w:val="20"/>
              </w:rPr>
              <w:t>1521</w:t>
            </w:r>
          </w:p>
        </w:tc>
      </w:tr>
      <w:tr w:rsidR="00CE53BF" w:rsidRPr="00473983" w:rsidTr="00B20BFF">
        <w:trPr>
          <w:trHeight w:val="308"/>
        </w:trPr>
        <w:tc>
          <w:tcPr>
            <w:tcW w:w="0" w:type="auto"/>
          </w:tcPr>
          <w:p w:rsidR="00CE53BF" w:rsidRPr="00E91019" w:rsidRDefault="00324F04">
            <w:pPr>
              <w:pStyle w:val="Compact"/>
              <w:rPr>
                <w:sz w:val="20"/>
                <w:szCs w:val="20"/>
              </w:rPr>
            </w:pPr>
            <w:r w:rsidRPr="00E91019">
              <w:rPr>
                <w:sz w:val="20"/>
                <w:szCs w:val="20"/>
              </w:rPr>
              <w:t>Service name</w:t>
            </w:r>
          </w:p>
        </w:tc>
        <w:tc>
          <w:tcPr>
            <w:tcW w:w="0" w:type="auto"/>
          </w:tcPr>
          <w:p w:rsidR="00CE53BF" w:rsidRPr="00E91019" w:rsidRDefault="00324F04">
            <w:pPr>
              <w:pStyle w:val="Compact"/>
              <w:rPr>
                <w:sz w:val="20"/>
                <w:szCs w:val="20"/>
              </w:rPr>
            </w:pPr>
            <w:r w:rsidRPr="00E91019">
              <w:rPr>
                <w:sz w:val="20"/>
                <w:szCs w:val="20"/>
              </w:rPr>
              <w:t>akfindw2</w:t>
            </w:r>
          </w:p>
        </w:tc>
        <w:tc>
          <w:tcPr>
            <w:tcW w:w="0" w:type="auto"/>
          </w:tcPr>
          <w:p w:rsidR="00CE53BF" w:rsidRPr="00E91019" w:rsidRDefault="00324F04">
            <w:pPr>
              <w:pStyle w:val="Compact"/>
              <w:rPr>
                <w:sz w:val="20"/>
                <w:szCs w:val="20"/>
              </w:rPr>
            </w:pPr>
            <w:r w:rsidRPr="00E91019">
              <w:rPr>
                <w:sz w:val="20"/>
                <w:szCs w:val="20"/>
              </w:rPr>
              <w:t>akfindw2</w:t>
            </w:r>
          </w:p>
        </w:tc>
        <w:tc>
          <w:tcPr>
            <w:tcW w:w="0" w:type="auto"/>
          </w:tcPr>
          <w:p w:rsidR="00CE53BF" w:rsidRPr="00E91019" w:rsidRDefault="00324F04">
            <w:pPr>
              <w:pStyle w:val="Compact"/>
              <w:rPr>
                <w:sz w:val="20"/>
                <w:szCs w:val="20"/>
              </w:rPr>
            </w:pPr>
            <w:r w:rsidRPr="00E91019">
              <w:rPr>
                <w:sz w:val="20"/>
                <w:szCs w:val="20"/>
              </w:rPr>
              <w:t>akfindw2</w:t>
            </w:r>
          </w:p>
        </w:tc>
      </w:tr>
      <w:tr w:rsidR="00CE53BF" w:rsidRPr="00473983" w:rsidTr="00B20BFF">
        <w:trPr>
          <w:trHeight w:val="308"/>
        </w:trPr>
        <w:tc>
          <w:tcPr>
            <w:tcW w:w="0" w:type="auto"/>
          </w:tcPr>
          <w:p w:rsidR="00CE53BF" w:rsidRPr="00E91019" w:rsidRDefault="00324F04">
            <w:pPr>
              <w:pStyle w:val="Compact"/>
              <w:rPr>
                <w:sz w:val="20"/>
                <w:szCs w:val="20"/>
              </w:rPr>
            </w:pPr>
            <w:r w:rsidRPr="00E91019">
              <w:rPr>
                <w:sz w:val="20"/>
                <w:szCs w:val="20"/>
              </w:rPr>
              <w:t>Username</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r w:rsidR="00CE53BF" w:rsidRPr="00473983" w:rsidTr="00B20BFF">
        <w:trPr>
          <w:trHeight w:val="308"/>
        </w:trPr>
        <w:tc>
          <w:tcPr>
            <w:tcW w:w="0" w:type="auto"/>
          </w:tcPr>
          <w:p w:rsidR="00CE53BF" w:rsidRPr="00E91019" w:rsidRDefault="00324F04">
            <w:pPr>
              <w:pStyle w:val="Compact"/>
              <w:rPr>
                <w:sz w:val="20"/>
                <w:szCs w:val="20"/>
              </w:rPr>
            </w:pPr>
            <w:r w:rsidRPr="00E91019">
              <w:rPr>
                <w:sz w:val="20"/>
                <w:szCs w:val="20"/>
              </w:rPr>
              <w:t>Password</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p$cific2</w:t>
            </w:r>
          </w:p>
        </w:tc>
        <w:tc>
          <w:tcPr>
            <w:tcW w:w="0" w:type="auto"/>
          </w:tcPr>
          <w:p w:rsidR="00CE53BF" w:rsidRPr="00E91019" w:rsidRDefault="00324F04">
            <w:pPr>
              <w:pStyle w:val="Compact"/>
              <w:rPr>
                <w:sz w:val="20"/>
                <w:szCs w:val="20"/>
              </w:rPr>
            </w:pPr>
            <w:r w:rsidRPr="00E91019">
              <w:rPr>
                <w:sz w:val="20"/>
                <w:szCs w:val="20"/>
              </w:rPr>
              <w:t>$kfinFish</w:t>
            </w:r>
          </w:p>
        </w:tc>
      </w:tr>
    </w:tbl>
    <w:p w:rsidR="00CE53BF" w:rsidRDefault="00324F04">
      <w:pPr>
        <w:pStyle w:val="Heading5"/>
      </w:pPr>
      <w:bookmarkStart w:id="18" w:name="production-database-on-china-client-serv"/>
      <w:bookmarkEnd w:id="18"/>
      <w:r>
        <w:t>Production Database on China (client server)</w:t>
      </w:r>
    </w:p>
    <w:tbl>
      <w:tblPr>
        <w:tblStyle w:val="MediumGrid3-Accent1"/>
        <w:tblW w:w="4386" w:type="pct"/>
        <w:tblLook w:val="0620" w:firstRow="1" w:lastRow="0" w:firstColumn="0" w:lastColumn="0" w:noHBand="1" w:noVBand="1"/>
      </w:tblPr>
      <w:tblGrid>
        <w:gridCol w:w="2448"/>
        <w:gridCol w:w="1984"/>
        <w:gridCol w:w="1984"/>
        <w:gridCol w:w="1984"/>
      </w:tblGrid>
      <w:tr w:rsidR="00CE53BF" w:rsidRPr="00473983" w:rsidTr="00B20BFF">
        <w:trPr>
          <w:cnfStyle w:val="100000000000" w:firstRow="1" w:lastRow="0" w:firstColumn="0" w:lastColumn="0" w:oddVBand="0" w:evenVBand="0" w:oddHBand="0" w:evenHBand="0" w:firstRowFirstColumn="0" w:firstRowLastColumn="0" w:lastRowFirstColumn="0" w:lastRowLastColumn="0"/>
          <w:trHeight w:val="306"/>
        </w:trPr>
        <w:tc>
          <w:tcPr>
            <w:tcW w:w="0" w:type="auto"/>
          </w:tcPr>
          <w:p w:rsidR="00CE53BF" w:rsidRPr="00E91019" w:rsidRDefault="00B20BFF">
            <w:pPr>
              <w:rPr>
                <w:sz w:val="20"/>
                <w:szCs w:val="20"/>
              </w:rPr>
            </w:pPr>
            <w:r>
              <w:rPr>
                <w:sz w:val="20"/>
                <w:szCs w:val="20"/>
              </w:rPr>
              <w:t>Schema</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r w:rsidR="00CE53BF" w:rsidRPr="00473983" w:rsidTr="00B20BFF">
        <w:trPr>
          <w:trHeight w:val="307"/>
        </w:trPr>
        <w:tc>
          <w:tcPr>
            <w:tcW w:w="0" w:type="auto"/>
          </w:tcPr>
          <w:p w:rsidR="00CE53BF" w:rsidRPr="00E91019" w:rsidRDefault="00324F04">
            <w:pPr>
              <w:pStyle w:val="Compact"/>
              <w:rPr>
                <w:sz w:val="20"/>
                <w:szCs w:val="20"/>
              </w:rPr>
            </w:pPr>
            <w:r w:rsidRPr="00E91019">
              <w:rPr>
                <w:sz w:val="20"/>
                <w:szCs w:val="20"/>
              </w:rPr>
              <w:t>Hostname</w:t>
            </w:r>
          </w:p>
        </w:tc>
        <w:tc>
          <w:tcPr>
            <w:tcW w:w="0" w:type="auto"/>
          </w:tcPr>
          <w:p w:rsidR="00CE53BF" w:rsidRPr="00E91019" w:rsidRDefault="00324F04">
            <w:pPr>
              <w:pStyle w:val="Compact"/>
              <w:rPr>
                <w:sz w:val="20"/>
                <w:szCs w:val="20"/>
              </w:rPr>
            </w:pPr>
            <w:r w:rsidRPr="00E91019">
              <w:rPr>
                <w:sz w:val="20"/>
                <w:szCs w:val="20"/>
              </w:rPr>
              <w:t>china.psmfc.org</w:t>
            </w:r>
          </w:p>
        </w:tc>
        <w:tc>
          <w:tcPr>
            <w:tcW w:w="0" w:type="auto"/>
          </w:tcPr>
          <w:p w:rsidR="00CE53BF" w:rsidRPr="00E91019" w:rsidRDefault="00324F04">
            <w:pPr>
              <w:pStyle w:val="Compact"/>
              <w:rPr>
                <w:sz w:val="20"/>
                <w:szCs w:val="20"/>
              </w:rPr>
            </w:pPr>
            <w:r w:rsidRPr="00E91019">
              <w:rPr>
                <w:sz w:val="20"/>
                <w:szCs w:val="20"/>
              </w:rPr>
              <w:t>china.psmfc.org</w:t>
            </w:r>
          </w:p>
        </w:tc>
        <w:tc>
          <w:tcPr>
            <w:tcW w:w="0" w:type="auto"/>
          </w:tcPr>
          <w:p w:rsidR="00CE53BF" w:rsidRPr="00E91019" w:rsidRDefault="00324F04">
            <w:pPr>
              <w:pStyle w:val="Compact"/>
              <w:rPr>
                <w:sz w:val="20"/>
                <w:szCs w:val="20"/>
              </w:rPr>
            </w:pPr>
            <w:r w:rsidRPr="00E91019">
              <w:rPr>
                <w:sz w:val="20"/>
                <w:szCs w:val="20"/>
              </w:rPr>
              <w:t>china.psmfc.org</w:t>
            </w:r>
          </w:p>
        </w:tc>
      </w:tr>
      <w:tr w:rsidR="00CE53BF" w:rsidRPr="00473983" w:rsidTr="00B20BFF">
        <w:trPr>
          <w:trHeight w:val="306"/>
        </w:trPr>
        <w:tc>
          <w:tcPr>
            <w:tcW w:w="0" w:type="auto"/>
          </w:tcPr>
          <w:p w:rsidR="00CE53BF" w:rsidRPr="00E91019" w:rsidRDefault="00324F04">
            <w:pPr>
              <w:pStyle w:val="Compact"/>
              <w:rPr>
                <w:sz w:val="20"/>
                <w:szCs w:val="20"/>
              </w:rPr>
            </w:pPr>
            <w:r w:rsidRPr="00E91019">
              <w:rPr>
                <w:sz w:val="20"/>
                <w:szCs w:val="20"/>
              </w:rPr>
              <w:t>Port</w:t>
            </w:r>
          </w:p>
        </w:tc>
        <w:tc>
          <w:tcPr>
            <w:tcW w:w="0" w:type="auto"/>
          </w:tcPr>
          <w:p w:rsidR="00CE53BF" w:rsidRPr="00E91019" w:rsidRDefault="00324F04">
            <w:pPr>
              <w:pStyle w:val="Compact"/>
              <w:rPr>
                <w:sz w:val="20"/>
                <w:szCs w:val="20"/>
              </w:rPr>
            </w:pPr>
            <w:r w:rsidRPr="00E91019">
              <w:rPr>
                <w:sz w:val="20"/>
                <w:szCs w:val="20"/>
              </w:rPr>
              <w:t>2045</w:t>
            </w:r>
          </w:p>
        </w:tc>
        <w:tc>
          <w:tcPr>
            <w:tcW w:w="0" w:type="auto"/>
          </w:tcPr>
          <w:p w:rsidR="00CE53BF" w:rsidRPr="00E91019" w:rsidRDefault="00324F04">
            <w:pPr>
              <w:pStyle w:val="Compact"/>
              <w:rPr>
                <w:sz w:val="20"/>
                <w:szCs w:val="20"/>
              </w:rPr>
            </w:pPr>
            <w:r w:rsidRPr="00E91019">
              <w:rPr>
                <w:sz w:val="20"/>
                <w:szCs w:val="20"/>
              </w:rPr>
              <w:t>2045</w:t>
            </w:r>
          </w:p>
        </w:tc>
        <w:tc>
          <w:tcPr>
            <w:tcW w:w="0" w:type="auto"/>
          </w:tcPr>
          <w:p w:rsidR="00CE53BF" w:rsidRPr="00E91019" w:rsidRDefault="00324F04">
            <w:pPr>
              <w:pStyle w:val="Compact"/>
              <w:rPr>
                <w:sz w:val="20"/>
                <w:szCs w:val="20"/>
              </w:rPr>
            </w:pPr>
            <w:r w:rsidRPr="00E91019">
              <w:rPr>
                <w:sz w:val="20"/>
                <w:szCs w:val="20"/>
              </w:rPr>
              <w:t>2045</w:t>
            </w:r>
          </w:p>
        </w:tc>
      </w:tr>
      <w:tr w:rsidR="00CE53BF" w:rsidRPr="00473983" w:rsidTr="00B20BFF">
        <w:trPr>
          <w:trHeight w:val="307"/>
        </w:trPr>
        <w:tc>
          <w:tcPr>
            <w:tcW w:w="0" w:type="auto"/>
          </w:tcPr>
          <w:p w:rsidR="00CE53BF" w:rsidRPr="00E91019" w:rsidRDefault="00324F04">
            <w:pPr>
              <w:pStyle w:val="Compact"/>
              <w:rPr>
                <w:sz w:val="20"/>
                <w:szCs w:val="20"/>
              </w:rPr>
            </w:pPr>
            <w:r w:rsidRPr="00E91019">
              <w:rPr>
                <w:sz w:val="20"/>
                <w:szCs w:val="20"/>
              </w:rPr>
              <w:t>Service name</w:t>
            </w:r>
          </w:p>
        </w:tc>
        <w:tc>
          <w:tcPr>
            <w:tcW w:w="0" w:type="auto"/>
          </w:tcPr>
          <w:p w:rsidR="00CE53BF" w:rsidRPr="00E91019" w:rsidRDefault="00324F04">
            <w:pPr>
              <w:pStyle w:val="Compact"/>
              <w:rPr>
                <w:sz w:val="20"/>
                <w:szCs w:val="20"/>
              </w:rPr>
            </w:pPr>
            <w:r w:rsidRPr="00E91019">
              <w:rPr>
                <w:sz w:val="20"/>
                <w:szCs w:val="20"/>
              </w:rPr>
              <w:t>akfindw1</w:t>
            </w:r>
          </w:p>
        </w:tc>
        <w:tc>
          <w:tcPr>
            <w:tcW w:w="0" w:type="auto"/>
          </w:tcPr>
          <w:p w:rsidR="00CE53BF" w:rsidRPr="00E91019" w:rsidRDefault="00324F04">
            <w:pPr>
              <w:pStyle w:val="Compact"/>
              <w:rPr>
                <w:sz w:val="20"/>
                <w:szCs w:val="20"/>
              </w:rPr>
            </w:pPr>
            <w:r w:rsidRPr="00E91019">
              <w:rPr>
                <w:sz w:val="20"/>
                <w:szCs w:val="20"/>
              </w:rPr>
              <w:t>akfindw1</w:t>
            </w:r>
          </w:p>
        </w:tc>
        <w:tc>
          <w:tcPr>
            <w:tcW w:w="0" w:type="auto"/>
          </w:tcPr>
          <w:p w:rsidR="00CE53BF" w:rsidRPr="00E91019" w:rsidRDefault="00324F04">
            <w:pPr>
              <w:pStyle w:val="Compact"/>
              <w:rPr>
                <w:sz w:val="20"/>
                <w:szCs w:val="20"/>
              </w:rPr>
            </w:pPr>
            <w:r w:rsidRPr="00E91019">
              <w:rPr>
                <w:sz w:val="20"/>
                <w:szCs w:val="20"/>
              </w:rPr>
              <w:t>akfindw1</w:t>
            </w:r>
          </w:p>
        </w:tc>
      </w:tr>
      <w:tr w:rsidR="00CE53BF" w:rsidRPr="00473983" w:rsidTr="00B20BFF">
        <w:trPr>
          <w:trHeight w:val="306"/>
        </w:trPr>
        <w:tc>
          <w:tcPr>
            <w:tcW w:w="0" w:type="auto"/>
          </w:tcPr>
          <w:p w:rsidR="00CE53BF" w:rsidRPr="00E91019" w:rsidRDefault="00324F04">
            <w:pPr>
              <w:pStyle w:val="Compact"/>
              <w:rPr>
                <w:sz w:val="20"/>
                <w:szCs w:val="20"/>
              </w:rPr>
            </w:pPr>
            <w:r w:rsidRPr="00E91019">
              <w:rPr>
                <w:sz w:val="20"/>
                <w:szCs w:val="20"/>
              </w:rPr>
              <w:t>Username</w:t>
            </w:r>
            <w:r w:rsidR="00B20BFF">
              <w:rPr>
                <w:sz w:val="20"/>
                <w:szCs w:val="20"/>
              </w:rPr>
              <w:t xml:space="preserve"> (schema)</w:t>
            </w:r>
          </w:p>
        </w:tc>
        <w:tc>
          <w:tcPr>
            <w:tcW w:w="0" w:type="auto"/>
          </w:tcPr>
          <w:p w:rsidR="00CE53BF" w:rsidRPr="00E91019" w:rsidRDefault="00324F04">
            <w:pPr>
              <w:pStyle w:val="Compact"/>
              <w:rPr>
                <w:sz w:val="20"/>
                <w:szCs w:val="20"/>
              </w:rPr>
            </w:pPr>
            <w:r w:rsidRPr="00E91019">
              <w:rPr>
                <w:sz w:val="20"/>
                <w:szCs w:val="20"/>
              </w:rPr>
              <w:t>EDR_APP</w:t>
            </w:r>
          </w:p>
        </w:tc>
        <w:tc>
          <w:tcPr>
            <w:tcW w:w="0" w:type="auto"/>
          </w:tcPr>
          <w:p w:rsidR="00CE53BF" w:rsidRPr="00E91019" w:rsidRDefault="00324F04">
            <w:pPr>
              <w:pStyle w:val="Compact"/>
              <w:rPr>
                <w:sz w:val="20"/>
                <w:szCs w:val="20"/>
              </w:rPr>
            </w:pPr>
            <w:r w:rsidRPr="00E91019">
              <w:rPr>
                <w:sz w:val="20"/>
                <w:szCs w:val="20"/>
              </w:rPr>
              <w:t>EDR_STAGE</w:t>
            </w:r>
          </w:p>
        </w:tc>
        <w:tc>
          <w:tcPr>
            <w:tcW w:w="0" w:type="auto"/>
          </w:tcPr>
          <w:p w:rsidR="00CE53BF" w:rsidRPr="00E91019" w:rsidRDefault="00324F04">
            <w:pPr>
              <w:pStyle w:val="Compact"/>
              <w:rPr>
                <w:sz w:val="20"/>
                <w:szCs w:val="20"/>
              </w:rPr>
            </w:pPr>
            <w:r w:rsidRPr="00E91019">
              <w:rPr>
                <w:sz w:val="20"/>
                <w:szCs w:val="20"/>
              </w:rPr>
              <w:t>EDR</w:t>
            </w:r>
          </w:p>
        </w:tc>
      </w:tr>
      <w:tr w:rsidR="00CE53BF" w:rsidRPr="00473983" w:rsidTr="00B20BFF">
        <w:trPr>
          <w:trHeight w:val="307"/>
        </w:trPr>
        <w:tc>
          <w:tcPr>
            <w:tcW w:w="0" w:type="auto"/>
          </w:tcPr>
          <w:p w:rsidR="00CE53BF" w:rsidRPr="00E91019" w:rsidRDefault="00324F04">
            <w:pPr>
              <w:pStyle w:val="Compact"/>
              <w:rPr>
                <w:sz w:val="20"/>
                <w:szCs w:val="20"/>
              </w:rPr>
            </w:pPr>
            <w:r w:rsidRPr="00E91019">
              <w:rPr>
                <w:sz w:val="20"/>
                <w:szCs w:val="20"/>
              </w:rPr>
              <w:t>Password</w:t>
            </w:r>
          </w:p>
        </w:tc>
        <w:tc>
          <w:tcPr>
            <w:tcW w:w="0" w:type="auto"/>
          </w:tcPr>
          <w:p w:rsidR="00CE53BF" w:rsidRPr="00E91019" w:rsidRDefault="00CE53BF">
            <w:pPr>
              <w:pStyle w:val="Compact"/>
              <w:rPr>
                <w:sz w:val="20"/>
                <w:szCs w:val="20"/>
              </w:rPr>
            </w:pPr>
          </w:p>
        </w:tc>
        <w:tc>
          <w:tcPr>
            <w:tcW w:w="0" w:type="auto"/>
          </w:tcPr>
          <w:p w:rsidR="00CE53BF" w:rsidRPr="00E91019" w:rsidRDefault="00CE53BF">
            <w:pPr>
              <w:pStyle w:val="Compact"/>
              <w:rPr>
                <w:sz w:val="20"/>
                <w:szCs w:val="20"/>
              </w:rPr>
            </w:pPr>
          </w:p>
        </w:tc>
        <w:tc>
          <w:tcPr>
            <w:tcW w:w="0" w:type="auto"/>
          </w:tcPr>
          <w:p w:rsidR="00CE53BF" w:rsidRPr="00E91019" w:rsidRDefault="00CE53BF">
            <w:pPr>
              <w:rPr>
                <w:sz w:val="20"/>
                <w:szCs w:val="20"/>
              </w:rPr>
            </w:pPr>
          </w:p>
        </w:tc>
      </w:tr>
    </w:tbl>
    <w:p w:rsidR="0075276C" w:rsidRDefault="00B20BFF" w:rsidP="00E91019">
      <w:pPr>
        <w:pStyle w:val="Heading2"/>
      </w:pPr>
      <w:bookmarkStart w:id="19" w:name="how-to-load-users"/>
      <w:bookmarkEnd w:id="19"/>
      <w:r>
        <w:t>Miscellaneous</w:t>
      </w:r>
      <w:r w:rsidR="0075276C">
        <w:t xml:space="preserve"> Tasks</w:t>
      </w:r>
    </w:p>
    <w:p w:rsidR="00CE53BF" w:rsidRDefault="00324F04">
      <w:pPr>
        <w:pStyle w:val="Heading3"/>
      </w:pPr>
      <w:r>
        <w:t>How to load users</w:t>
      </w:r>
    </w:p>
    <w:p w:rsidR="00CE53BF" w:rsidRDefault="00324F04">
      <w:pPr>
        <w:pStyle w:val="FirstParagraph"/>
      </w:pPr>
      <w:r>
        <w:t>User are loaded into the system or created by admin</w:t>
      </w:r>
      <w:r w:rsidR="00B20BFF">
        <w:t>istrators</w:t>
      </w:r>
      <w:r>
        <w:t xml:space="preserve"> </w:t>
      </w:r>
      <w:r w:rsidR="00B20BFF">
        <w:t>in the admin section of the application. Every year a list of users with usernames and passwords is</w:t>
      </w:r>
      <w:r>
        <w:t xml:space="preserve"> generated by PFMFC (Pacifc Stages Marine Fisheries Commission) staff as an excel file.</w:t>
      </w:r>
      <w:r w:rsidR="00B20BFF">
        <w:t xml:space="preserve"> We built a console application </w:t>
      </w:r>
      <w:r>
        <w:t xml:space="preserve">called UserImportStatementGenerator </w:t>
      </w:r>
      <w:r w:rsidR="00B20BFF">
        <w:t xml:space="preserve">which </w:t>
      </w:r>
      <w:r>
        <w:t>converts the list into</w:t>
      </w:r>
      <w:r w:rsidR="00B20BFF">
        <w:t xml:space="preserve"> a SQL file with</w:t>
      </w:r>
      <w:r>
        <w:t xml:space="preserve"> in</w:t>
      </w:r>
      <w:r w:rsidR="00B20BFF">
        <w:t>sert statements. This file is then run manually on the EDR_APP schema to load the users.</w:t>
      </w:r>
    </w:p>
    <w:p w:rsidR="00CE53BF" w:rsidRDefault="00324F04">
      <w:pPr>
        <w:pStyle w:val="Heading4"/>
      </w:pPr>
      <w:bookmarkStart w:id="20" w:name="userimportstatementgenerator"/>
      <w:bookmarkEnd w:id="20"/>
      <w:r>
        <w:t>UserImportStatementGenerator</w:t>
      </w:r>
    </w:p>
    <w:p w:rsidR="00CE53BF" w:rsidRDefault="00324F04">
      <w:pPr>
        <w:pStyle w:val="FirstParagraph"/>
      </w:pPr>
      <w:r>
        <w:t xml:space="preserve">The UserImportStatementGenerator console app is located in /ConsoleApp folder. It reads the user list </w:t>
      </w:r>
      <w:r w:rsidR="00B20BFF">
        <w:t>as</w:t>
      </w:r>
      <w:r>
        <w:t xml:space="preserve"> an excel file, generate</w:t>
      </w:r>
      <w:r w:rsidR="00B20BFF">
        <w:t>s</w:t>
      </w:r>
      <w:r>
        <w:t xml:space="preserve"> hashed password</w:t>
      </w:r>
      <w:r w:rsidR="00B20BFF">
        <w:t>s</w:t>
      </w:r>
      <w:r>
        <w:t xml:space="preserve"> using SHA1, and generates insert statements. Hard coded input and output file locations need to be specified in the program.</w:t>
      </w:r>
    </w:p>
    <w:p w:rsidR="00CE53BF" w:rsidRDefault="00324F04">
      <w:pPr>
        <w:pStyle w:val="Heading3"/>
      </w:pPr>
      <w:bookmarkStart w:id="21" w:name="how-to-add-a-survey"/>
      <w:bookmarkEnd w:id="21"/>
      <w:r>
        <w:t>How to add a survey</w:t>
      </w:r>
    </w:p>
    <w:p w:rsidR="00B20BFF" w:rsidRPr="00B20BFF" w:rsidRDefault="00B20BFF" w:rsidP="00B20BFF">
      <w:pPr>
        <w:pStyle w:val="BodyText"/>
      </w:pPr>
      <w:r>
        <w:t>New surveys may be added in the future. To create them do the following:</w:t>
      </w:r>
    </w:p>
    <w:p w:rsidR="00CE53BF" w:rsidRDefault="00324F04">
      <w:pPr>
        <w:pStyle w:val="Compact"/>
        <w:numPr>
          <w:ilvl w:val="0"/>
          <w:numId w:val="4"/>
        </w:numPr>
      </w:pPr>
      <w:r>
        <w:t xml:space="preserve">Create a </w:t>
      </w:r>
      <w:r w:rsidR="00B20BFF">
        <w:t>record in EDR_APP.SURVEYS table which describes the survey.</w:t>
      </w:r>
    </w:p>
    <w:p w:rsidR="00CE53BF" w:rsidRDefault="00324F04">
      <w:pPr>
        <w:pStyle w:val="Compact"/>
        <w:numPr>
          <w:ilvl w:val="0"/>
          <w:numId w:val="4"/>
        </w:numPr>
      </w:pPr>
      <w:r>
        <w:t xml:space="preserve">Create a record in EDR_APP.ROLES </w:t>
      </w:r>
      <w:r w:rsidR="00B20BFF">
        <w:t>table which describes access to the survey.</w:t>
      </w:r>
    </w:p>
    <w:p w:rsidR="00CE53BF" w:rsidRDefault="00B20BFF">
      <w:pPr>
        <w:pStyle w:val="Compact"/>
        <w:numPr>
          <w:ilvl w:val="0"/>
          <w:numId w:val="4"/>
        </w:numPr>
      </w:pPr>
      <w:r>
        <w:t>Users can access multiple surveys (this is the exception). For each user that needs access to a particular survey, create a record in</w:t>
      </w:r>
      <w:r w:rsidR="00324F04">
        <w:t xml:space="preserve"> EDR_APP.SURVEY_ROLES table.</w:t>
      </w:r>
      <w:r>
        <w:t xml:space="preserve"> This is handle</w:t>
      </w:r>
      <w:r w:rsidR="00FA64A6">
        <w:t>d</w:t>
      </w:r>
      <w:r>
        <w:t xml:space="preserve"> automatically if </w:t>
      </w:r>
      <w:r w:rsidR="00FA64A6">
        <w:t>done in the administration part of the EDR application. For bulk user loading we do this manually in SQL.</w:t>
      </w:r>
    </w:p>
    <w:p w:rsidR="00CE53BF" w:rsidRDefault="00324F04">
      <w:pPr>
        <w:pStyle w:val="Compact"/>
        <w:numPr>
          <w:ilvl w:val="0"/>
          <w:numId w:val="4"/>
        </w:numPr>
      </w:pPr>
      <w:r>
        <w:t xml:space="preserve">Create a model extending </w:t>
      </w:r>
      <w:r w:rsidRPr="00FA64A6">
        <w:rPr>
          <w:b/>
        </w:rPr>
        <w:t>EDR.Common.Survey</w:t>
      </w:r>
      <w:r>
        <w:t xml:space="preserve"> </w:t>
      </w:r>
      <w:r w:rsidR="00FA64A6">
        <w:t xml:space="preserve">which has a name that matches the one in </w:t>
      </w:r>
      <w:r>
        <w:t>EDR_APP.SURVEYS</w:t>
      </w:r>
      <w:r w:rsidR="00FA64A6">
        <w:t xml:space="preserve"> for column </w:t>
      </w:r>
      <w:r>
        <w:t>SURVEY_CLASS_NAME.</w:t>
      </w:r>
      <w:r w:rsidR="00FA64A6">
        <w:t xml:space="preserve"> This is used by the application to correctly serialize and deserialize the survey model to XML.</w:t>
      </w:r>
    </w:p>
    <w:p w:rsidR="00CE53BF" w:rsidRDefault="00324F04">
      <w:pPr>
        <w:pStyle w:val="Compact"/>
        <w:numPr>
          <w:ilvl w:val="0"/>
          <w:numId w:val="4"/>
        </w:numPr>
      </w:pPr>
      <w:r>
        <w:t xml:space="preserve">Create a controller extending </w:t>
      </w:r>
      <w:r w:rsidR="00FA64A6" w:rsidRPr="00FA64A6">
        <w:rPr>
          <w:b/>
        </w:rPr>
        <w:t>SurveyController</w:t>
      </w:r>
      <w:r w:rsidR="00FA64A6">
        <w:t xml:space="preserve"> </w:t>
      </w:r>
      <w:r>
        <w:t xml:space="preserve">and a folder </w:t>
      </w:r>
      <w:r w:rsidR="00FA64A6">
        <w:t>to store all the views you will need. The URL path to reach your new controller and its actions must match the  SURVEY_URL_PATH defined in your EDR_APP.SURVEYS record.</w:t>
      </w:r>
    </w:p>
    <w:p w:rsidR="00FA64A6" w:rsidRDefault="00FA64A6">
      <w:pPr>
        <w:pStyle w:val="Compact"/>
        <w:numPr>
          <w:ilvl w:val="0"/>
          <w:numId w:val="4"/>
        </w:numPr>
      </w:pPr>
      <w:r>
        <w:t>Build out the Model, Controllers, and Views as you would with any normal MVC project. By convention each survey is broken down into steps and each step is its own view.</w:t>
      </w:r>
    </w:p>
    <w:p w:rsidR="00CE53BF" w:rsidRDefault="00324F04">
      <w:pPr>
        <w:pStyle w:val="Heading3"/>
      </w:pPr>
      <w:bookmarkStart w:id="22" w:name="validations"/>
      <w:bookmarkEnd w:id="22"/>
      <w:r>
        <w:t>Validations</w:t>
      </w:r>
    </w:p>
    <w:p w:rsidR="00CE53BF" w:rsidRDefault="00324F04">
      <w:pPr>
        <w:pStyle w:val="FirstParagraph"/>
      </w:pPr>
      <w:r>
        <w:t xml:space="preserve">Input validation is done mostly on the client side. EDR app uses </w:t>
      </w:r>
      <w:r w:rsidR="00FA64A6">
        <w:t>jQ</w:t>
      </w:r>
      <w:r>
        <w:t>uery validat</w:t>
      </w:r>
      <w:r w:rsidR="00FA64A6">
        <w:t>e</w:t>
      </w:r>
      <w:r>
        <w:t xml:space="preserve"> for common validations such as telephone number, zip code, and email. Also, there are EDR specific client side validations which can be found in </w:t>
      </w:r>
      <w:r w:rsidRPr="00FA64A6">
        <w:rPr>
          <w:b/>
        </w:rPr>
        <w:t>Scripts/EDR_Validations.js</w:t>
      </w:r>
      <w:r>
        <w:t>. Many of the EDR specific validations deals with</w:t>
      </w:r>
      <w:r w:rsidR="00FA64A6">
        <w:t xml:space="preserve"> allowing 'N/A' into the fields as an alternative to null.</w:t>
      </w:r>
    </w:p>
    <w:p w:rsidR="00CE53BF" w:rsidRDefault="00324F04">
      <w:pPr>
        <w:pStyle w:val="BodyText"/>
      </w:pPr>
      <w:r>
        <w:t>There are also</w:t>
      </w:r>
      <w:r w:rsidR="00FA64A6">
        <w:t xml:space="preserve"> server side validations which check business logic such as whether a</w:t>
      </w:r>
      <w:r>
        <w:t xml:space="preserve"> skipper has already been invited for a particular vessel survey</w:t>
      </w:r>
      <w:r w:rsidR="00FA64A6">
        <w:t xml:space="preserve"> or if the invitation token is valid for that skipper.</w:t>
      </w:r>
    </w:p>
    <w:sectPr w:rsidR="00CE53B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4A" w:rsidRDefault="001E234A">
      <w:pPr>
        <w:spacing w:after="0"/>
      </w:pPr>
      <w:r>
        <w:separator/>
      </w:r>
    </w:p>
  </w:endnote>
  <w:endnote w:type="continuationSeparator" w:id="0">
    <w:p w:rsidR="001E234A" w:rsidRDefault="001E2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4A" w:rsidRDefault="001E234A">
      <w:r>
        <w:separator/>
      </w:r>
    </w:p>
  </w:footnote>
  <w:footnote w:type="continuationSeparator" w:id="0">
    <w:p w:rsidR="001E234A" w:rsidRDefault="001E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2AC8E"/>
    <w:multiLevelType w:val="multilevel"/>
    <w:tmpl w:val="03761A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401CDE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9F7775F"/>
    <w:multiLevelType w:val="hybridMultilevel"/>
    <w:tmpl w:val="870C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D8817"/>
    <w:multiLevelType w:val="multilevel"/>
    <w:tmpl w:val="19F6491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4EE90B30"/>
    <w:multiLevelType w:val="hybridMultilevel"/>
    <w:tmpl w:val="EA34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0D5F"/>
    <w:multiLevelType w:val="hybridMultilevel"/>
    <w:tmpl w:val="30B0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A7979"/>
    <w:rsid w:val="001B75F0"/>
    <w:rsid w:val="001D3D9C"/>
    <w:rsid w:val="001E234A"/>
    <w:rsid w:val="00272F53"/>
    <w:rsid w:val="002753F1"/>
    <w:rsid w:val="0028485D"/>
    <w:rsid w:val="00324F04"/>
    <w:rsid w:val="00407A66"/>
    <w:rsid w:val="00434898"/>
    <w:rsid w:val="00461F7A"/>
    <w:rsid w:val="00473983"/>
    <w:rsid w:val="004B5929"/>
    <w:rsid w:val="004C1E3D"/>
    <w:rsid w:val="004E29B3"/>
    <w:rsid w:val="005750CA"/>
    <w:rsid w:val="00590D07"/>
    <w:rsid w:val="005C1D46"/>
    <w:rsid w:val="00635EAF"/>
    <w:rsid w:val="006F573A"/>
    <w:rsid w:val="00733F4E"/>
    <w:rsid w:val="00735F5E"/>
    <w:rsid w:val="00750857"/>
    <w:rsid w:val="0075276C"/>
    <w:rsid w:val="00784D58"/>
    <w:rsid w:val="007F2B73"/>
    <w:rsid w:val="00822EA0"/>
    <w:rsid w:val="008C6DDF"/>
    <w:rsid w:val="008D4287"/>
    <w:rsid w:val="008D6863"/>
    <w:rsid w:val="009607F7"/>
    <w:rsid w:val="009B611D"/>
    <w:rsid w:val="00A00C7A"/>
    <w:rsid w:val="00A308D1"/>
    <w:rsid w:val="00A33B09"/>
    <w:rsid w:val="00B20BFF"/>
    <w:rsid w:val="00B2440F"/>
    <w:rsid w:val="00B5525F"/>
    <w:rsid w:val="00B70E25"/>
    <w:rsid w:val="00B86B75"/>
    <w:rsid w:val="00BB4DAA"/>
    <w:rsid w:val="00BC48D5"/>
    <w:rsid w:val="00C05F81"/>
    <w:rsid w:val="00C36279"/>
    <w:rsid w:val="00C5703C"/>
    <w:rsid w:val="00C91C09"/>
    <w:rsid w:val="00CE228B"/>
    <w:rsid w:val="00CE53BF"/>
    <w:rsid w:val="00D85D14"/>
    <w:rsid w:val="00E315A3"/>
    <w:rsid w:val="00E32F4C"/>
    <w:rsid w:val="00E91019"/>
    <w:rsid w:val="00EE396C"/>
    <w:rsid w:val="00F72B15"/>
    <w:rsid w:val="00FA64A6"/>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F3773-25CE-4BEA-B37A-04728CD3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rsid w:val="005C1D46"/>
    <w:pPr>
      <w:spacing w:after="0"/>
    </w:pPr>
    <w:rPr>
      <w:rFonts w:ascii="Tahoma" w:hAnsi="Tahoma" w:cs="Tahoma"/>
      <w:sz w:val="16"/>
      <w:szCs w:val="16"/>
    </w:rPr>
  </w:style>
  <w:style w:type="character" w:customStyle="1" w:styleId="BalloonTextChar">
    <w:name w:val="Balloon Text Char"/>
    <w:basedOn w:val="DefaultParagraphFont"/>
    <w:link w:val="BalloonText"/>
    <w:rsid w:val="005C1D46"/>
    <w:rPr>
      <w:rFonts w:ascii="Tahoma" w:hAnsi="Tahoma" w:cs="Tahoma"/>
      <w:sz w:val="16"/>
      <w:szCs w:val="16"/>
    </w:rPr>
  </w:style>
  <w:style w:type="table" w:styleId="ColorfulGrid-Accent1">
    <w:name w:val="Colorful Grid Accent 1"/>
    <w:basedOn w:val="TableNormal"/>
    <w:rsid w:val="005750CA"/>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rsid w:val="001D3D9C"/>
    <w:rPr>
      <w:sz w:val="16"/>
      <w:szCs w:val="16"/>
    </w:rPr>
  </w:style>
  <w:style w:type="paragraph" w:styleId="CommentText">
    <w:name w:val="annotation text"/>
    <w:basedOn w:val="Normal"/>
    <w:link w:val="CommentTextChar"/>
    <w:rsid w:val="001D3D9C"/>
    <w:rPr>
      <w:sz w:val="20"/>
      <w:szCs w:val="20"/>
    </w:rPr>
  </w:style>
  <w:style w:type="character" w:customStyle="1" w:styleId="CommentTextChar">
    <w:name w:val="Comment Text Char"/>
    <w:basedOn w:val="DefaultParagraphFont"/>
    <w:link w:val="CommentText"/>
    <w:rsid w:val="001D3D9C"/>
    <w:rPr>
      <w:sz w:val="20"/>
      <w:szCs w:val="20"/>
    </w:rPr>
  </w:style>
  <w:style w:type="paragraph" w:styleId="CommentSubject">
    <w:name w:val="annotation subject"/>
    <w:basedOn w:val="CommentText"/>
    <w:next w:val="CommentText"/>
    <w:link w:val="CommentSubjectChar"/>
    <w:rsid w:val="001D3D9C"/>
    <w:rPr>
      <w:b/>
      <w:bCs/>
    </w:rPr>
  </w:style>
  <w:style w:type="character" w:customStyle="1" w:styleId="CommentSubjectChar">
    <w:name w:val="Comment Subject Char"/>
    <w:basedOn w:val="CommentTextChar"/>
    <w:link w:val="CommentSubject"/>
    <w:rsid w:val="001D3D9C"/>
    <w:rPr>
      <w:b/>
      <w:bCs/>
      <w:sz w:val="20"/>
      <w:szCs w:val="20"/>
    </w:rPr>
  </w:style>
  <w:style w:type="table" w:styleId="MediumGrid3-Accent5">
    <w:name w:val="Medium Grid 3 Accent 5"/>
    <w:basedOn w:val="TableNormal"/>
    <w:rsid w:val="00C91C0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
    <w:name w:val="Medium Grid 3"/>
    <w:basedOn w:val="TableNormal"/>
    <w:rsid w:val="00C91C0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rsid w:val="00C91C0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urvey.psmfc.org/"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A8D1-AE82-454B-B603-F76B9645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1572</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Resource Data, Inc.</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Sonhui  Lamson</dc:creator>
  <cp:lastModifiedBy>Michael Arredondo</cp:lastModifiedBy>
  <cp:revision>2</cp:revision>
  <dcterms:created xsi:type="dcterms:W3CDTF">2016-10-03T22:04:00Z</dcterms:created>
  <dcterms:modified xsi:type="dcterms:W3CDTF">2016-10-03T22:04:00Z</dcterms:modified>
</cp:coreProperties>
</file>