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79" w:rsidRPr="009E3479" w:rsidRDefault="009E3479" w:rsidP="009E3479">
      <w:pPr>
        <w:pStyle w:val="Heading1"/>
        <w:jc w:val="both"/>
        <w:rPr>
          <w:b/>
          <w:sz w:val="24"/>
        </w:rPr>
      </w:pPr>
      <w:r w:rsidRPr="009E3479">
        <w:rPr>
          <w:b/>
          <w:sz w:val="24"/>
        </w:rPr>
        <w:t xml:space="preserve">Title:  </w:t>
      </w:r>
      <w:smartTag w:uri="urn:schemas-microsoft-com:office:smarttags" w:element="State">
        <w:smartTag w:uri="urn:schemas-microsoft-com:office:smarttags" w:element="place">
          <w:r w:rsidRPr="009E3479">
            <w:rPr>
              <w:b/>
              <w:sz w:val="24"/>
            </w:rPr>
            <w:t>Idaho</w:t>
          </w:r>
        </w:smartTag>
      </w:smartTag>
      <w:r w:rsidR="001A4C27">
        <w:rPr>
          <w:b/>
          <w:sz w:val="24"/>
        </w:rPr>
        <w:t xml:space="preserve"> Steelhead Stock Status, 2010</w:t>
      </w:r>
      <w:r w:rsidRPr="009E3479">
        <w:rPr>
          <w:b/>
          <w:sz w:val="24"/>
        </w:rPr>
        <w:t xml:space="preserve">.  </w:t>
      </w:r>
    </w:p>
    <w:p w:rsidR="009E3479" w:rsidRPr="009E3479" w:rsidRDefault="009E3479" w:rsidP="009E3479">
      <w:pPr>
        <w:tabs>
          <w:tab w:val="right" w:pos="9447"/>
        </w:tabs>
        <w:autoSpaceDE w:val="0"/>
        <w:autoSpaceDN w:val="0"/>
        <w:adjustRightInd w:val="0"/>
        <w:jc w:val="both"/>
      </w:pPr>
    </w:p>
    <w:p w:rsidR="009E3479" w:rsidRPr="009E3479" w:rsidRDefault="009E3479" w:rsidP="009E3479">
      <w:pPr>
        <w:tabs>
          <w:tab w:val="right" w:pos="9447"/>
        </w:tabs>
        <w:autoSpaceDE w:val="0"/>
        <w:autoSpaceDN w:val="0"/>
        <w:adjustRightInd w:val="0"/>
        <w:jc w:val="both"/>
        <w:rPr>
          <w:b/>
        </w:rPr>
      </w:pPr>
      <w:r w:rsidRPr="009E3479">
        <w:rPr>
          <w:b/>
        </w:rPr>
        <w:t xml:space="preserve">Abstract </w:t>
      </w:r>
    </w:p>
    <w:p w:rsidR="009E3479" w:rsidRPr="009E3479" w:rsidRDefault="009E3479" w:rsidP="009E3479">
      <w:pPr>
        <w:tabs>
          <w:tab w:val="right" w:pos="9447"/>
        </w:tabs>
        <w:autoSpaceDE w:val="0"/>
        <w:autoSpaceDN w:val="0"/>
        <w:adjustRightInd w:val="0"/>
        <w:jc w:val="both"/>
      </w:pPr>
    </w:p>
    <w:p w:rsidR="009E3479" w:rsidRDefault="009E3479" w:rsidP="009E3479">
      <w:pPr>
        <w:autoSpaceDE w:val="0"/>
        <w:autoSpaceDN w:val="0"/>
        <w:adjustRightInd w:val="0"/>
        <w:spacing w:line="360" w:lineRule="auto"/>
        <w:jc w:val="both"/>
      </w:pPr>
      <w:smartTag w:uri="urn:schemas-microsoft-com:office:smarttags" w:element="place">
        <w:r w:rsidRPr="009E3479">
          <w:t>Snake River</w:t>
        </w:r>
      </w:smartTag>
      <w:r w:rsidRPr="009E3479">
        <w:t xml:space="preserve"> adult steelhead status fluctuates with migration corridor habitat and flow conditions.  </w:t>
      </w:r>
      <w:smartTag w:uri="urn:schemas-microsoft-com:office:smarttags" w:element="State">
        <w:r w:rsidRPr="009E3479">
          <w:t>Idaho</w:t>
        </w:r>
      </w:smartTag>
      <w:r w:rsidRPr="009E3479">
        <w:t xml:space="preserve"> historically produced about 55% of the total summer steelhead in the </w:t>
      </w:r>
      <w:smartTag w:uri="urn:schemas-microsoft-com:office:smarttags" w:element="place">
        <w:smartTag w:uri="urn:schemas-microsoft-com:office:smarttags" w:element="PlaceName">
          <w:r w:rsidRPr="009E3479">
            <w:t>Columbia</w:t>
          </w:r>
        </w:smartTag>
        <w:r w:rsidRPr="009E3479">
          <w:t xml:space="preserve"> </w:t>
        </w:r>
        <w:smartTag w:uri="urn:schemas-microsoft-com:office:smarttags" w:element="PlaceType">
          <w:r w:rsidRPr="009E3479">
            <w:t>River basin</w:t>
          </w:r>
        </w:smartTag>
      </w:smartTag>
      <w:r w:rsidRPr="009E3479">
        <w:t xml:space="preserve">. An average of 70,000 wild adult summer steelhead entered the </w:t>
      </w:r>
      <w:smartTag w:uri="urn:schemas-microsoft-com:office:smarttags" w:element="place">
        <w:r w:rsidRPr="009E3479">
          <w:t>Snake River</w:t>
        </w:r>
      </w:smartTag>
      <w:r w:rsidRPr="009E3479">
        <w:t xml:space="preserve"> during the 1960s, based on Ice Harbor Dam counts.  During this period, nearly all steelhead were wild and were the most numerous anadromous fish returning to the </w:t>
      </w:r>
      <w:smartTag w:uri="urn:schemas-microsoft-com:office:smarttags" w:element="place">
        <w:smartTag w:uri="urn:schemas-microsoft-com:office:smarttags" w:element="PlaceName">
          <w:r w:rsidRPr="009E3479">
            <w:t>Snake</w:t>
          </w:r>
        </w:smartTag>
        <w:r w:rsidRPr="009E3479">
          <w:t xml:space="preserve"> </w:t>
        </w:r>
        <w:smartTag w:uri="urn:schemas-microsoft-com:office:smarttags" w:element="PlaceType">
          <w:r w:rsidRPr="009E3479">
            <w:t>River Basin</w:t>
          </w:r>
        </w:smartTag>
      </w:smartTag>
      <w:r w:rsidRPr="009E3479">
        <w:t>.  The documented thirty</w:t>
      </w:r>
      <w:r w:rsidRPr="009E3479">
        <w:noBreakHyphen/>
        <w:t xml:space="preserve">year decline of </w:t>
      </w:r>
      <w:smartTag w:uri="urn:schemas-microsoft-com:office:smarttags" w:element="place">
        <w:r w:rsidRPr="009E3479">
          <w:t>Snake River</w:t>
        </w:r>
      </w:smartTag>
      <w:r w:rsidRPr="009E3479">
        <w:t xml:space="preserve"> steelhead led to their listing as threatened in October 1997, pursuant to the federal Endangered Species Act.  Development of the Federal Columbia River Power System (FCRPS), particularly the four dams and reservoirs on the Lower Snake River, is considered to be the primary factor in the decline of Snake River steelhead.</w:t>
      </w:r>
      <w:r w:rsidR="00DA70F3">
        <w:t xml:space="preserve"> </w:t>
      </w:r>
      <w:r w:rsidRPr="009E3479">
        <w:t>About 60% of</w:t>
      </w:r>
      <w:r w:rsidRPr="009E3479">
        <w:rPr>
          <w:rFonts w:ascii="Arial" w:hAnsi="Arial" w:cs="Arial"/>
        </w:rPr>
        <w:t xml:space="preserve"> </w:t>
      </w:r>
      <w:r w:rsidRPr="009E3479">
        <w:t xml:space="preserve">the historical steelhead habitat in </w:t>
      </w:r>
      <w:smartTag w:uri="urn:schemas-microsoft-com:office:smarttags" w:element="State">
        <w:r w:rsidRPr="009E3479">
          <w:t>Idaho</w:t>
        </w:r>
      </w:smartTag>
      <w:r w:rsidRPr="009E3479">
        <w:t xml:space="preserve"> is still available, primarily in the Salmon and </w:t>
      </w:r>
      <w:smartTag w:uri="urn:schemas-microsoft-com:office:smarttags" w:element="place">
        <w:r w:rsidRPr="009E3479">
          <w:t xml:space="preserve">Clearwater </w:t>
        </w:r>
        <w:proofErr w:type="gramStart"/>
        <w:r w:rsidRPr="009E3479">
          <w:t>river</w:t>
        </w:r>
      </w:smartTag>
      <w:proofErr w:type="gramEnd"/>
      <w:r w:rsidRPr="009E3479">
        <w:t xml:space="preserve"> drainages. About 30% of</w:t>
      </w:r>
      <w:r w:rsidRPr="009E3479">
        <w:rPr>
          <w:rFonts w:ascii="Arial" w:hAnsi="Arial" w:cs="Arial"/>
        </w:rPr>
        <w:t xml:space="preserve"> </w:t>
      </w:r>
      <w:smartTag w:uri="urn:schemas-microsoft-com:office:smarttags" w:element="place">
        <w:smartTag w:uri="urn:schemas-microsoft-com:office:smarttags" w:element="State">
          <w:r w:rsidRPr="009E3479">
            <w:t>Idaho</w:t>
          </w:r>
        </w:smartTag>
      </w:smartTag>
      <w:r w:rsidRPr="009E3479">
        <w:t>'s existing steelhead habitat is included within designated wilderness or wild and scenic river corridors. There is a mix of</w:t>
      </w:r>
      <w:r w:rsidRPr="009E3479">
        <w:rPr>
          <w:rFonts w:ascii="Bookman Old Style" w:hAnsi="Bookman Old Style"/>
          <w:i/>
        </w:rPr>
        <w:t xml:space="preserve"> </w:t>
      </w:r>
      <w:r w:rsidRPr="009E3479">
        <w:t xml:space="preserve">natural and hatchery steelhead production strategies in </w:t>
      </w:r>
      <w:smartTag w:uri="urn:schemas-microsoft-com:office:smarttags" w:element="State">
        <w:smartTag w:uri="urn:schemas-microsoft-com:office:smarttags" w:element="place">
          <w:r w:rsidRPr="009E3479">
            <w:t>Idaho</w:t>
          </w:r>
        </w:smartTag>
      </w:smartTag>
      <w:r w:rsidRPr="009E3479">
        <w:t xml:space="preserve">, ranging from wild </w:t>
      </w:r>
      <w:proofErr w:type="spellStart"/>
      <w:r w:rsidRPr="009E3479">
        <w:t>refugia</w:t>
      </w:r>
      <w:proofErr w:type="spellEnd"/>
      <w:r w:rsidRPr="009E3479">
        <w:t xml:space="preserve"> to </w:t>
      </w:r>
      <w:proofErr w:type="spellStart"/>
      <w:r w:rsidRPr="009E3479">
        <w:t>large</w:t>
      </w:r>
      <w:r w:rsidRPr="009E3479">
        <w:noBreakHyphen/>
        <w:t>scale</w:t>
      </w:r>
      <w:proofErr w:type="spellEnd"/>
      <w:r w:rsidRPr="009E3479">
        <w:t xml:space="preserve"> hatchery programs to provide harvest opportunities.  Areas managed for wild steelhead include the Lochsa and the Selway river drainages of the Clearwater River, the Middle Fork and South Fork drainages of the Salmon River, </w:t>
      </w:r>
      <w:smartTag w:uri="urn:schemas-microsoft-com:office:smarttags" w:element="PlaceName">
        <w:r w:rsidRPr="009E3479">
          <w:t>Rapid</w:t>
        </w:r>
      </w:smartTag>
      <w:r w:rsidRPr="009E3479">
        <w:t xml:space="preserve"> </w:t>
      </w:r>
      <w:smartTag w:uri="urn:schemas-microsoft-com:office:smarttags" w:element="PlaceType">
        <w:r w:rsidRPr="009E3479">
          <w:t>River</w:t>
        </w:r>
      </w:smartTag>
      <w:r w:rsidRPr="009E3479">
        <w:t xml:space="preserve">, tributaries of the Salmon River downstream of the MF Salmon </w:t>
      </w:r>
      <w:proofErr w:type="gramStart"/>
      <w:r w:rsidRPr="009E3479">
        <w:t>River,</w:t>
      </w:r>
      <w:proofErr w:type="gramEnd"/>
      <w:r w:rsidRPr="009E3479">
        <w:t xml:space="preserve"> and tributaries of the </w:t>
      </w:r>
      <w:smartTag w:uri="urn:schemas-microsoft-com:office:smarttags" w:element="place">
        <w:r w:rsidRPr="009E3479">
          <w:t>Clearwater River</w:t>
        </w:r>
      </w:smartTag>
      <w:r w:rsidRPr="009E3479">
        <w:t xml:space="preserve"> downstream of the SF Clearwater. Since the 1960s, the composition of the steelhead run entering </w:t>
      </w:r>
      <w:smartTag w:uri="urn:schemas-microsoft-com:office:smarttags" w:element="State">
        <w:smartTag w:uri="urn:schemas-microsoft-com:office:smarttags" w:element="place">
          <w:r w:rsidRPr="009E3479">
            <w:t>Idaho</w:t>
          </w:r>
        </w:smartTag>
      </w:smartTag>
      <w:r w:rsidRPr="009E3479">
        <w:t xml:space="preserve"> has changed.  The proportion of hatchery origin steelhead has steadily increased due to declining returns of natural fish and development of hatcheries.  During 1960’s, the </w:t>
      </w:r>
      <w:smartTag w:uri="urn:schemas-microsoft-com:office:smarttags" w:element="place">
        <w:r w:rsidRPr="009E3479">
          <w:t>Snake River</w:t>
        </w:r>
      </w:smartTag>
      <w:r w:rsidRPr="009E3479">
        <w:t xml:space="preserve"> steelhead run was essentially 100% wild.  Since 2000 the run has averaged </w:t>
      </w:r>
      <w:r w:rsidR="00F921EA">
        <w:t>nearly 14</w:t>
      </w:r>
      <w:r w:rsidRPr="009E3479">
        <w:t xml:space="preserve">% </w:t>
      </w:r>
      <w:r w:rsidR="00F921EA">
        <w:t xml:space="preserve">(26,265 fish) </w:t>
      </w:r>
      <w:r w:rsidRPr="009E3479">
        <w:t xml:space="preserve">naturally produced </w:t>
      </w:r>
      <w:r w:rsidR="00F921EA">
        <w:t>steelhead</w:t>
      </w:r>
      <w:r w:rsidRPr="009E3479">
        <w:t xml:space="preserve">.  </w:t>
      </w:r>
      <w:r w:rsidR="00F921EA">
        <w:t xml:space="preserve">The mitigation goal for hatchery origin fish, to provide for angler harvest, is </w:t>
      </w:r>
      <w:proofErr w:type="gramStart"/>
      <w:r w:rsidR="00F921EA">
        <w:t>80,000 steelhead at Lower Granite Dam</w:t>
      </w:r>
      <w:proofErr w:type="gramEnd"/>
      <w:r w:rsidR="00F921EA">
        <w:t>.  This goal has been exceeded every year sin</w:t>
      </w:r>
      <w:r w:rsidR="00103CBC">
        <w:t xml:space="preserve">ce 2000 and has averaged </w:t>
      </w:r>
      <w:proofErr w:type="gramStart"/>
      <w:r w:rsidR="00103CBC">
        <w:t>146,300 adipose clipped steelhead</w:t>
      </w:r>
      <w:proofErr w:type="gramEnd"/>
      <w:r w:rsidR="00103CBC">
        <w:t>.</w:t>
      </w:r>
      <w:r w:rsidR="00F921EA">
        <w:t xml:space="preserve"> </w:t>
      </w:r>
      <w:r w:rsidR="00103CBC">
        <w:t xml:space="preserve"> The 2009-2010 run is the largest counted at Lower Granite Dam.  During the fall migration period a total </w:t>
      </w:r>
      <w:proofErr w:type="gramStart"/>
      <w:r w:rsidR="00103CBC">
        <w:t xml:space="preserve">of 312,430 steelhead </w:t>
      </w:r>
      <w:r w:rsidR="009B583B">
        <w:t>(42,</w:t>
      </w:r>
      <w:r w:rsidR="00103CBC">
        <w:t>100 wild)</w:t>
      </w:r>
      <w:proofErr w:type="gramEnd"/>
      <w:r w:rsidR="00103CBC">
        <w:t xml:space="preserve"> passed Lower Granite Dam.  </w:t>
      </w:r>
      <w:proofErr w:type="gramStart"/>
      <w:r w:rsidR="00103CBC">
        <w:t>More than 57,000 hatchery origin steelhead</w:t>
      </w:r>
      <w:proofErr w:type="gramEnd"/>
      <w:r w:rsidR="00103CBC">
        <w:t xml:space="preserve"> were harvested in Idaho during the fall 2009.  Only hatchery steelhead with a clipped adipose fin may be kept in Idaho.</w:t>
      </w:r>
    </w:p>
    <w:p w:rsidR="009E3479" w:rsidRPr="009E3479" w:rsidRDefault="009E3479" w:rsidP="009E3479">
      <w:pPr>
        <w:autoSpaceDE w:val="0"/>
        <w:autoSpaceDN w:val="0"/>
        <w:adjustRightInd w:val="0"/>
        <w:spacing w:line="360" w:lineRule="auto"/>
        <w:jc w:val="both"/>
      </w:pPr>
    </w:p>
    <w:p w:rsidR="009E3479" w:rsidRPr="009E3479" w:rsidRDefault="009E3479" w:rsidP="009E3479">
      <w:pPr>
        <w:pStyle w:val="Heading1"/>
        <w:jc w:val="both"/>
        <w:rPr>
          <w:b/>
          <w:sz w:val="24"/>
          <w:u w:val="none"/>
        </w:rPr>
      </w:pPr>
      <w:r w:rsidRPr="009E3479">
        <w:rPr>
          <w:sz w:val="24"/>
          <w:u w:val="none"/>
        </w:rPr>
        <w:t>Presentation given by:</w:t>
      </w:r>
      <w:r>
        <w:t xml:space="preserve"> </w:t>
      </w:r>
      <w:r>
        <w:rPr>
          <w:sz w:val="24"/>
          <w:u w:val="none"/>
        </w:rPr>
        <w:t>A</w:t>
      </w:r>
      <w:r w:rsidRPr="009E3479">
        <w:rPr>
          <w:sz w:val="24"/>
          <w:u w:val="none"/>
        </w:rPr>
        <w:t xml:space="preserve">lan </w:t>
      </w:r>
      <w:smartTag w:uri="urn:schemas-microsoft-com:office:smarttags" w:element="place">
        <w:smartTag w:uri="urn:schemas-microsoft-com:office:smarttags" w:element="City">
          <w:r w:rsidRPr="009E3479">
            <w:rPr>
              <w:sz w:val="24"/>
              <w:u w:val="none"/>
            </w:rPr>
            <w:t>Byrne</w:t>
          </w:r>
        </w:smartTag>
        <w:r w:rsidRPr="009E3479">
          <w:rPr>
            <w:sz w:val="24"/>
            <w:u w:val="none"/>
          </w:rPr>
          <w:t xml:space="preserve">, </w:t>
        </w:r>
        <w:smartTag w:uri="urn:schemas-microsoft-com:office:smarttags" w:element="State">
          <w:r w:rsidRPr="009E3479">
            <w:rPr>
              <w:sz w:val="24"/>
              <w:u w:val="none"/>
            </w:rPr>
            <w:t>Idaho</w:t>
          </w:r>
        </w:smartTag>
      </w:smartTag>
      <w:r w:rsidRPr="009E3479">
        <w:rPr>
          <w:sz w:val="24"/>
          <w:u w:val="none"/>
        </w:rPr>
        <w:t xml:space="preserve"> Department of Fish and Game</w:t>
      </w:r>
    </w:p>
    <w:p w:rsidR="00E404AD" w:rsidRPr="00FD26B0" w:rsidRDefault="009E3479" w:rsidP="00E404AD">
      <w:pPr>
        <w:spacing w:line="360" w:lineRule="auto"/>
        <w:rPr>
          <w:rFonts w:cs="TimesNewRomanPSMT"/>
        </w:rPr>
      </w:pPr>
      <w:r>
        <w:rPr>
          <w:b/>
          <w:lang w:val="en-CA"/>
        </w:rPr>
        <w:br w:type="page"/>
      </w:r>
      <w:r w:rsidR="00B81784" w:rsidRPr="00E404AD">
        <w:rPr>
          <w:b/>
          <w:lang w:val="en-CA"/>
        </w:rPr>
        <w:lastRenderedPageBreak/>
        <w:fldChar w:fldCharType="begin"/>
      </w:r>
      <w:r w:rsidR="00E404AD" w:rsidRPr="00E404AD">
        <w:rPr>
          <w:b/>
          <w:lang w:val="en-CA"/>
        </w:rPr>
        <w:instrText xml:space="preserve"> SEQ CHAPTER \h \r 1</w:instrText>
      </w:r>
      <w:r w:rsidR="00B81784" w:rsidRPr="00E404AD">
        <w:rPr>
          <w:b/>
          <w:lang w:val="en-CA"/>
        </w:rPr>
        <w:fldChar w:fldCharType="end"/>
      </w:r>
      <w:r w:rsidR="00E404AD" w:rsidRPr="00E404AD">
        <w:rPr>
          <w:rFonts w:cs="TimesNewRomanPSMT"/>
          <w:b/>
        </w:rPr>
        <w:t>TITLE</w:t>
      </w:r>
      <w:r w:rsidR="00E404AD">
        <w:rPr>
          <w:rFonts w:cs="TimesNewRomanPSMT"/>
        </w:rPr>
        <w:t xml:space="preserve">:  </w:t>
      </w:r>
      <w:r w:rsidR="00E404AD" w:rsidRPr="00E404AD">
        <w:rPr>
          <w:rFonts w:cs="TimesNewRomanPSMT"/>
          <w:b/>
          <w:u w:val="single"/>
        </w:rPr>
        <w:t xml:space="preserve">Steelhead Genetic Diversity at Multiple Spatial Scales in the Snake River, </w:t>
      </w:r>
      <w:smartTag w:uri="urn:schemas-microsoft-com:office:smarttags" w:element="State">
        <w:smartTag w:uri="urn:schemas-microsoft-com:office:smarttags" w:element="place">
          <w:r w:rsidR="00E404AD" w:rsidRPr="00E404AD">
            <w:rPr>
              <w:rFonts w:cs="TimesNewRomanPSMT"/>
              <w:b/>
              <w:u w:val="single"/>
            </w:rPr>
            <w:t>Idaho</w:t>
          </w:r>
        </w:smartTag>
      </w:smartTag>
    </w:p>
    <w:p w:rsidR="00E404AD" w:rsidRDefault="00E404AD" w:rsidP="00E404AD">
      <w:pPr>
        <w:spacing w:line="360" w:lineRule="auto"/>
      </w:pPr>
    </w:p>
    <w:p w:rsidR="00E404AD" w:rsidRPr="00CF19BE" w:rsidRDefault="00E404AD" w:rsidP="00E404AD">
      <w:pPr>
        <w:spacing w:line="360" w:lineRule="auto"/>
      </w:pPr>
      <w:r w:rsidRPr="000D7E03">
        <w:rPr>
          <w:b/>
        </w:rPr>
        <w:t>Abstract</w:t>
      </w:r>
    </w:p>
    <w:p w:rsidR="00E404AD" w:rsidRDefault="00E404AD" w:rsidP="00E404AD">
      <w:pPr>
        <w:spacing w:line="360" w:lineRule="auto"/>
      </w:pPr>
    </w:p>
    <w:p w:rsidR="00E404AD" w:rsidRPr="00CF19BE" w:rsidRDefault="00E404AD" w:rsidP="002714FF">
      <w:pPr>
        <w:spacing w:line="360" w:lineRule="auto"/>
      </w:pPr>
      <w:r w:rsidRPr="00EE2576">
        <w:t>We investigated the genetic diversity of steelhead (</w:t>
      </w:r>
      <w:r w:rsidRPr="00EE2576">
        <w:rPr>
          <w:i/>
          <w:iCs/>
        </w:rPr>
        <w:t>Oncorhynchus mykiss</w:t>
      </w:r>
      <w:r w:rsidRPr="00EE2576">
        <w:t xml:space="preserve">) in 74 wild populations and five hatchery stocks in </w:t>
      </w:r>
      <w:smartTag w:uri="urn:schemas-microsoft-com:office:smarttags" w:element="State">
        <w:r w:rsidRPr="00EE2576">
          <w:t>Idaho</w:t>
        </w:r>
      </w:smartTag>
      <w:r w:rsidRPr="00EE2576">
        <w:t xml:space="preserve">’s </w:t>
      </w:r>
      <w:smartTag w:uri="urn:schemas-microsoft-com:office:smarttags" w:element="place">
        <w:smartTag w:uri="urn:schemas-microsoft-com:office:smarttags" w:element="PlaceName">
          <w:r w:rsidRPr="00EE2576">
            <w:t>Snake</w:t>
          </w:r>
        </w:smartTag>
        <w:r w:rsidRPr="00EE2576">
          <w:t xml:space="preserve"> </w:t>
        </w:r>
        <w:smartTag w:uri="urn:schemas-microsoft-com:office:smarttags" w:element="PlaceType">
          <w:r w:rsidRPr="00EE2576">
            <w:t>River Basin</w:t>
          </w:r>
        </w:smartTag>
      </w:smartTag>
      <w:r w:rsidRPr="00EE2576">
        <w:t xml:space="preserve"> at the drainage, watershed, and population </w:t>
      </w:r>
      <w:r>
        <w:t xml:space="preserve">spatial </w:t>
      </w:r>
      <w:r w:rsidRPr="00EE2576">
        <w:t>scales using 11 microsatellite loci.  We found that genetic diversity exists at multiple spatial scales</w:t>
      </w:r>
      <w:r>
        <w:t>.</w:t>
      </w:r>
      <w:r w:rsidRPr="00EE2576">
        <w:t xml:space="preserve"> </w:t>
      </w:r>
      <w:r>
        <w:t xml:space="preserve">AMOVA showed genetic diversity was greater among watersheds within drainages (3.66%) than among drainages (1.97%).  Over 94% of the genetic diversity found in the </w:t>
      </w:r>
      <w:smartTag w:uri="urn:schemas-microsoft-com:office:smarttags" w:element="place">
        <w:smartTag w:uri="urn:schemas-microsoft-com:office:smarttags" w:element="City">
          <w:r>
            <w:t>Clearwater</w:t>
          </w:r>
        </w:smartTag>
      </w:smartTag>
      <w:r>
        <w:t xml:space="preserve">, Salmon and Snake drainages was found within individual populations.  The </w:t>
      </w:r>
      <w:r w:rsidRPr="00CF19BE">
        <w:t>M</w:t>
      </w:r>
      <w:r>
        <w:t>iddle Fork</w:t>
      </w:r>
      <w:r w:rsidRPr="00CF19BE">
        <w:t xml:space="preserve"> </w:t>
      </w:r>
      <w:r>
        <w:t>Salmon, South Fork</w:t>
      </w:r>
      <w:r w:rsidRPr="00CF19BE">
        <w:t xml:space="preserve"> Salmon, Lochsa and Selway rivers</w:t>
      </w:r>
      <w:r>
        <w:t xml:space="preserve">, watersheds managed for wild fish, formed distinct groups in our consensus neighbor joining (NJ) trees.  </w:t>
      </w:r>
      <w:r w:rsidRPr="00EE2576">
        <w:t xml:space="preserve">At the watershed scale our analyses support differentiation of all hatchery and wild stocks. </w:t>
      </w:r>
      <w:r>
        <w:t>However, t</w:t>
      </w:r>
      <w:r w:rsidRPr="00EE2576">
        <w:t>his was not the case for analyses at the population scale, where some populations (both wild and hatchery) were not different from others.</w:t>
      </w:r>
      <w:r w:rsidRPr="00CF19BE">
        <w:t xml:space="preserve"> </w:t>
      </w:r>
      <w:r>
        <w:t xml:space="preserve"> The </w:t>
      </w:r>
      <w:r w:rsidRPr="007952D7">
        <w:t>distribution of genetic diversity across the landscape</w:t>
      </w:r>
      <w:r>
        <w:t xml:space="preserve"> does not appear to be organized </w:t>
      </w:r>
      <w:proofErr w:type="gramStart"/>
      <w:r>
        <w:t>by  the</w:t>
      </w:r>
      <w:proofErr w:type="gramEnd"/>
      <w:r>
        <w:t xml:space="preserve"> A-run or B-run designations used in the management of </w:t>
      </w:r>
      <w:smartTag w:uri="urn:schemas-microsoft-com:office:smarttags" w:element="place">
        <w:smartTag w:uri="urn:schemas-microsoft-com:office:smarttags" w:element="State">
          <w:r>
            <w:t>Idaho</w:t>
          </w:r>
        </w:smartTag>
      </w:smartTag>
      <w:r>
        <w:t xml:space="preserve">’s steelhead.  </w:t>
      </w:r>
      <w:r w:rsidRPr="00CF19BE">
        <w:t xml:space="preserve">The Dworshak </w:t>
      </w:r>
      <w:r>
        <w:t>hatchery stock</w:t>
      </w:r>
      <w:r w:rsidRPr="00CF19BE">
        <w:t xml:space="preserve"> </w:t>
      </w:r>
      <w:r>
        <w:t xml:space="preserve">was significantly different from all populations in pairwise </w:t>
      </w:r>
      <w:r w:rsidRPr="00CF19BE">
        <w:rPr>
          <w:i/>
        </w:rPr>
        <w:t>F</w:t>
      </w:r>
      <w:r w:rsidRPr="00CF19BE">
        <w:rPr>
          <w:i/>
          <w:vertAlign w:val="subscript"/>
        </w:rPr>
        <w:t>ST</w:t>
      </w:r>
      <w:r>
        <w:rPr>
          <w:i/>
          <w:vertAlign w:val="subscript"/>
        </w:rPr>
        <w:t xml:space="preserve"> </w:t>
      </w:r>
      <w:r w:rsidRPr="00CF19BE">
        <w:t>comparisons</w:t>
      </w:r>
      <w:r>
        <w:t xml:space="preserve"> and grouped with other </w:t>
      </w:r>
      <w:smartTag w:uri="urn:schemas-microsoft-com:office:smarttags" w:element="place">
        <w:smartTag w:uri="urn:schemas-microsoft-com:office:smarttags" w:element="City">
          <w:r>
            <w:t>Clearwater</w:t>
          </w:r>
        </w:smartTag>
      </w:smartTag>
      <w:r>
        <w:t xml:space="preserve"> drainage populations in our NJ trees.  The</w:t>
      </w:r>
      <w:r w:rsidRPr="00CF19BE">
        <w:t xml:space="preserve"> Oxbow, Sawtooth and Pahsimeroi hatcher</w:t>
      </w:r>
      <w:r>
        <w:t>ies</w:t>
      </w:r>
      <w:r w:rsidRPr="00CF19BE">
        <w:t xml:space="preserve"> </w:t>
      </w:r>
      <w:r>
        <w:t xml:space="preserve">were </w:t>
      </w:r>
      <w:r w:rsidRPr="00CF19BE">
        <w:t xml:space="preserve">indistinguishable </w:t>
      </w:r>
      <w:r>
        <w:t xml:space="preserve">from each other </w:t>
      </w:r>
      <w:r w:rsidRPr="00CF19BE">
        <w:t xml:space="preserve">based on </w:t>
      </w:r>
      <w:r w:rsidRPr="00CF19BE">
        <w:rPr>
          <w:i/>
        </w:rPr>
        <w:t>F</w:t>
      </w:r>
      <w:r w:rsidRPr="00CF19BE">
        <w:rPr>
          <w:i/>
          <w:vertAlign w:val="subscript"/>
        </w:rPr>
        <w:t>ST</w:t>
      </w:r>
      <w:r>
        <w:t xml:space="preserve"> analysis.  </w:t>
      </w:r>
      <w:r w:rsidRPr="00CF19BE">
        <w:t xml:space="preserve">This study represents </w:t>
      </w:r>
      <w:r>
        <w:t>the most</w:t>
      </w:r>
      <w:r w:rsidRPr="00CF19BE">
        <w:t xml:space="preserve"> comprehensive genetic evaluation of </w:t>
      </w:r>
      <w:smartTag w:uri="urn:schemas-microsoft-com:office:smarttags" w:element="place">
        <w:smartTag w:uri="urn:schemas-microsoft-com:office:smarttags" w:element="State">
          <w:r w:rsidRPr="00CF19BE">
            <w:t>Idaho</w:t>
          </w:r>
        </w:smartTag>
      </w:smartTag>
      <w:r>
        <w:t>’s</w:t>
      </w:r>
      <w:r w:rsidRPr="00CF19BE">
        <w:t xml:space="preserve"> </w:t>
      </w:r>
      <w:r>
        <w:t xml:space="preserve">anadromous </w:t>
      </w:r>
      <w:r w:rsidRPr="00685B95">
        <w:rPr>
          <w:i/>
        </w:rPr>
        <w:t>O. mykiss</w:t>
      </w:r>
      <w:r>
        <w:t xml:space="preserve"> populations to date.</w:t>
      </w:r>
    </w:p>
    <w:p w:rsidR="00892CBC" w:rsidRDefault="00892CBC"/>
    <w:p w:rsidR="00E404AD" w:rsidRDefault="00E404AD"/>
    <w:p w:rsidR="00E404AD" w:rsidRDefault="00E404AD">
      <w:r>
        <w:t>Presentation given by: Alan Byrne, IDFG</w:t>
      </w:r>
    </w:p>
    <w:p w:rsidR="00E404AD" w:rsidRDefault="00E404AD"/>
    <w:p w:rsidR="00E404AD" w:rsidRDefault="00E404AD">
      <w:pPr>
        <w:rPr>
          <w:rFonts w:cs="TimesNewRomanPSMT"/>
          <w:vertAlign w:val="superscript"/>
        </w:rPr>
      </w:pPr>
      <w:r w:rsidRPr="00E404AD">
        <w:rPr>
          <w:u w:val="single"/>
        </w:rPr>
        <w:t>Authors (for the journal article):</w:t>
      </w:r>
      <w:r>
        <w:t xml:space="preserve"> </w:t>
      </w:r>
      <w:r w:rsidRPr="00FD26B0">
        <w:rPr>
          <w:rFonts w:cs="TimesNewRomanPSMT"/>
        </w:rPr>
        <w:t>Jennifer L. Nielsen</w:t>
      </w:r>
      <w:r>
        <w:rPr>
          <w:rFonts w:cs="TimesNewRomanPSMT"/>
          <w:vertAlign w:val="superscript"/>
        </w:rPr>
        <w:t>1</w:t>
      </w:r>
      <w:r w:rsidRPr="00FD26B0">
        <w:rPr>
          <w:rFonts w:cs="TimesNewRomanPSMT"/>
        </w:rPr>
        <w:t>, Alan Byrne</w:t>
      </w:r>
      <w:r w:rsidRPr="00FD26B0">
        <w:rPr>
          <w:rFonts w:cs="TimesNewRomanPSMT"/>
          <w:vertAlign w:val="superscript"/>
        </w:rPr>
        <w:t>2</w:t>
      </w:r>
      <w:r>
        <w:rPr>
          <w:rFonts w:cs="TimesNewRomanPSMT"/>
        </w:rPr>
        <w:t xml:space="preserve">, </w:t>
      </w:r>
      <w:r w:rsidRPr="00FD26B0">
        <w:rPr>
          <w:rFonts w:cs="TimesNewRomanPSMT"/>
        </w:rPr>
        <w:t>Sara L. Graziano</w:t>
      </w:r>
      <w:r w:rsidRPr="00FD26B0">
        <w:rPr>
          <w:rFonts w:cs="TimesNewRomanPSMT"/>
          <w:vertAlign w:val="superscript"/>
        </w:rPr>
        <w:t>1</w:t>
      </w:r>
      <w:r w:rsidRPr="00FD26B0">
        <w:rPr>
          <w:rFonts w:cs="TimesNewRomanPSMT"/>
        </w:rPr>
        <w:t xml:space="preserve">, </w:t>
      </w:r>
      <w:r>
        <w:rPr>
          <w:rFonts w:cs="TimesNewRomanPSMT"/>
        </w:rPr>
        <w:t>and Christine C. Kozfkay</w:t>
      </w:r>
      <w:r>
        <w:rPr>
          <w:rFonts w:cs="TimesNewRomanPSMT"/>
          <w:vertAlign w:val="superscript"/>
        </w:rPr>
        <w:t>3</w:t>
      </w:r>
    </w:p>
    <w:p w:rsidR="00E404AD" w:rsidRPr="00E404AD" w:rsidRDefault="00E404AD">
      <w:pPr>
        <w:rPr>
          <w:rFonts w:cs="TimesNewRomanPSMT"/>
        </w:rPr>
      </w:pPr>
    </w:p>
    <w:p w:rsidR="00E404AD" w:rsidRDefault="00E404AD" w:rsidP="00E404AD">
      <w:pPr>
        <w:spacing w:after="219"/>
        <w:rPr>
          <w:rFonts w:cs="TimesNewRomanPSMT"/>
        </w:rPr>
      </w:pPr>
      <w:r w:rsidRPr="00FD26B0">
        <w:rPr>
          <w:rFonts w:cs="TimesNewRomanPSMT"/>
          <w:vertAlign w:val="superscript"/>
        </w:rPr>
        <w:t>1</w:t>
      </w:r>
      <w:r w:rsidRPr="00FD26B0">
        <w:rPr>
          <w:rFonts w:cs="TimesNewRomanPSMT"/>
        </w:rPr>
        <w:t xml:space="preserve">U.S. Geological Survey, </w:t>
      </w:r>
      <w:smartTag w:uri="urn:schemas-microsoft-com:office:smarttags" w:element="place">
        <w:smartTag w:uri="urn:schemas-microsoft-com:office:smarttags" w:element="PlaceName">
          <w:r w:rsidRPr="00FD26B0">
            <w:rPr>
              <w:rFonts w:cs="TimesNewRomanPSMT"/>
            </w:rPr>
            <w:t>Alaska</w:t>
          </w:r>
        </w:smartTag>
        <w:r w:rsidRPr="00FD26B0">
          <w:rPr>
            <w:rFonts w:cs="TimesNewRomanPSMT"/>
          </w:rPr>
          <w:t xml:space="preserve"> </w:t>
        </w:r>
        <w:smartTag w:uri="urn:schemas-microsoft-com:office:smarttags" w:element="PlaceName">
          <w:r w:rsidRPr="00FD26B0">
            <w:rPr>
              <w:rFonts w:cs="TimesNewRomanPSMT"/>
            </w:rPr>
            <w:t>Science</w:t>
          </w:r>
        </w:smartTag>
        <w:r w:rsidRPr="00FD26B0">
          <w:rPr>
            <w:rFonts w:cs="TimesNewRomanPSMT"/>
          </w:rPr>
          <w:t xml:space="preserve"> </w:t>
        </w:r>
        <w:smartTag w:uri="urn:schemas-microsoft-com:office:smarttags" w:element="PlaceType">
          <w:r w:rsidRPr="00FD26B0">
            <w:rPr>
              <w:rFonts w:cs="TimesNewRomanPSMT"/>
            </w:rPr>
            <w:t>Center</w:t>
          </w:r>
        </w:smartTag>
      </w:smartTag>
      <w:r w:rsidRPr="00FD26B0">
        <w:rPr>
          <w:rFonts w:cs="TimesNewRomanPSMT"/>
        </w:rPr>
        <w:t xml:space="preserve">, </w:t>
      </w:r>
      <w:smartTag w:uri="urn:schemas-microsoft-com:office:smarttags" w:element="address">
        <w:smartTag w:uri="urn:schemas-microsoft-com:office:smarttags" w:element="Street">
          <w:r w:rsidRPr="00FD26B0">
            <w:rPr>
              <w:rFonts w:cs="TimesNewRomanPSMT"/>
            </w:rPr>
            <w:t>1011 Eas</w:t>
          </w:r>
          <w:r>
            <w:rPr>
              <w:rFonts w:cs="TimesNewRomanPSMT"/>
            </w:rPr>
            <w:t>t Tudor Road</w:t>
          </w:r>
        </w:smartTag>
        <w:r>
          <w:rPr>
            <w:rFonts w:cs="TimesNewRomanPSMT"/>
          </w:rPr>
          <w:t xml:space="preserve">, </w:t>
        </w:r>
        <w:smartTag w:uri="urn:schemas-microsoft-com:office:smarttags" w:element="City">
          <w:r>
            <w:rPr>
              <w:rFonts w:cs="TimesNewRomanPSMT"/>
            </w:rPr>
            <w:t>Anchorage</w:t>
          </w:r>
        </w:smartTag>
        <w:r>
          <w:rPr>
            <w:rFonts w:cs="TimesNewRomanPSMT"/>
          </w:rPr>
          <w:t xml:space="preserve">, </w:t>
        </w:r>
        <w:smartTag w:uri="urn:schemas-microsoft-com:office:smarttags" w:element="State">
          <w:r>
            <w:rPr>
              <w:rFonts w:cs="TimesNewRomanPSMT"/>
            </w:rPr>
            <w:t>Alaska</w:t>
          </w:r>
        </w:smartTag>
      </w:smartTag>
    </w:p>
    <w:p w:rsidR="00E404AD" w:rsidRDefault="00E404AD" w:rsidP="00E404AD">
      <w:pPr>
        <w:spacing w:after="219"/>
        <w:rPr>
          <w:rFonts w:cs="TimesNewRomanPSMT"/>
        </w:rPr>
      </w:pPr>
      <w:r w:rsidRPr="00FD26B0">
        <w:rPr>
          <w:rFonts w:cs="TimesNewRomanPSMT"/>
          <w:vertAlign w:val="superscript"/>
        </w:rPr>
        <w:t>2</w:t>
      </w:r>
      <w:r w:rsidRPr="00FD26B0">
        <w:rPr>
          <w:rFonts w:cs="TimesNewRomanPSMT"/>
        </w:rPr>
        <w:t>Idaho Departme</w:t>
      </w:r>
      <w:r>
        <w:rPr>
          <w:rFonts w:cs="TimesNewRomanPSMT"/>
        </w:rPr>
        <w:t xml:space="preserve">nt of Fish and Game, </w:t>
      </w:r>
      <w:smartTag w:uri="urn:schemas-microsoft-com:office:smarttags" w:element="address">
        <w:smartTag w:uri="urn:schemas-microsoft-com:office:smarttags" w:element="Street">
          <w:r>
            <w:rPr>
              <w:rFonts w:cs="TimesNewRomanPSMT"/>
            </w:rPr>
            <w:t xml:space="preserve">600 South </w:t>
          </w:r>
          <w:r w:rsidRPr="00FD26B0">
            <w:rPr>
              <w:rFonts w:cs="TimesNewRomanPSMT"/>
            </w:rPr>
            <w:t>Walnut Stre</w:t>
          </w:r>
          <w:r>
            <w:rPr>
              <w:rFonts w:cs="TimesNewRomanPSMT"/>
            </w:rPr>
            <w:t>et, P.O. Box 25</w:t>
          </w:r>
        </w:smartTag>
        <w:r>
          <w:rPr>
            <w:rFonts w:cs="TimesNewRomanPSMT"/>
          </w:rPr>
          <w:t xml:space="preserve">, </w:t>
        </w:r>
        <w:smartTag w:uri="urn:schemas-microsoft-com:office:smarttags" w:element="City">
          <w:r>
            <w:rPr>
              <w:rFonts w:cs="TimesNewRomanPSMT"/>
            </w:rPr>
            <w:t>Boise</w:t>
          </w:r>
        </w:smartTag>
        <w:r>
          <w:rPr>
            <w:rFonts w:cs="TimesNewRomanPSMT"/>
          </w:rPr>
          <w:t xml:space="preserve">, </w:t>
        </w:r>
        <w:smartTag w:uri="urn:schemas-microsoft-com:office:smarttags" w:element="State">
          <w:r>
            <w:rPr>
              <w:rFonts w:cs="TimesNewRomanPSMT"/>
            </w:rPr>
            <w:t>ID</w:t>
          </w:r>
        </w:smartTag>
        <w:r>
          <w:rPr>
            <w:rFonts w:cs="TimesNewRomanPSMT"/>
          </w:rPr>
          <w:t xml:space="preserve"> </w:t>
        </w:r>
        <w:smartTag w:uri="urn:schemas-microsoft-com:office:smarttags" w:element="PostalCode">
          <w:r>
            <w:rPr>
              <w:rFonts w:cs="TimesNewRomanPSMT"/>
            </w:rPr>
            <w:t>83706</w:t>
          </w:r>
        </w:smartTag>
      </w:smartTag>
    </w:p>
    <w:p w:rsidR="00E404AD" w:rsidRDefault="00E404AD" w:rsidP="00E404AD">
      <w:pPr>
        <w:spacing w:after="219"/>
        <w:rPr>
          <w:rFonts w:cs="TimesNewRomanPSMT"/>
        </w:rPr>
      </w:pPr>
      <w:r w:rsidRPr="00E343BA">
        <w:rPr>
          <w:rFonts w:cs="TimesNewRomanPSMT"/>
          <w:vertAlign w:val="superscript"/>
        </w:rPr>
        <w:t>3</w:t>
      </w:r>
      <w:r>
        <w:rPr>
          <w:rFonts w:cs="TimesNewRomanPSMT"/>
        </w:rPr>
        <w:t xml:space="preserve">Idaho Department of Fish and Game, </w:t>
      </w:r>
      <w:smartTag w:uri="urn:schemas-microsoft-com:office:smarttags" w:element="address">
        <w:smartTag w:uri="urn:schemas-microsoft-com:office:smarttags" w:element="Street">
          <w:r>
            <w:rPr>
              <w:rFonts w:cs="TimesNewRomanPSMT"/>
            </w:rPr>
            <w:t>1800 Trout Road</w:t>
          </w:r>
        </w:smartTag>
        <w:r>
          <w:rPr>
            <w:rFonts w:cs="TimesNewRomanPSMT"/>
          </w:rPr>
          <w:t xml:space="preserve">, </w:t>
        </w:r>
        <w:smartTag w:uri="urn:schemas-microsoft-com:office:smarttags" w:element="City">
          <w:r>
            <w:rPr>
              <w:rFonts w:cs="TimesNewRomanPSMT"/>
            </w:rPr>
            <w:t>Eagle</w:t>
          </w:r>
        </w:smartTag>
        <w:r>
          <w:rPr>
            <w:rFonts w:cs="TimesNewRomanPSMT"/>
          </w:rPr>
          <w:t xml:space="preserve">, </w:t>
        </w:r>
        <w:smartTag w:uri="urn:schemas-microsoft-com:office:smarttags" w:element="State">
          <w:r>
            <w:rPr>
              <w:rFonts w:cs="TimesNewRomanPSMT"/>
            </w:rPr>
            <w:t>ID</w:t>
          </w:r>
        </w:smartTag>
        <w:r>
          <w:rPr>
            <w:rFonts w:cs="TimesNewRomanPSMT"/>
          </w:rPr>
          <w:t xml:space="preserve"> </w:t>
        </w:r>
        <w:smartTag w:uri="urn:schemas-microsoft-com:office:smarttags" w:element="PostalCode">
          <w:r>
            <w:rPr>
              <w:rFonts w:cs="TimesNewRomanPSMT"/>
            </w:rPr>
            <w:t>83616</w:t>
          </w:r>
        </w:smartTag>
      </w:smartTag>
    </w:p>
    <w:p w:rsidR="00884738" w:rsidRPr="00FD26B0" w:rsidRDefault="00884738" w:rsidP="00884738">
      <w:pPr>
        <w:spacing w:line="360" w:lineRule="auto"/>
        <w:rPr>
          <w:rFonts w:cs="TimesNewRomanPSMT"/>
        </w:rPr>
      </w:pPr>
      <w:r>
        <w:rPr>
          <w:rFonts w:cs="TimesNewRomanPSMT"/>
        </w:rPr>
        <w:br w:type="page"/>
      </w:r>
      <w:r w:rsidRPr="00E404AD">
        <w:rPr>
          <w:rFonts w:cs="TimesNewRomanPSMT"/>
          <w:b/>
        </w:rPr>
        <w:lastRenderedPageBreak/>
        <w:t>TITLE</w:t>
      </w:r>
      <w:r>
        <w:rPr>
          <w:rFonts w:cs="TimesNewRomanPSMT"/>
        </w:rPr>
        <w:t xml:space="preserve">:  </w:t>
      </w:r>
      <w:r w:rsidR="00937434">
        <w:rPr>
          <w:rFonts w:cs="TimesNewRomanPSMT"/>
          <w:b/>
          <w:u w:val="single"/>
        </w:rPr>
        <w:t>P</w:t>
      </w:r>
      <w:r w:rsidR="00937434" w:rsidRPr="00937434">
        <w:rPr>
          <w:rFonts w:cs="TimesNewRomanPSMT"/>
          <w:b/>
          <w:u w:val="single"/>
        </w:rPr>
        <w:t>ar</w:t>
      </w:r>
      <w:r w:rsidRPr="00937434">
        <w:rPr>
          <w:rFonts w:cs="TimesNewRomanPSMT"/>
          <w:b/>
          <w:u w:val="single"/>
        </w:rPr>
        <w:t>r</w:t>
      </w:r>
      <w:r>
        <w:rPr>
          <w:rFonts w:cs="TimesNewRomanPSMT"/>
          <w:b/>
          <w:u w:val="single"/>
        </w:rPr>
        <w:t xml:space="preserve"> and smolt yield</w:t>
      </w:r>
      <w:r w:rsidR="00937434">
        <w:rPr>
          <w:rFonts w:cs="TimesNewRomanPSMT"/>
          <w:b/>
          <w:u w:val="single"/>
        </w:rPr>
        <w:t>, migration timing, and age structure</w:t>
      </w:r>
      <w:r>
        <w:rPr>
          <w:rFonts w:cs="TimesNewRomanPSMT"/>
          <w:b/>
          <w:u w:val="single"/>
        </w:rPr>
        <w:t xml:space="preserve"> </w:t>
      </w:r>
      <w:r w:rsidR="00937434">
        <w:rPr>
          <w:rFonts w:cs="TimesNewRomanPSMT"/>
          <w:b/>
          <w:u w:val="single"/>
        </w:rPr>
        <w:t>in</w:t>
      </w:r>
      <w:r>
        <w:rPr>
          <w:rFonts w:cs="TimesNewRomanPSMT"/>
          <w:b/>
          <w:u w:val="single"/>
        </w:rPr>
        <w:t xml:space="preserve"> a </w:t>
      </w:r>
      <w:r w:rsidR="00937434">
        <w:rPr>
          <w:rFonts w:cs="TimesNewRomanPSMT"/>
          <w:b/>
          <w:u w:val="single"/>
        </w:rPr>
        <w:t xml:space="preserve">wild steelhead </w:t>
      </w:r>
      <w:r>
        <w:rPr>
          <w:rFonts w:cs="TimesNewRomanPSMT"/>
          <w:b/>
          <w:u w:val="single"/>
        </w:rPr>
        <w:t>population</w:t>
      </w:r>
      <w:r w:rsidR="00937434">
        <w:rPr>
          <w:rFonts w:cs="TimesNewRomanPSMT"/>
          <w:b/>
          <w:u w:val="single"/>
        </w:rPr>
        <w:t xml:space="preserve">, </w:t>
      </w:r>
      <w:smartTag w:uri="urn:schemas-microsoft-com:office:smarttags" w:element="place">
        <w:smartTag w:uri="urn:schemas-microsoft-com:office:smarttags" w:element="City">
          <w:r w:rsidR="00937434">
            <w:rPr>
              <w:rFonts w:cs="TimesNewRomanPSMT"/>
              <w:b/>
              <w:u w:val="single"/>
            </w:rPr>
            <w:t>Fish Creek</w:t>
          </w:r>
        </w:smartTag>
        <w:r w:rsidR="00937434">
          <w:rPr>
            <w:rFonts w:cs="TimesNewRomanPSMT"/>
            <w:b/>
            <w:u w:val="single"/>
          </w:rPr>
          <w:t xml:space="preserve">, </w:t>
        </w:r>
        <w:smartTag w:uri="urn:schemas-microsoft-com:office:smarttags" w:element="State">
          <w:r w:rsidR="00937434">
            <w:rPr>
              <w:rFonts w:cs="TimesNewRomanPSMT"/>
              <w:b/>
              <w:u w:val="single"/>
            </w:rPr>
            <w:t>Idaho</w:t>
          </w:r>
        </w:smartTag>
      </w:smartTag>
      <w:r w:rsidR="00937434">
        <w:rPr>
          <w:rFonts w:cs="TimesNewRomanPSMT"/>
          <w:b/>
          <w:u w:val="single"/>
        </w:rPr>
        <w:t xml:space="preserve">. </w:t>
      </w:r>
    </w:p>
    <w:p w:rsidR="00884738" w:rsidRDefault="00884738" w:rsidP="00884738">
      <w:pPr>
        <w:spacing w:line="360" w:lineRule="auto"/>
      </w:pPr>
    </w:p>
    <w:p w:rsidR="00884738" w:rsidRPr="00CF19BE" w:rsidRDefault="00884738" w:rsidP="00884738">
      <w:pPr>
        <w:spacing w:line="360" w:lineRule="auto"/>
      </w:pPr>
      <w:r w:rsidRPr="000D7E03">
        <w:rPr>
          <w:b/>
        </w:rPr>
        <w:t>Abstract</w:t>
      </w:r>
    </w:p>
    <w:p w:rsidR="00884738" w:rsidRDefault="00937434" w:rsidP="00884738">
      <w:pPr>
        <w:spacing w:line="360" w:lineRule="auto"/>
      </w:pPr>
      <w:r>
        <w:t>I estimated the number of migrants and smolts produced per female spawner from brood years</w:t>
      </w:r>
      <w:r w:rsidR="002714FF">
        <w:t xml:space="preserve"> (BY)</w:t>
      </w:r>
      <w:r>
        <w:t xml:space="preserve"> 1996 to 2003.  During this period the number of female spawners ranged from 26 to 251 fish.  The median number of migrants leaving the stream was 459 fish per female spawner and ranged from 149 to 1,207 per female spawner.  The majority of migrants leave Fish Creek in September and October.  </w:t>
      </w:r>
      <w:r w:rsidR="00C31B10">
        <w:t>Most m</w:t>
      </w:r>
      <w:r>
        <w:t xml:space="preserve">igrants over-winter in the mainstem Lochsa or </w:t>
      </w:r>
      <w:smartTag w:uri="urn:schemas-microsoft-com:office:smarttags" w:element="City">
        <w:smartTag w:uri="urn:schemas-microsoft-com:office:smarttags" w:element="place">
          <w:r>
            <w:t>Clearwater</w:t>
          </w:r>
        </w:smartTag>
      </w:smartTag>
      <w:r>
        <w:t xml:space="preserve"> rivers</w:t>
      </w:r>
      <w:r w:rsidR="00C31B10">
        <w:t xml:space="preserve"> and become smolts the following spring.  However, about 5% of the fall migrants become smolts after spending an additional summer rearing in freshwater.  Most of the</w:t>
      </w:r>
      <w:r w:rsidR="002714FF">
        <w:t xml:space="preserve"> fall </w:t>
      </w:r>
      <w:r w:rsidR="00C31B10">
        <w:t xml:space="preserve">migrants </w:t>
      </w:r>
      <w:r w:rsidR="002714FF">
        <w:t>were</w:t>
      </w:r>
      <w:r w:rsidR="00C31B10">
        <w:t xml:space="preserve"> age-1 or age-2 (age-2 and age-3 smolts) with a small </w:t>
      </w:r>
      <w:r w:rsidR="002714FF">
        <w:t>percentage</w:t>
      </w:r>
      <w:r w:rsidR="00C31B10">
        <w:t xml:space="preserve"> </w:t>
      </w:r>
      <w:r w:rsidR="002714FF">
        <w:t xml:space="preserve">(generally less than 5%) </w:t>
      </w:r>
      <w:r w:rsidR="00C31B10">
        <w:t xml:space="preserve">that </w:t>
      </w:r>
      <w:r w:rsidR="002714FF">
        <w:t>were</w:t>
      </w:r>
      <w:r w:rsidR="00C31B10">
        <w:t xml:space="preserve"> age-3.  The proportion of each age class was not consistent </w:t>
      </w:r>
      <w:r w:rsidR="002714FF">
        <w:t>for each BY.  For example, age-1 fall migrants ranged from 24% to 66% of the parr yield during the study period.  Survival from fall migrant to smolt ranged from 32% to 65%.</w:t>
      </w:r>
    </w:p>
    <w:p w:rsidR="002714FF" w:rsidRDefault="002714FF" w:rsidP="00884738">
      <w:pPr>
        <w:spacing w:line="360" w:lineRule="auto"/>
      </w:pPr>
    </w:p>
    <w:p w:rsidR="002714FF" w:rsidRDefault="002714FF" w:rsidP="00884738">
      <w:pPr>
        <w:spacing w:line="360" w:lineRule="auto"/>
      </w:pPr>
    </w:p>
    <w:p w:rsidR="002714FF" w:rsidRDefault="00015EA3" w:rsidP="002714FF">
      <w:r>
        <w:t>Author</w:t>
      </w:r>
      <w:r w:rsidR="002714FF">
        <w:t>: Alan Byrne</w:t>
      </w:r>
    </w:p>
    <w:p w:rsidR="002714FF" w:rsidRDefault="002714FF" w:rsidP="002714FF"/>
    <w:p w:rsidR="002714FF" w:rsidRDefault="002714FF" w:rsidP="002714FF">
      <w:pPr>
        <w:spacing w:line="360" w:lineRule="auto"/>
      </w:pPr>
      <w:r w:rsidRPr="00FD26B0">
        <w:rPr>
          <w:rFonts w:cs="TimesNewRomanPSMT"/>
        </w:rPr>
        <w:t>Idaho Departme</w:t>
      </w:r>
      <w:r>
        <w:rPr>
          <w:rFonts w:cs="TimesNewRomanPSMT"/>
        </w:rPr>
        <w:t xml:space="preserve">nt of Fish and Game, </w:t>
      </w:r>
      <w:smartTag w:uri="urn:schemas-microsoft-com:office:smarttags" w:element="address">
        <w:smartTag w:uri="urn:schemas-microsoft-com:office:smarttags" w:element="Street">
          <w:r>
            <w:rPr>
              <w:rFonts w:cs="TimesNewRomanPSMT"/>
            </w:rPr>
            <w:t xml:space="preserve">600 South </w:t>
          </w:r>
          <w:r w:rsidRPr="00FD26B0">
            <w:rPr>
              <w:rFonts w:cs="TimesNewRomanPSMT"/>
            </w:rPr>
            <w:t>Walnut Stre</w:t>
          </w:r>
          <w:r>
            <w:rPr>
              <w:rFonts w:cs="TimesNewRomanPSMT"/>
            </w:rPr>
            <w:t>et, P.O. Box 25</w:t>
          </w:r>
        </w:smartTag>
        <w:r>
          <w:rPr>
            <w:rFonts w:cs="TimesNewRomanPSMT"/>
          </w:rPr>
          <w:t xml:space="preserve">, </w:t>
        </w:r>
        <w:smartTag w:uri="urn:schemas-microsoft-com:office:smarttags" w:element="City">
          <w:r>
            <w:rPr>
              <w:rFonts w:cs="TimesNewRomanPSMT"/>
            </w:rPr>
            <w:t>Boise</w:t>
          </w:r>
        </w:smartTag>
        <w:r>
          <w:rPr>
            <w:rFonts w:cs="TimesNewRomanPSMT"/>
          </w:rPr>
          <w:t xml:space="preserve">, </w:t>
        </w:r>
        <w:smartTag w:uri="urn:schemas-microsoft-com:office:smarttags" w:element="State">
          <w:r>
            <w:rPr>
              <w:rFonts w:cs="TimesNewRomanPSMT"/>
            </w:rPr>
            <w:t>ID</w:t>
          </w:r>
        </w:smartTag>
      </w:smartTag>
      <w:r>
        <w:rPr>
          <w:rFonts w:cs="TimesNewRomanPSMT"/>
        </w:rPr>
        <w:t xml:space="preserve"> 8370</w:t>
      </w:r>
    </w:p>
    <w:sectPr w:rsidR="002714FF" w:rsidSect="008F0879">
      <w:pgSz w:w="12240" w:h="15840"/>
      <w:pgMar w:top="1440" w:right="1080" w:bottom="1080" w:left="180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rawingGridVerticalSpacing w:val="136"/>
  <w:displayHorizontalDrawingGridEvery w:val="0"/>
  <w:displayVerticalDrawingGridEvery w:val="2"/>
  <w:noPunctuationKerning/>
  <w:characterSpacingControl w:val="doNotCompress"/>
  <w:compat/>
  <w:rsids>
    <w:rsidRoot w:val="00E404AD"/>
    <w:rsid w:val="00015EA3"/>
    <w:rsid w:val="000701F0"/>
    <w:rsid w:val="00087C1B"/>
    <w:rsid w:val="000A6356"/>
    <w:rsid w:val="000B5F4A"/>
    <w:rsid w:val="000F0DB1"/>
    <w:rsid w:val="00103CBC"/>
    <w:rsid w:val="0010467D"/>
    <w:rsid w:val="0013010C"/>
    <w:rsid w:val="00192C86"/>
    <w:rsid w:val="001A4C27"/>
    <w:rsid w:val="001D2E5D"/>
    <w:rsid w:val="00221DCD"/>
    <w:rsid w:val="002614A6"/>
    <w:rsid w:val="002714FF"/>
    <w:rsid w:val="002B3B7A"/>
    <w:rsid w:val="002C7F37"/>
    <w:rsid w:val="002F6672"/>
    <w:rsid w:val="002F7AEB"/>
    <w:rsid w:val="0031752D"/>
    <w:rsid w:val="003524E4"/>
    <w:rsid w:val="003566A6"/>
    <w:rsid w:val="00366C79"/>
    <w:rsid w:val="003A70FF"/>
    <w:rsid w:val="003F20E2"/>
    <w:rsid w:val="00454E92"/>
    <w:rsid w:val="00480D01"/>
    <w:rsid w:val="00481933"/>
    <w:rsid w:val="00530C92"/>
    <w:rsid w:val="005B5380"/>
    <w:rsid w:val="005C3A41"/>
    <w:rsid w:val="005E5D3C"/>
    <w:rsid w:val="005F41E8"/>
    <w:rsid w:val="005F7A57"/>
    <w:rsid w:val="00663D1E"/>
    <w:rsid w:val="00686BBC"/>
    <w:rsid w:val="006C1010"/>
    <w:rsid w:val="00702F33"/>
    <w:rsid w:val="00735796"/>
    <w:rsid w:val="00754352"/>
    <w:rsid w:val="007710A7"/>
    <w:rsid w:val="00821C6E"/>
    <w:rsid w:val="00860A10"/>
    <w:rsid w:val="008616EA"/>
    <w:rsid w:val="00884738"/>
    <w:rsid w:val="00891308"/>
    <w:rsid w:val="00891567"/>
    <w:rsid w:val="00892CBC"/>
    <w:rsid w:val="008A13FF"/>
    <w:rsid w:val="008A2AF4"/>
    <w:rsid w:val="008E2CF4"/>
    <w:rsid w:val="008F0879"/>
    <w:rsid w:val="00937434"/>
    <w:rsid w:val="00943543"/>
    <w:rsid w:val="009B583B"/>
    <w:rsid w:val="009E3479"/>
    <w:rsid w:val="00A11708"/>
    <w:rsid w:val="00A653EF"/>
    <w:rsid w:val="00AB71DD"/>
    <w:rsid w:val="00AC335A"/>
    <w:rsid w:val="00B36034"/>
    <w:rsid w:val="00B4394E"/>
    <w:rsid w:val="00B66021"/>
    <w:rsid w:val="00B66BBF"/>
    <w:rsid w:val="00B760AF"/>
    <w:rsid w:val="00B81784"/>
    <w:rsid w:val="00B915EA"/>
    <w:rsid w:val="00BA3F2E"/>
    <w:rsid w:val="00BE46D3"/>
    <w:rsid w:val="00C03186"/>
    <w:rsid w:val="00C31B10"/>
    <w:rsid w:val="00C71C6E"/>
    <w:rsid w:val="00CF215B"/>
    <w:rsid w:val="00CF5726"/>
    <w:rsid w:val="00CF7D50"/>
    <w:rsid w:val="00D12E9B"/>
    <w:rsid w:val="00D77C50"/>
    <w:rsid w:val="00D80C95"/>
    <w:rsid w:val="00DA70F3"/>
    <w:rsid w:val="00E404AD"/>
    <w:rsid w:val="00E44809"/>
    <w:rsid w:val="00E50280"/>
    <w:rsid w:val="00E76031"/>
    <w:rsid w:val="00EC4EF7"/>
    <w:rsid w:val="00EC76D8"/>
    <w:rsid w:val="00F00441"/>
    <w:rsid w:val="00F0088C"/>
    <w:rsid w:val="00F23E1E"/>
    <w:rsid w:val="00F35045"/>
    <w:rsid w:val="00F6387B"/>
    <w:rsid w:val="00F720A6"/>
    <w:rsid w:val="00F80A03"/>
    <w:rsid w:val="00F817D8"/>
    <w:rsid w:val="00F921EA"/>
    <w:rsid w:val="00FA4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4AD"/>
    <w:rPr>
      <w:sz w:val="24"/>
      <w:szCs w:val="24"/>
    </w:rPr>
  </w:style>
  <w:style w:type="paragraph" w:styleId="Heading1">
    <w:name w:val="heading 1"/>
    <w:basedOn w:val="Normal"/>
    <w:next w:val="Normal"/>
    <w:qFormat/>
    <w:rsid w:val="009E3479"/>
    <w:pPr>
      <w:keepNext/>
      <w:tabs>
        <w:tab w:val="right" w:pos="9447"/>
      </w:tabs>
      <w:autoSpaceDE w:val="0"/>
      <w:autoSpaceDN w:val="0"/>
      <w:adjustRightInd w:val="0"/>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92C86"/>
    <w:pPr>
      <w:framePr w:w="7920" w:h="1980" w:hRule="exact" w:hSpace="180" w:wrap="auto" w:hAnchor="page" w:xAlign="center" w:yAlign="bottom"/>
      <w:ind w:left="2880"/>
    </w:pPr>
    <w:rPr>
      <w:rFonts w:ascii="Arial" w:hAnsi="Arial" w:cs="Arial"/>
      <w:b/>
    </w:rPr>
  </w:style>
  <w:style w:type="paragraph" w:styleId="Footer">
    <w:name w:val="footer"/>
    <w:basedOn w:val="Normal"/>
    <w:rsid w:val="00192C86"/>
    <w:pPr>
      <w:tabs>
        <w:tab w:val="center" w:pos="4320"/>
        <w:tab w:val="right" w:pos="8640"/>
      </w:tabs>
    </w:pPr>
  </w:style>
  <w:style w:type="paragraph" w:styleId="Header">
    <w:name w:val="header"/>
    <w:basedOn w:val="Normal"/>
    <w:rsid w:val="00192C8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TITLE:  Steelhead Genetic Diversity at Multiple Spatial Scales in a Managed Basin - Snake River, Idaho</vt:lpstr>
    </vt:vector>
  </TitlesOfParts>
  <Company>IDFG</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Steelhead Genetic Diversity at Multiple Spatial Scales in a Managed Basin - Snake River, Idaho</dc:title>
  <dc:creator>abyrne</dc:creator>
  <cp:lastModifiedBy>emily</cp:lastModifiedBy>
  <cp:revision>2</cp:revision>
  <dcterms:created xsi:type="dcterms:W3CDTF">2010-04-08T16:39:00Z</dcterms:created>
  <dcterms:modified xsi:type="dcterms:W3CDTF">2010-04-08T16:39:00Z</dcterms:modified>
</cp:coreProperties>
</file>