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E6" w:rsidRPr="000374ED" w:rsidRDefault="00704AB5" w:rsidP="000374ED">
      <w:pPr>
        <w:autoSpaceDE w:val="0"/>
        <w:autoSpaceDN w:val="0"/>
        <w:adjustRightInd w:val="0"/>
      </w:pPr>
      <w:bookmarkStart w:id="0" w:name="_GoBack"/>
      <w:bookmarkEnd w:id="0"/>
      <w:r>
        <w:rPr>
          <w:bCs/>
        </w:rPr>
        <w:t>Straying: what is it and how is it measured?</w:t>
      </w:r>
    </w:p>
    <w:p w:rsidR="000374ED" w:rsidRDefault="000374ED"/>
    <w:p w:rsidR="00E76C1E" w:rsidRDefault="00704AB5">
      <w:r>
        <w:t>Jeffrey B.  Olsen</w:t>
      </w:r>
    </w:p>
    <w:p w:rsidR="00E76C1E" w:rsidRDefault="00E76C1E">
      <w:r>
        <w:t>Conservation Genetics Laboratory</w:t>
      </w:r>
    </w:p>
    <w:p w:rsidR="00E76C1E" w:rsidRDefault="00E76C1E">
      <w:r>
        <w:t>US Fish and Wildlife Service</w:t>
      </w:r>
    </w:p>
    <w:p w:rsidR="00E76C1E" w:rsidRDefault="00E76C1E">
      <w:r>
        <w:t>Anchorage Alaska 99503</w:t>
      </w:r>
    </w:p>
    <w:p w:rsidR="00E76C1E" w:rsidRDefault="00E76C1E"/>
    <w:p w:rsidR="00AD6E9E" w:rsidRDefault="00AD6E9E"/>
    <w:p w:rsidR="006F7C0D" w:rsidRPr="007A1C7E" w:rsidRDefault="00AD6E9E">
      <w:r>
        <w:t xml:space="preserve">Adult salmon and steelhead that do not return </w:t>
      </w:r>
      <w:r w:rsidR="00D22166">
        <w:t xml:space="preserve">home </w:t>
      </w:r>
      <w:r>
        <w:t xml:space="preserve">to their natal stream to spawn are called “strays”.  </w:t>
      </w:r>
      <w:r w:rsidR="00B027CA">
        <w:t>In general,</w:t>
      </w:r>
      <w:r w:rsidR="00C7213B">
        <w:t xml:space="preserve"> strays are emigrants (or immigrants) that contribute to population connectivity and play an important role in the ecology and evolution of salmon and steelhead.  </w:t>
      </w:r>
      <w:r w:rsidR="00806F8B">
        <w:t>As such, there is</w:t>
      </w:r>
      <w:r w:rsidR="00EA08CF">
        <w:t xml:space="preserve"> much</w:t>
      </w:r>
      <w:r w:rsidR="006B0052">
        <w:t xml:space="preserve"> </w:t>
      </w:r>
      <w:r w:rsidR="00806F8B">
        <w:t xml:space="preserve">interest in identifying and measuring strays and the rate of straying among populations.  </w:t>
      </w:r>
      <w:r w:rsidR="00EA08CF">
        <w:t>However,</w:t>
      </w:r>
      <w:r w:rsidR="00C7213B">
        <w:t xml:space="preserve"> </w:t>
      </w:r>
      <w:r w:rsidR="00806F8B">
        <w:t xml:space="preserve">how straying is defined and measured depends upon the context in which it is evaluated.  </w:t>
      </w:r>
      <w:r w:rsidR="0085337F">
        <w:t>Two paradigms exist (</w:t>
      </w:r>
      <w:proofErr w:type="spellStart"/>
      <w:r w:rsidR="0085337F">
        <w:t>Waples</w:t>
      </w:r>
      <w:proofErr w:type="spellEnd"/>
      <w:r w:rsidR="0085337F">
        <w:t xml:space="preserve"> and </w:t>
      </w:r>
      <w:proofErr w:type="spellStart"/>
      <w:r w:rsidR="0085337F">
        <w:t>Gaggiotti</w:t>
      </w:r>
      <w:proofErr w:type="spellEnd"/>
      <w:r w:rsidR="0085337F">
        <w:t xml:space="preserve"> 2006; Lowe and </w:t>
      </w:r>
      <w:proofErr w:type="spellStart"/>
      <w:r w:rsidR="0085337F">
        <w:t>Allendorf</w:t>
      </w:r>
      <w:proofErr w:type="spellEnd"/>
      <w:r w:rsidR="0085337F">
        <w:t xml:space="preserve"> 2010).  Under the ecological/demographic paradigm the questions relate to population growth, viability, harvest potential etc. and the interest is in measuring dispersal as the total number of immigrants or immigrant fraction (m).  Under the evolutionary/genetic paradigm the questions </w:t>
      </w:r>
      <w:r w:rsidR="006C5323">
        <w:t>relate to reproductive isolation, population evolution, fitness, etc. and the interest is in measuring gene flow as the effective number of migrants (</w:t>
      </w:r>
      <w:proofErr w:type="spellStart"/>
      <w:r w:rsidR="006C5323">
        <w:t>Nem</w:t>
      </w:r>
      <w:proofErr w:type="spellEnd"/>
      <w:r w:rsidR="006C5323">
        <w:t xml:space="preserve">).  </w:t>
      </w:r>
      <w:r w:rsidR="00B027CA">
        <w:t>M</w:t>
      </w:r>
      <w:r w:rsidR="0081547D">
        <w:t xml:space="preserve">ultiple methods can be employed to assess the ecological as well as evolutionary impacts of straying.  </w:t>
      </w:r>
      <w:r w:rsidR="00B027CA">
        <w:t xml:space="preserve">In the case of </w:t>
      </w:r>
      <w:proofErr w:type="spellStart"/>
      <w:r w:rsidR="00B027CA" w:rsidRPr="006B0052">
        <w:rPr>
          <w:i/>
        </w:rPr>
        <w:t>Oncorhynchus</w:t>
      </w:r>
      <w:proofErr w:type="spellEnd"/>
      <w:r w:rsidR="00B027CA" w:rsidRPr="006B0052">
        <w:rPr>
          <w:i/>
        </w:rPr>
        <w:t xml:space="preserve"> </w:t>
      </w:r>
      <w:proofErr w:type="spellStart"/>
      <w:r w:rsidR="00897D59" w:rsidRPr="006B0052">
        <w:rPr>
          <w:i/>
        </w:rPr>
        <w:t>mykiss</w:t>
      </w:r>
      <w:proofErr w:type="spellEnd"/>
      <w:r w:rsidR="00897D59">
        <w:t xml:space="preserve"> </w:t>
      </w:r>
      <w:r w:rsidR="00B027CA">
        <w:t xml:space="preserve">in the Copper River, Alaska, genetic data showed that sympatric </w:t>
      </w:r>
      <w:r w:rsidR="00897D59">
        <w:t>steelhead and resident rainbow trout are not reproductively isolated (</w:t>
      </w:r>
      <w:r w:rsidR="006B0052">
        <w:t xml:space="preserve">are </w:t>
      </w:r>
      <w:r w:rsidR="00897D59">
        <w:t xml:space="preserve">part of a single gene pool) but that </w:t>
      </w:r>
      <w:r w:rsidR="00EA08CF">
        <w:t>geographically distinct</w:t>
      </w:r>
      <w:r w:rsidR="00897D59">
        <w:t xml:space="preserve"> </w:t>
      </w:r>
      <w:r w:rsidR="00EA08CF">
        <w:t xml:space="preserve">but proximate spawning groups are </w:t>
      </w:r>
      <w:r w:rsidR="00897D59">
        <w:t>reproductively isolated</w:t>
      </w:r>
      <w:r w:rsidR="00EA08CF">
        <w:t xml:space="preserve"> regardless of migratory type.  In addition, the data provided evidence that fine-scale dispersal is biased in favor of resident rainbow trout.  This study suggests the two migratory types may </w:t>
      </w:r>
      <w:r w:rsidR="00DC42B1">
        <w:t xml:space="preserve">play </w:t>
      </w:r>
      <w:r w:rsidR="00EA08CF">
        <w:t xml:space="preserve">different roles </w:t>
      </w:r>
      <w:r w:rsidR="003F475E">
        <w:t xml:space="preserve">demographically and </w:t>
      </w:r>
      <w:r w:rsidR="00EA08CF">
        <w:t xml:space="preserve">in </w:t>
      </w:r>
      <w:r w:rsidR="003F475E">
        <w:t xml:space="preserve">the </w:t>
      </w:r>
      <w:r w:rsidR="00EA08CF">
        <w:t xml:space="preserve">colonization and maintenance of inter- and intra-population genetic </w:t>
      </w:r>
      <w:r w:rsidR="00DC42B1">
        <w:t>diversity.</w:t>
      </w:r>
    </w:p>
    <w:sectPr w:rsidR="006F7C0D" w:rsidRPr="007A1C7E" w:rsidSect="00F73485">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9EA"/>
    <w:multiLevelType w:val="multilevel"/>
    <w:tmpl w:val="A64C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03AD6"/>
    <w:multiLevelType w:val="multilevel"/>
    <w:tmpl w:val="B3A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914C1"/>
    <w:multiLevelType w:val="multilevel"/>
    <w:tmpl w:val="D71A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8397D"/>
    <w:multiLevelType w:val="multilevel"/>
    <w:tmpl w:val="3EB8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334DB"/>
    <w:multiLevelType w:val="multilevel"/>
    <w:tmpl w:val="F5D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D66D19"/>
    <w:multiLevelType w:val="multilevel"/>
    <w:tmpl w:val="5046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EB5ECF"/>
    <w:multiLevelType w:val="multilevel"/>
    <w:tmpl w:val="0FF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83CCA"/>
    <w:multiLevelType w:val="multilevel"/>
    <w:tmpl w:val="BCC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73485"/>
    <w:rsid w:val="000374ED"/>
    <w:rsid w:val="00053453"/>
    <w:rsid w:val="00072E24"/>
    <w:rsid w:val="00091A0D"/>
    <w:rsid w:val="000B4B90"/>
    <w:rsid w:val="000C3A17"/>
    <w:rsid w:val="000C719D"/>
    <w:rsid w:val="000F76CA"/>
    <w:rsid w:val="00125F92"/>
    <w:rsid w:val="00130C2E"/>
    <w:rsid w:val="0014169F"/>
    <w:rsid w:val="00153275"/>
    <w:rsid w:val="0026206B"/>
    <w:rsid w:val="00282B35"/>
    <w:rsid w:val="003E2EB5"/>
    <w:rsid w:val="003F475E"/>
    <w:rsid w:val="003F7835"/>
    <w:rsid w:val="00401004"/>
    <w:rsid w:val="00433BA7"/>
    <w:rsid w:val="004902B7"/>
    <w:rsid w:val="004B34FC"/>
    <w:rsid w:val="00537C8C"/>
    <w:rsid w:val="005F1A26"/>
    <w:rsid w:val="006507B1"/>
    <w:rsid w:val="006B0052"/>
    <w:rsid w:val="006C4E44"/>
    <w:rsid w:val="006C5323"/>
    <w:rsid w:val="006F7C0D"/>
    <w:rsid w:val="00704AB5"/>
    <w:rsid w:val="00745692"/>
    <w:rsid w:val="00771FF8"/>
    <w:rsid w:val="007A1C7E"/>
    <w:rsid w:val="007F6B46"/>
    <w:rsid w:val="00806F8B"/>
    <w:rsid w:val="0081547D"/>
    <w:rsid w:val="00824E84"/>
    <w:rsid w:val="00827B32"/>
    <w:rsid w:val="00843C4F"/>
    <w:rsid w:val="00845F49"/>
    <w:rsid w:val="0085337F"/>
    <w:rsid w:val="00862B4D"/>
    <w:rsid w:val="008817CE"/>
    <w:rsid w:val="00897D59"/>
    <w:rsid w:val="00902C68"/>
    <w:rsid w:val="00944CDB"/>
    <w:rsid w:val="009820BB"/>
    <w:rsid w:val="00A01D6C"/>
    <w:rsid w:val="00A029A9"/>
    <w:rsid w:val="00A14610"/>
    <w:rsid w:val="00A16F66"/>
    <w:rsid w:val="00A40DEC"/>
    <w:rsid w:val="00A8403F"/>
    <w:rsid w:val="00A91D65"/>
    <w:rsid w:val="00AA3367"/>
    <w:rsid w:val="00AC2C0B"/>
    <w:rsid w:val="00AC2EB3"/>
    <w:rsid w:val="00AD6E9E"/>
    <w:rsid w:val="00B027CA"/>
    <w:rsid w:val="00B53018"/>
    <w:rsid w:val="00B8625B"/>
    <w:rsid w:val="00B9736B"/>
    <w:rsid w:val="00BB77D0"/>
    <w:rsid w:val="00BD3078"/>
    <w:rsid w:val="00C27D12"/>
    <w:rsid w:val="00C304C3"/>
    <w:rsid w:val="00C31EDD"/>
    <w:rsid w:val="00C72019"/>
    <w:rsid w:val="00C7213B"/>
    <w:rsid w:val="00C74D66"/>
    <w:rsid w:val="00CF5CF6"/>
    <w:rsid w:val="00D22166"/>
    <w:rsid w:val="00D412A9"/>
    <w:rsid w:val="00D612E1"/>
    <w:rsid w:val="00DA4D14"/>
    <w:rsid w:val="00DC42B1"/>
    <w:rsid w:val="00DC45F5"/>
    <w:rsid w:val="00DE1C43"/>
    <w:rsid w:val="00DF5953"/>
    <w:rsid w:val="00E27593"/>
    <w:rsid w:val="00E305CC"/>
    <w:rsid w:val="00E330D6"/>
    <w:rsid w:val="00E759B8"/>
    <w:rsid w:val="00E76C1E"/>
    <w:rsid w:val="00E90D7C"/>
    <w:rsid w:val="00E92BBD"/>
    <w:rsid w:val="00EA08CF"/>
    <w:rsid w:val="00EC0324"/>
    <w:rsid w:val="00ED3D29"/>
    <w:rsid w:val="00F214F6"/>
    <w:rsid w:val="00F25B50"/>
    <w:rsid w:val="00F67AA5"/>
    <w:rsid w:val="00F73485"/>
    <w:rsid w:val="00FE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5692"/>
    <w:pPr>
      <w:spacing w:before="100" w:beforeAutospacing="1" w:after="100" w:afterAutospacing="1"/>
    </w:pPr>
  </w:style>
  <w:style w:type="character" w:styleId="Strong">
    <w:name w:val="Strong"/>
    <w:basedOn w:val="DefaultParagraphFont"/>
    <w:qFormat/>
    <w:rsid w:val="00745692"/>
    <w:rPr>
      <w:b/>
      <w:bCs/>
    </w:rPr>
  </w:style>
  <w:style w:type="character" w:styleId="Hyperlink">
    <w:name w:val="Hyperlink"/>
    <w:basedOn w:val="DefaultParagraphFont"/>
    <w:rsid w:val="00745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Using Landscape Genetics to Support Climate Change Adaptation</vt:lpstr>
    </vt:vector>
  </TitlesOfParts>
  <Company>USFWS</Company>
  <LinksUpToDate>false</LinksUpToDate>
  <CharactersWithSpaces>1862</CharactersWithSpaces>
  <SharedDoc>false</SharedDoc>
  <HLinks>
    <vt:vector size="66" baseType="variant">
      <vt:variant>
        <vt:i4>2490491</vt:i4>
      </vt:variant>
      <vt:variant>
        <vt:i4>30</vt:i4>
      </vt:variant>
      <vt:variant>
        <vt:i4>0</vt:i4>
      </vt:variant>
      <vt:variant>
        <vt:i4>5</vt:i4>
      </vt:variant>
      <vt:variant>
        <vt:lpwstr>http://alaska.fws.gov/wildreach.htm</vt:lpwstr>
      </vt:variant>
      <vt:variant>
        <vt:lpwstr/>
      </vt:variant>
      <vt:variant>
        <vt:i4>6684713</vt:i4>
      </vt:variant>
      <vt:variant>
        <vt:i4>27</vt:i4>
      </vt:variant>
      <vt:variant>
        <vt:i4>0</vt:i4>
      </vt:variant>
      <vt:variant>
        <vt:i4>5</vt:i4>
      </vt:variant>
      <vt:variant>
        <vt:lpwstr>http://region7.fws.gov/climatechange/pdf/PW9076030.wmv</vt:lpwstr>
      </vt:variant>
      <vt:variant>
        <vt:lpwstr/>
      </vt:variant>
      <vt:variant>
        <vt:i4>7602242</vt:i4>
      </vt:variant>
      <vt:variant>
        <vt:i4>24</vt:i4>
      </vt:variant>
      <vt:variant>
        <vt:i4>0</vt:i4>
      </vt:variant>
      <vt:variant>
        <vt:i4>5</vt:i4>
      </vt:variant>
      <vt:variant>
        <vt:lpwstr>http://region7.fws.gov/climatechange/pdf/Report_final.pdf</vt:lpwstr>
      </vt:variant>
      <vt:variant>
        <vt:lpwstr/>
      </vt:variant>
      <vt:variant>
        <vt:i4>6029399</vt:i4>
      </vt:variant>
      <vt:variant>
        <vt:i4>21</vt:i4>
      </vt:variant>
      <vt:variant>
        <vt:i4>0</vt:i4>
      </vt:variant>
      <vt:variant>
        <vt:i4>5</vt:i4>
      </vt:variant>
      <vt:variant>
        <vt:lpwstr>http://region7.fws.gov/climatechange/pdf/Briefing_paper_final.pdf</vt:lpwstr>
      </vt:variant>
      <vt:variant>
        <vt:lpwstr/>
      </vt:variant>
      <vt:variant>
        <vt:i4>6488104</vt:i4>
      </vt:variant>
      <vt:variant>
        <vt:i4>18</vt:i4>
      </vt:variant>
      <vt:variant>
        <vt:i4>0</vt:i4>
      </vt:variant>
      <vt:variant>
        <vt:i4>5</vt:i4>
      </vt:variant>
      <vt:variant>
        <vt:lpwstr>http://region7.fws.gov/climatechange/pdf/PW9076025.wmv</vt:lpwstr>
      </vt:variant>
      <vt:variant>
        <vt:lpwstr/>
      </vt:variant>
      <vt:variant>
        <vt:i4>2162783</vt:i4>
      </vt:variant>
      <vt:variant>
        <vt:i4>15</vt:i4>
      </vt:variant>
      <vt:variant>
        <vt:i4>0</vt:i4>
      </vt:variant>
      <vt:variant>
        <vt:i4>5</vt:i4>
      </vt:variant>
      <vt:variant>
        <vt:lpwstr>http://region7.fws.gov/video/jonathan_clough.wmv</vt:lpwstr>
      </vt:variant>
      <vt:variant>
        <vt:lpwstr/>
      </vt:variant>
      <vt:variant>
        <vt:i4>7471157</vt:i4>
      </vt:variant>
      <vt:variant>
        <vt:i4>12</vt:i4>
      </vt:variant>
      <vt:variant>
        <vt:i4>0</vt:i4>
      </vt:variant>
      <vt:variant>
        <vt:i4>5</vt:i4>
      </vt:variant>
      <vt:variant>
        <vt:lpwstr>http://region7.fws.gov/video/JoelGarlichMiller.wmv</vt:lpwstr>
      </vt:variant>
      <vt:variant>
        <vt:lpwstr/>
      </vt:variant>
      <vt:variant>
        <vt:i4>7077915</vt:i4>
      </vt:variant>
      <vt:variant>
        <vt:i4>9</vt:i4>
      </vt:variant>
      <vt:variant>
        <vt:i4>0</vt:i4>
      </vt:variant>
      <vt:variant>
        <vt:i4>5</vt:i4>
      </vt:variant>
      <vt:variant>
        <vt:lpwstr>http://region7.fws.gov/video/dawn_magness.wmv</vt:lpwstr>
      </vt:variant>
      <vt:variant>
        <vt:lpwstr/>
      </vt:variant>
      <vt:variant>
        <vt:i4>7209071</vt:i4>
      </vt:variant>
      <vt:variant>
        <vt:i4>6</vt:i4>
      </vt:variant>
      <vt:variant>
        <vt:i4>0</vt:i4>
      </vt:variant>
      <vt:variant>
        <vt:i4>5</vt:i4>
      </vt:variant>
      <vt:variant>
        <vt:lpwstr>http://region7.fws.gov/video/Karen Murphy042209.wmv</vt:lpwstr>
      </vt:variant>
      <vt:variant>
        <vt:lpwstr/>
      </vt:variant>
      <vt:variant>
        <vt:i4>4718613</vt:i4>
      </vt:variant>
      <vt:variant>
        <vt:i4>3</vt:i4>
      </vt:variant>
      <vt:variant>
        <vt:i4>0</vt:i4>
      </vt:variant>
      <vt:variant>
        <vt:i4>5</vt:i4>
      </vt:variant>
      <vt:variant>
        <vt:lpwstr>http://region7.fws.gov/video/WendyLoya031209.wav</vt:lpwstr>
      </vt:variant>
      <vt:variant>
        <vt:lpwstr/>
      </vt:variant>
      <vt:variant>
        <vt:i4>4325443</vt:i4>
      </vt:variant>
      <vt:variant>
        <vt:i4>0</vt:i4>
      </vt:variant>
      <vt:variant>
        <vt:i4>0</vt:i4>
      </vt:variant>
      <vt:variant>
        <vt:i4>5</vt:i4>
      </vt:variant>
      <vt:variant>
        <vt:lpwstr>http://region7.fws.gov/climatechange/pdf/Loya_Mar_09.pdf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Using Landscape Genetics to Support Climate Change Adaptation</dc:title>
  <dc:subject/>
  <dc:creator>Jeffrey Olsen</dc:creator>
  <cp:keywords/>
  <dc:description/>
  <cp:lastModifiedBy>Olsen, Jeffrey</cp:lastModifiedBy>
  <cp:revision>17</cp:revision>
  <dcterms:created xsi:type="dcterms:W3CDTF">2010-09-20T23:44:00Z</dcterms:created>
  <dcterms:modified xsi:type="dcterms:W3CDTF">2012-03-07T01:00:00Z</dcterms:modified>
</cp:coreProperties>
</file>