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E7" w:rsidRDefault="00533FE7" w:rsidP="00B64A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1C1C1A"/>
          <w:sz w:val="18"/>
          <w:szCs w:val="18"/>
        </w:rPr>
      </w:pPr>
      <w:r w:rsidRPr="00533FE7">
        <w:rPr>
          <w:b/>
          <w:sz w:val="24"/>
          <w:szCs w:val="24"/>
        </w:rPr>
        <w:t>Puget Sound steelhead abundance near the turn of the 20th century estimated from commercial catch record data</w:t>
      </w:r>
      <w:r w:rsidR="00070245">
        <w:rPr>
          <w:b/>
          <w:sz w:val="24"/>
          <w:szCs w:val="24"/>
        </w:rPr>
        <w:t>:  Nick Gayeski, Wild Fish Conservancy</w:t>
      </w:r>
      <w:r w:rsidR="00F672C6">
        <w:rPr>
          <w:b/>
          <w:sz w:val="24"/>
          <w:szCs w:val="24"/>
        </w:rPr>
        <w:t xml:space="preserve">;  Bill McMillan, Wild Fish Conservancy;  Patrick Trotter, </w:t>
      </w:r>
      <w:r w:rsidR="00024D2F">
        <w:rPr>
          <w:b/>
          <w:sz w:val="24"/>
          <w:szCs w:val="24"/>
        </w:rPr>
        <w:t>Consulting Fishery Biologist, Seattle, WA.</w:t>
      </w:r>
    </w:p>
    <w:p w:rsidR="00533FE7" w:rsidRDefault="00533FE7" w:rsidP="00B64A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1C1C1A"/>
          <w:sz w:val="18"/>
          <w:szCs w:val="18"/>
        </w:rPr>
      </w:pPr>
    </w:p>
    <w:p w:rsidR="00F0406F" w:rsidRDefault="00F0406F" w:rsidP="00F04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1C1C1A"/>
          <w:sz w:val="24"/>
          <w:szCs w:val="24"/>
        </w:rPr>
      </w:pPr>
      <w:r>
        <w:rPr>
          <w:rFonts w:ascii="Times New Roman" w:hAnsi="Times New Roman" w:cs="Times New Roman"/>
          <w:bCs/>
          <w:color w:val="1C1C1A"/>
          <w:sz w:val="24"/>
          <w:szCs w:val="24"/>
        </w:rPr>
        <w:t>ABSTRACT</w:t>
      </w:r>
    </w:p>
    <w:p w:rsidR="00F0406F" w:rsidRDefault="00F0406F" w:rsidP="00070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C1C1A"/>
          <w:sz w:val="24"/>
          <w:szCs w:val="24"/>
        </w:rPr>
      </w:pPr>
    </w:p>
    <w:p w:rsidR="00AB2A45" w:rsidRPr="00070245" w:rsidRDefault="00B64A4D" w:rsidP="00070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A"/>
          <w:sz w:val="24"/>
          <w:szCs w:val="24"/>
        </w:rPr>
      </w:pPr>
      <w:r w:rsidRPr="00D83DF4">
        <w:rPr>
          <w:rFonts w:ascii="Times New Roman" w:hAnsi="Times New Roman" w:cs="Times New Roman"/>
          <w:color w:val="1C1C1A"/>
          <w:sz w:val="24"/>
          <w:szCs w:val="24"/>
        </w:rPr>
        <w:t>We used reported commercial catch data and historical information regarding unr</w:t>
      </w:r>
      <w:r w:rsidR="00070245">
        <w:rPr>
          <w:rFonts w:ascii="Times New Roman" w:hAnsi="Times New Roman" w:cs="Times New Roman"/>
          <w:color w:val="1C1C1A"/>
          <w:sz w:val="24"/>
          <w:szCs w:val="24"/>
        </w:rPr>
        <w:t xml:space="preserve">eported catches to estimate the </w:t>
      </w:r>
      <w:r w:rsidRPr="00D83DF4">
        <w:rPr>
          <w:rFonts w:ascii="Times New Roman" w:hAnsi="Times New Roman" w:cs="Times New Roman"/>
          <w:color w:val="1C1C1A"/>
          <w:sz w:val="24"/>
          <w:szCs w:val="24"/>
        </w:rPr>
        <w:t xml:space="preserve">abundance of winter steelhead, </w:t>
      </w:r>
      <w:r w:rsidRPr="00D83DF4">
        <w:rPr>
          <w:rFonts w:ascii="Times New Roman" w:hAnsi="Times New Roman" w:cs="Times New Roman"/>
          <w:i/>
          <w:iCs/>
          <w:color w:val="1C1C1A"/>
          <w:sz w:val="24"/>
          <w:szCs w:val="24"/>
        </w:rPr>
        <w:t xml:space="preserve">Oncorhynchus </w:t>
      </w:r>
      <w:proofErr w:type="spellStart"/>
      <w:r w:rsidRPr="00D83DF4">
        <w:rPr>
          <w:rFonts w:ascii="Times New Roman" w:hAnsi="Times New Roman" w:cs="Times New Roman"/>
          <w:i/>
          <w:iCs/>
          <w:color w:val="1C1C1A"/>
          <w:sz w:val="24"/>
          <w:szCs w:val="24"/>
        </w:rPr>
        <w:t>mykiss</w:t>
      </w:r>
      <w:proofErr w:type="spellEnd"/>
      <w:r w:rsidRPr="00D83DF4">
        <w:rPr>
          <w:rFonts w:ascii="Times New Roman" w:hAnsi="Times New Roman" w:cs="Times New Roman"/>
          <w:color w:val="1C1C1A"/>
          <w:sz w:val="24"/>
          <w:szCs w:val="24"/>
        </w:rPr>
        <w:t>, in Puget Sound rivers in 1895, the ye</w:t>
      </w:r>
      <w:r w:rsidR="00070245">
        <w:rPr>
          <w:rFonts w:ascii="Times New Roman" w:hAnsi="Times New Roman" w:cs="Times New Roman"/>
          <w:color w:val="1C1C1A"/>
          <w:sz w:val="24"/>
          <w:szCs w:val="24"/>
        </w:rPr>
        <w:t xml:space="preserve">ar in which the peak commercial </w:t>
      </w:r>
      <w:r w:rsidRPr="00D83DF4">
        <w:rPr>
          <w:rFonts w:ascii="Times New Roman" w:hAnsi="Times New Roman" w:cs="Times New Roman"/>
          <w:color w:val="1C1C1A"/>
          <w:sz w:val="24"/>
          <w:szCs w:val="24"/>
        </w:rPr>
        <w:t>catch of steelhead occurred. We employed a Bayesian analysis to address the uncertainties</w:t>
      </w:r>
      <w:r w:rsidR="00070245">
        <w:rPr>
          <w:rFonts w:ascii="Times New Roman" w:hAnsi="Times New Roman" w:cs="Times New Roman"/>
          <w:color w:val="1C1C1A"/>
          <w:sz w:val="24"/>
          <w:szCs w:val="24"/>
        </w:rPr>
        <w:t xml:space="preserve"> associated with the estimation </w:t>
      </w:r>
      <w:r w:rsidRPr="00D83DF4">
        <w:rPr>
          <w:rFonts w:ascii="Times New Roman" w:hAnsi="Times New Roman" w:cs="Times New Roman"/>
          <w:color w:val="1C1C1A"/>
          <w:sz w:val="24"/>
          <w:szCs w:val="24"/>
        </w:rPr>
        <w:t>process and report abundance estimates for four large northern Puget Sound rivers and</w:t>
      </w:r>
      <w:r w:rsidR="00070245">
        <w:rPr>
          <w:rFonts w:ascii="Times New Roman" w:hAnsi="Times New Roman" w:cs="Times New Roman"/>
          <w:color w:val="1C1C1A"/>
          <w:sz w:val="24"/>
          <w:szCs w:val="24"/>
        </w:rPr>
        <w:t xml:space="preserve"> for the remaining aggregate of </w:t>
      </w:r>
      <w:r w:rsidRPr="00D83DF4">
        <w:rPr>
          <w:rFonts w:ascii="Times New Roman" w:hAnsi="Times New Roman" w:cs="Times New Roman"/>
          <w:color w:val="1C1C1A"/>
          <w:sz w:val="24"/>
          <w:szCs w:val="24"/>
        </w:rPr>
        <w:t>rivers and streams in Puget Sound. The central 90% of the posterior distribution of tota</w:t>
      </w:r>
      <w:r w:rsidR="00543984">
        <w:rPr>
          <w:rFonts w:ascii="Times New Roman" w:hAnsi="Times New Roman" w:cs="Times New Roman"/>
          <w:color w:val="1C1C1A"/>
          <w:sz w:val="24"/>
          <w:szCs w:val="24"/>
        </w:rPr>
        <w:t>l abundance ranged from 485,</w:t>
      </w:r>
      <w:r w:rsidR="00070245">
        <w:rPr>
          <w:rFonts w:ascii="Times New Roman" w:hAnsi="Times New Roman" w:cs="Times New Roman"/>
          <w:color w:val="1C1C1A"/>
          <w:sz w:val="24"/>
          <w:szCs w:val="24"/>
        </w:rPr>
        <w:t xml:space="preserve">000 </w:t>
      </w:r>
      <w:r w:rsidR="00543984">
        <w:rPr>
          <w:rFonts w:ascii="Times New Roman" w:hAnsi="Times New Roman" w:cs="Times New Roman"/>
          <w:color w:val="1C1C1A"/>
          <w:sz w:val="24"/>
          <w:szCs w:val="24"/>
        </w:rPr>
        <w:t>to 930,000, with a mode of 622,</w:t>
      </w:r>
      <w:r w:rsidRPr="00D83DF4">
        <w:rPr>
          <w:rFonts w:ascii="Times New Roman" w:hAnsi="Times New Roman" w:cs="Times New Roman"/>
          <w:color w:val="1C1C1A"/>
          <w:sz w:val="24"/>
          <w:szCs w:val="24"/>
        </w:rPr>
        <w:t>000. Compared with the 25-year average abundance for a</w:t>
      </w:r>
      <w:r w:rsidR="00543984">
        <w:rPr>
          <w:rFonts w:ascii="Times New Roman" w:hAnsi="Times New Roman" w:cs="Times New Roman"/>
          <w:color w:val="1C1C1A"/>
          <w:sz w:val="24"/>
          <w:szCs w:val="24"/>
        </w:rPr>
        <w:t>ll of Puget Sound of 22,</w:t>
      </w:r>
      <w:r w:rsidR="00070245">
        <w:rPr>
          <w:rFonts w:ascii="Times New Roman" w:hAnsi="Times New Roman" w:cs="Times New Roman"/>
          <w:color w:val="1C1C1A"/>
          <w:sz w:val="24"/>
          <w:szCs w:val="24"/>
        </w:rPr>
        <w:t xml:space="preserve">000 for </w:t>
      </w:r>
      <w:r w:rsidRPr="00D83DF4">
        <w:rPr>
          <w:rFonts w:ascii="Times New Roman" w:hAnsi="Times New Roman" w:cs="Times New Roman"/>
          <w:color w:val="1C1C1A"/>
          <w:sz w:val="24"/>
          <w:szCs w:val="24"/>
        </w:rPr>
        <w:t>the 1980–2004 period, our results show that current abundance is likely only 1%–4% of w</w:t>
      </w:r>
      <w:r w:rsidR="00070245">
        <w:rPr>
          <w:rFonts w:ascii="Times New Roman" w:hAnsi="Times New Roman" w:cs="Times New Roman"/>
          <w:color w:val="1C1C1A"/>
          <w:sz w:val="24"/>
          <w:szCs w:val="24"/>
        </w:rPr>
        <w:t xml:space="preserve">hat it was prior to the turn of </w:t>
      </w:r>
      <w:r w:rsidRPr="00D83DF4">
        <w:rPr>
          <w:rFonts w:ascii="Times New Roman" w:hAnsi="Times New Roman" w:cs="Times New Roman"/>
          <w:color w:val="1C1C1A"/>
          <w:sz w:val="24"/>
          <w:szCs w:val="24"/>
        </w:rPr>
        <w:t>the 20th century. Loss of freshwater habitat alone can account for this reduction in abundance onl</w:t>
      </w:r>
      <w:r w:rsidR="00070245">
        <w:rPr>
          <w:rFonts w:ascii="Times New Roman" w:hAnsi="Times New Roman" w:cs="Times New Roman"/>
          <w:color w:val="1C1C1A"/>
          <w:sz w:val="24"/>
          <w:szCs w:val="24"/>
        </w:rPr>
        <w:t xml:space="preserve">y if there was an extraordinary </w:t>
      </w:r>
      <w:r w:rsidRPr="00D83DF4">
        <w:rPr>
          <w:rFonts w:ascii="Times New Roman" w:hAnsi="Times New Roman" w:cs="Times New Roman"/>
          <w:color w:val="1C1C1A"/>
          <w:sz w:val="24"/>
          <w:szCs w:val="24"/>
        </w:rPr>
        <w:t>decline in productivity. Our estimates of historical abundance should better inf</w:t>
      </w:r>
      <w:r w:rsidR="00070245">
        <w:rPr>
          <w:rFonts w:ascii="Times New Roman" w:hAnsi="Times New Roman" w:cs="Times New Roman"/>
          <w:color w:val="1C1C1A"/>
          <w:sz w:val="24"/>
          <w:szCs w:val="24"/>
        </w:rPr>
        <w:t xml:space="preserve">orm the development of recovery </w:t>
      </w:r>
      <w:r w:rsidRPr="00D83DF4">
        <w:rPr>
          <w:rFonts w:ascii="Times New Roman" w:hAnsi="Times New Roman" w:cs="Times New Roman"/>
          <w:color w:val="1C1C1A"/>
          <w:sz w:val="24"/>
          <w:szCs w:val="24"/>
        </w:rPr>
        <w:t>goals for Puget Sound steelhead.</w:t>
      </w:r>
      <w:r w:rsidR="00F0406F">
        <w:rPr>
          <w:rFonts w:ascii="Times New Roman" w:hAnsi="Times New Roman" w:cs="Times New Roman"/>
          <w:color w:val="1C1C1A"/>
          <w:sz w:val="24"/>
          <w:szCs w:val="24"/>
        </w:rPr>
        <w:t xml:space="preserve"> The complete details were presented in the Canadian Journal of Fisheries and Aquatic Sciences, vol. 68: 498-510, Mar</w:t>
      </w:r>
      <w:bookmarkStart w:id="0" w:name="_GoBack"/>
      <w:bookmarkEnd w:id="0"/>
      <w:r w:rsidR="00F0406F">
        <w:rPr>
          <w:rFonts w:ascii="Times New Roman" w:hAnsi="Times New Roman" w:cs="Times New Roman"/>
          <w:color w:val="1C1C1A"/>
          <w:sz w:val="24"/>
          <w:szCs w:val="24"/>
        </w:rPr>
        <w:t>ch 2011.</w:t>
      </w:r>
    </w:p>
    <w:sectPr w:rsidR="00AB2A45" w:rsidRPr="00070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4D"/>
    <w:rsid w:val="00024D2F"/>
    <w:rsid w:val="00070245"/>
    <w:rsid w:val="00533FE7"/>
    <w:rsid w:val="00543984"/>
    <w:rsid w:val="00AB2A45"/>
    <w:rsid w:val="00B64A4D"/>
    <w:rsid w:val="00D83DF4"/>
    <w:rsid w:val="00F0406F"/>
    <w:rsid w:val="00F6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Gayeski</dc:creator>
  <cp:keywords/>
  <dc:description/>
  <cp:lastModifiedBy>Nick Gayeski</cp:lastModifiedBy>
  <cp:revision>9</cp:revision>
  <dcterms:created xsi:type="dcterms:W3CDTF">2012-06-04T15:36:00Z</dcterms:created>
  <dcterms:modified xsi:type="dcterms:W3CDTF">2012-06-04T15:56:00Z</dcterms:modified>
</cp:coreProperties>
</file>